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1064" w:rsidP="00D210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RIIHAN301D Operate elevating work platform</w:t>
      </w:r>
      <w:r>
        <w:fldChar w:fldCharType="end"/>
      </w:r>
    </w:p>
    <w:p w:rsidR="00D21064" w:rsidP="00D21064">
      <w:pPr>
        <w:pStyle w:val="Version"/>
        <w:sectPr w:rsidSect="00646C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46CEF" w:rsidP="00646CEF">
      <w:pPr>
        <w:pStyle w:val="SuperHeading"/>
      </w:pPr>
      <w:r w:rsidRPr="00646CEF">
        <w:t>RIIHAN301D Operate elevating work platform</w:t>
      </w:r>
    </w:p>
    <w:p w:rsidR="00000000" w:rsidRPr="00646CEF" w:rsidP="00646CEF">
      <w:pPr>
        <w:pStyle w:val="Heading1"/>
      </w:pPr>
      <w:bookmarkStart w:id="1" w:name="O_688409"/>
      <w:bookmarkEnd w:id="1"/>
      <w:r w:rsidRPr="00646C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7560"/>
      </w:tblGrid>
      <w:tr w:rsidTr="00D210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CEF">
            <w:pPr>
              <w:pStyle w:val="BodyText"/>
              <w:rPr>
                <w:lang w:val="en-NZ"/>
              </w:rPr>
            </w:pPr>
            <w:r w:rsidRPr="00646CEF">
              <w:t>Release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CEF">
            <w:pPr>
              <w:pStyle w:val="BodyText"/>
              <w:rPr>
                <w:lang w:val="en-NZ"/>
              </w:rPr>
            </w:pPr>
            <w:r w:rsidRPr="00646CEF">
              <w:t>Comment</w:t>
            </w:r>
          </w:p>
        </w:tc>
      </w:tr>
      <w:tr w:rsidTr="00D210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CEF">
            <w:pPr>
              <w:pStyle w:val="BodyText"/>
              <w:rPr>
                <w:lang w:val="en-NZ"/>
              </w:rPr>
            </w:pPr>
            <w:r w:rsidRPr="00646CEF">
              <w:t>1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CEF">
            <w:pPr>
              <w:pStyle w:val="BodyText"/>
              <w:rPr>
                <w:lang w:val="en-NZ"/>
              </w:rPr>
            </w:pPr>
            <w:r w:rsidRPr="00646CEF">
              <w:t>This unit replaces RIIHAN301B Operate elevating work platform</w:t>
            </w:r>
          </w:p>
        </w:tc>
      </w:tr>
      <w:tr w:rsidTr="00D210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CEF">
            <w:pPr>
              <w:pStyle w:val="BodyText"/>
              <w:rPr>
                <w:lang w:val="en-NZ"/>
              </w:rPr>
            </w:pPr>
            <w:r w:rsidRPr="00646CEF">
              <w:t>2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CEF">
            <w:pPr>
              <w:pStyle w:val="BodyText"/>
              <w:rPr>
                <w:lang w:val="en-NZ"/>
              </w:rPr>
            </w:pPr>
            <w:r w:rsidRPr="00646CEF">
              <w:t>Editorial corrections; Amend reference to Licensing requirements in Unit Application</w:t>
            </w:r>
          </w:p>
        </w:tc>
      </w:tr>
      <w:tr w:rsidTr="00D210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CEF">
            <w:pPr>
              <w:pStyle w:val="BodyText"/>
              <w:rPr>
                <w:lang w:val="en-NZ"/>
              </w:rPr>
            </w:pPr>
            <w:r w:rsidRPr="00646CEF">
              <w:t>3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CEF" w:rsidP="00646CEF">
            <w:pPr>
              <w:pStyle w:val="BodyText"/>
            </w:pPr>
            <w:r w:rsidRPr="00646CEF">
              <w:t>Required frequency and volume of evidence amended in Performanc</w:t>
            </w:r>
            <w:r w:rsidRPr="00646CEF">
              <w:t>e evidence.</w:t>
            </w:r>
          </w:p>
          <w:p w:rsidR="00000000" w:rsidRPr="00646CEF" w:rsidP="00646CEF">
            <w:pPr>
              <w:pStyle w:val="BodyText"/>
            </w:pPr>
            <w:r w:rsidRPr="00646CEF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646CEF" w:rsidP="00646CEF">
      <w:pPr>
        <w:pStyle w:val="BodyText"/>
      </w:pPr>
    </w:p>
    <w:p w:rsidR="00000000" w:rsidRPr="00646CEF" w:rsidP="00646CEF">
      <w:pPr>
        <w:pStyle w:val="AllowPageBreak"/>
      </w:pPr>
    </w:p>
    <w:p w:rsidR="00000000" w:rsidRPr="00646CEF" w:rsidP="00646CEF">
      <w:pPr>
        <w:pStyle w:val="Heading1"/>
      </w:pPr>
      <w:bookmarkStart w:id="2" w:name="O_688408"/>
      <w:bookmarkEnd w:id="2"/>
      <w:r w:rsidRPr="00646CEF">
        <w:t>Application</w:t>
      </w:r>
    </w:p>
    <w:p w:rsidR="00000000" w:rsidRPr="00646CEF" w:rsidP="00D21064">
      <w:pPr>
        <w:pStyle w:val="BodyText"/>
      </w:pPr>
      <w:r w:rsidRPr="00646CEF">
        <w:t>This unit describes a participant’s skills and knowledge required to operate an elevating work platform in the Resources and Infrastructure Industries.</w:t>
      </w:r>
    </w:p>
    <w:p w:rsidR="00000000" w:rsidRPr="00646CEF" w:rsidP="00D21064">
      <w:pPr>
        <w:pStyle w:val="BodyText"/>
      </w:pPr>
      <w:r w:rsidRPr="00646CEF">
        <w:t>This unit is appropriate for those working in operational roles.</w:t>
      </w:r>
    </w:p>
    <w:p w:rsidR="00000000" w:rsidRPr="00646CEF" w:rsidP="00D21064">
      <w:pPr>
        <w:pStyle w:val="BodyText"/>
      </w:pPr>
      <w:r w:rsidRPr="00646CEF">
        <w:t>Licensing, legislat</w:t>
      </w:r>
      <w:r w:rsidRPr="00646CEF">
        <w:t>ive, regulatory and certification requirements that apply to this unit can vary between states, territories and Industry sectors. Relevant information must be sourced prior to application of the unit.</w:t>
      </w:r>
    </w:p>
    <w:p w:rsidR="00000000" w:rsidRPr="00646CEF" w:rsidP="00646CEF">
      <w:pPr>
        <w:pStyle w:val="Heading1"/>
      </w:pPr>
      <w:bookmarkStart w:id="3" w:name="O_688407"/>
      <w:bookmarkEnd w:id="3"/>
      <w:r w:rsidRPr="00646CE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646CE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CEF">
            <w:pPr>
              <w:pStyle w:val="BodyText"/>
              <w:rPr>
                <w:lang w:val="en-NZ"/>
              </w:rPr>
            </w:pPr>
            <w:r w:rsidRPr="00646CEF">
              <w:t>1. P</w:t>
            </w:r>
            <w:r w:rsidRPr="00646CEF">
              <w:t>lan and prepare for operating an elevating work platform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CEF" w:rsidP="00646CEF">
            <w:pPr>
              <w:pStyle w:val="BodyText"/>
            </w:pPr>
            <w:r w:rsidRPr="00646CEF">
              <w:t>1.1</w:t>
            </w:r>
            <w:r w:rsidRPr="00646CEF">
              <w:tab/>
              <w:t>Access, interpret and apply elevating work platforms documentation and ensure the work activity is compliant</w:t>
            </w:r>
          </w:p>
          <w:p w:rsidR="00000000" w:rsidRPr="00646CEF" w:rsidP="00646CEF">
            <w:pPr>
              <w:pStyle w:val="BodyText"/>
            </w:pPr>
            <w:r w:rsidRPr="00646CEF">
              <w:t>1.2</w:t>
            </w:r>
            <w:r w:rsidRPr="00646CEF">
              <w:tab/>
              <w:t>Obtain, read, interpret, clarify and confirm work requirements</w:t>
            </w:r>
          </w:p>
          <w:p w:rsidR="00000000" w:rsidRPr="00646CEF" w:rsidP="00646CEF">
            <w:pPr>
              <w:pStyle w:val="BodyText"/>
            </w:pPr>
            <w:r w:rsidRPr="00646CEF">
              <w:t>1.3</w:t>
            </w:r>
            <w:r w:rsidRPr="00646CEF">
              <w:tab/>
              <w:t>Select and wear</w:t>
            </w:r>
            <w:r w:rsidRPr="00646CEF">
              <w:t xml:space="preserve"> personal protective equipment appropriate for work activities</w:t>
            </w:r>
          </w:p>
          <w:p w:rsidR="00000000" w:rsidRPr="00646CEF" w:rsidP="00646CEF">
            <w:pPr>
              <w:pStyle w:val="BodyText"/>
            </w:pPr>
            <w:r w:rsidRPr="00646CEF">
              <w:t>1.4</w:t>
            </w:r>
            <w:r w:rsidRPr="00646CEF">
              <w:tab/>
              <w:t>Identify and select any required tools and equipment, check for serviceability and rectify or report, verbally or in writing, any faults prior to commencement</w:t>
            </w:r>
          </w:p>
          <w:p w:rsidR="00000000" w:rsidRPr="00646CEF" w:rsidP="00646CEF">
            <w:pPr>
              <w:pStyle w:val="BodyText"/>
            </w:pPr>
            <w:r w:rsidRPr="00646CEF">
              <w:t>1.5</w:t>
            </w:r>
            <w:r w:rsidRPr="00646CEF">
              <w:tab/>
              <w:t>Perform pre-start and post</w:t>
            </w:r>
            <w:r w:rsidRPr="00646CEF">
              <w:t xml:space="preserve">-start inspections/checks </w:t>
            </w:r>
          </w:p>
          <w:p w:rsidR="00000000" w:rsidRPr="00646CEF" w:rsidP="00646CEF">
            <w:pPr>
              <w:pStyle w:val="BodyText"/>
            </w:pPr>
            <w:r w:rsidRPr="00646CEF">
              <w:t>1.6</w:t>
            </w:r>
            <w:r w:rsidRPr="00646CEF">
              <w:tab/>
              <w:t>Coordinate activities with others prior to commencement of, and during, the work activity</w:t>
            </w:r>
          </w:p>
          <w:p w:rsidR="00000000" w:rsidRPr="00646CEF" w:rsidP="00646CEF">
            <w:pPr>
              <w:pStyle w:val="BodyText"/>
            </w:pPr>
            <w:r w:rsidRPr="00646CEF">
              <w:t>1.7</w:t>
            </w:r>
            <w:r w:rsidRPr="00646CEF">
              <w:tab/>
              <w:t>Identify and address potential risks, hazards and environmental issues, and implement control measures</w:t>
            </w:r>
          </w:p>
          <w:p w:rsidR="00000000" w:rsidP="00646CEF">
            <w:pPr>
              <w:pStyle w:val="BodyText"/>
              <w:rPr>
                <w:lang w:val="en-NZ"/>
              </w:rPr>
            </w:pPr>
            <w:r w:rsidRPr="00646CEF">
              <w:t>1.8</w:t>
            </w:r>
            <w:r w:rsidRPr="00646CEF">
              <w:tab/>
              <w:t>Obtain and interpret eme</w:t>
            </w:r>
            <w:r w:rsidRPr="00646CEF">
              <w:t>rgency procedures, and be prepared for fire/accident/emergency</w:t>
            </w:r>
          </w:p>
        </w:tc>
      </w:tr>
      <w:tr w:rsidTr="00646CE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CEF">
            <w:pPr>
              <w:pStyle w:val="BodyText"/>
              <w:rPr>
                <w:lang w:val="en-NZ"/>
              </w:rPr>
            </w:pPr>
            <w:r w:rsidRPr="00646CEF">
              <w:t>2. Conduct work activities from elevating work platform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CEF" w:rsidP="00646CEF">
            <w:pPr>
              <w:pStyle w:val="BodyText"/>
            </w:pPr>
            <w:r w:rsidRPr="00646CEF">
              <w:t>2.1</w:t>
            </w:r>
            <w:r w:rsidRPr="00646CEF">
              <w:tab/>
              <w:t>Stabilise elevating work platform</w:t>
            </w:r>
          </w:p>
          <w:p w:rsidR="00000000" w:rsidRPr="00646CEF" w:rsidP="00646CEF">
            <w:pPr>
              <w:pStyle w:val="BodyText"/>
            </w:pPr>
            <w:r w:rsidRPr="00646CEF">
              <w:t>2.2</w:t>
            </w:r>
            <w:r w:rsidRPr="00646CEF">
              <w:tab/>
              <w:t>Place tools and equipment into bucket/platform</w:t>
            </w:r>
          </w:p>
          <w:p w:rsidR="00000000" w:rsidRPr="00646CEF" w:rsidP="00646CEF">
            <w:pPr>
              <w:pStyle w:val="BodyText"/>
            </w:pPr>
            <w:r w:rsidRPr="00646CEF">
              <w:t>2.3</w:t>
            </w:r>
            <w:r w:rsidRPr="00646CEF">
              <w:tab/>
              <w:t xml:space="preserve">Use approved safety devices, ensure safety </w:t>
            </w:r>
            <w:r w:rsidRPr="00646CEF">
              <w:t>of personnel and surrounding site</w:t>
            </w:r>
          </w:p>
          <w:p w:rsidR="00000000" w:rsidRPr="00646CEF" w:rsidP="00646CEF">
            <w:pPr>
              <w:pStyle w:val="BodyText"/>
            </w:pPr>
            <w:r w:rsidRPr="00646CEF">
              <w:t>2.4</w:t>
            </w:r>
            <w:r w:rsidRPr="00646CEF">
              <w:tab/>
              <w:t>Act on or report, verbally or in writing, monitoring systems and alarms</w:t>
            </w:r>
          </w:p>
          <w:p w:rsidR="00000000" w:rsidRPr="00646CEF" w:rsidP="00646CEF">
            <w:pPr>
              <w:pStyle w:val="BodyText"/>
            </w:pPr>
            <w:r w:rsidRPr="00646CEF">
              <w:t>2.5</w:t>
            </w:r>
            <w:r w:rsidRPr="00646CEF">
              <w:tab/>
              <w:t>Recognise and respond to hazardous and emergency situations</w:t>
            </w:r>
          </w:p>
          <w:p w:rsidR="00000000" w:rsidP="00646CEF">
            <w:pPr>
              <w:pStyle w:val="BodyText"/>
              <w:rPr>
                <w:lang w:val="en-NZ"/>
              </w:rPr>
            </w:pPr>
            <w:r w:rsidRPr="00646CEF">
              <w:t>2.6</w:t>
            </w:r>
            <w:r w:rsidRPr="00646CEF">
              <w:tab/>
              <w:t>Complete work and shut-down in accordance with agreed work plan</w:t>
            </w:r>
          </w:p>
        </w:tc>
      </w:tr>
      <w:tr w:rsidTr="00646CE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CEF">
            <w:pPr>
              <w:pStyle w:val="BodyText"/>
              <w:rPr>
                <w:lang w:val="en-NZ"/>
              </w:rPr>
            </w:pPr>
            <w:r w:rsidRPr="00646CEF">
              <w:t>3. 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CEF" w:rsidP="00646CEF">
            <w:pPr>
              <w:pStyle w:val="BodyText"/>
            </w:pPr>
            <w:r w:rsidRPr="00646CEF">
              <w:t>3.1</w:t>
            </w:r>
            <w:r w:rsidRPr="00646CEF">
              <w:tab/>
              <w:t>Carry out work platform inspections and fault finding</w:t>
            </w:r>
          </w:p>
          <w:p w:rsidR="00000000" w:rsidRPr="00646CEF" w:rsidP="00646CEF">
            <w:pPr>
              <w:pStyle w:val="BodyText"/>
            </w:pPr>
            <w:r w:rsidRPr="00646CEF">
              <w:t>3.2</w:t>
            </w:r>
            <w:r w:rsidRPr="00646CEF">
              <w:tab/>
              <w:t>Carry out routine operational servicing, lubrication and housekeeping tasks in accordance with manufacturer</w:t>
            </w:r>
            <w:r>
              <w:t>’</w:t>
            </w:r>
            <w:r w:rsidRPr="00646CEF">
              <w:t>s instructions and site authorised procedures and pr</w:t>
            </w:r>
            <w:r w:rsidRPr="00646CEF">
              <w:t>actices</w:t>
            </w:r>
          </w:p>
          <w:p w:rsidR="00000000" w:rsidRPr="00646CEF" w:rsidP="00646CEF">
            <w:pPr>
              <w:pStyle w:val="BodyText"/>
            </w:pPr>
            <w:r w:rsidRPr="00646CEF">
              <w:t>3.3</w:t>
            </w:r>
            <w:r w:rsidRPr="00646CEF">
              <w:tab/>
              <w:t>Carry out minor operator maintenance to manufacturer</w:t>
            </w:r>
            <w:r>
              <w:t>’</w:t>
            </w:r>
            <w:r w:rsidRPr="00646CEF">
              <w:t>s instructions and site requirements</w:t>
            </w:r>
          </w:p>
          <w:p w:rsidR="00000000" w:rsidP="00646CEF">
            <w:pPr>
              <w:pStyle w:val="BodyText"/>
              <w:rPr>
                <w:lang w:val="en-NZ"/>
              </w:rPr>
            </w:pPr>
            <w:r w:rsidRPr="00646CEF">
              <w:t>3.4</w:t>
            </w:r>
            <w:r w:rsidRPr="00646CEF">
              <w:tab/>
              <w:t>Process written records</w:t>
            </w:r>
          </w:p>
        </w:tc>
      </w:tr>
      <w:tr w:rsidTr="00646CE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CEF">
            <w:pPr>
              <w:pStyle w:val="BodyText"/>
              <w:rPr>
                <w:lang w:val="en-NZ"/>
              </w:rPr>
            </w:pPr>
            <w:r w:rsidRPr="00646CEF">
              <w:t>4. 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CEF" w:rsidP="00646CEF">
            <w:pPr>
              <w:pStyle w:val="BodyText"/>
            </w:pPr>
            <w:r w:rsidRPr="00646CEF">
              <w:t>4.1</w:t>
            </w:r>
            <w:r w:rsidRPr="00646CEF">
              <w:tab/>
              <w:t>Clear work area and reuse, recycle or dispose of materials</w:t>
            </w:r>
          </w:p>
          <w:p w:rsidR="00000000" w:rsidRPr="00646CEF" w:rsidP="00646CEF">
            <w:pPr>
              <w:pStyle w:val="BodyText"/>
            </w:pPr>
            <w:r w:rsidRPr="00646CEF">
              <w:t>4.2</w:t>
            </w:r>
            <w:r w:rsidRPr="00646CEF">
              <w:tab/>
              <w:t xml:space="preserve">Check, clean, maintain and store plant, tools </w:t>
            </w:r>
            <w:r w:rsidRPr="00646CEF">
              <w:t>and equipment</w:t>
            </w:r>
          </w:p>
        </w:tc>
      </w:tr>
    </w:tbl>
    <w:p w:rsidR="00000000" w:rsidRPr="00646CEF" w:rsidP="00646CEF">
      <w:pPr>
        <w:pStyle w:val="BodyText"/>
      </w:pPr>
    </w:p>
    <w:p w:rsidR="00000000" w:rsidRPr="00646CEF" w:rsidP="00646CEF">
      <w:pPr>
        <w:pStyle w:val="AllowPageBreak"/>
      </w:pPr>
    </w:p>
    <w:p w:rsidR="00000000" w:rsidRPr="00646CEF" w:rsidP="00646CEF">
      <w:pPr>
        <w:pStyle w:val="Heading1"/>
      </w:pPr>
      <w:bookmarkStart w:id="4" w:name="O_688406"/>
      <w:bookmarkEnd w:id="4"/>
      <w:r w:rsidRPr="00646CEF">
        <w:t>Foundation Skills</w:t>
      </w:r>
    </w:p>
    <w:p w:rsidR="00000000" w:rsidRPr="00646CEF" w:rsidP="00D21064">
      <w:pPr>
        <w:pStyle w:val="BodyText"/>
      </w:pPr>
      <w:r w:rsidRPr="00646CEF">
        <w:t>Foundation skills essential to performance are explicit in the performance criteria of this unit. Further information is available in the Resources and Infrastructure Industry Training Package Companion Vo</w:t>
      </w:r>
      <w:r w:rsidRPr="00646CEF">
        <w:t>lume.</w:t>
      </w:r>
    </w:p>
    <w:p w:rsidR="00000000" w:rsidRPr="00646CEF" w:rsidP="00646CEF">
      <w:pPr>
        <w:pStyle w:val="Heading1"/>
      </w:pPr>
      <w:bookmarkStart w:id="5" w:name="O_688405"/>
      <w:bookmarkEnd w:id="5"/>
      <w:r w:rsidRPr="00646CEF">
        <w:t>Unit Mapping Information</w:t>
      </w:r>
    </w:p>
    <w:p w:rsidR="00000000" w:rsidRPr="00646CEF" w:rsidP="00D21064">
      <w:pPr>
        <w:pStyle w:val="BodyText"/>
      </w:pPr>
      <w:r w:rsidRPr="00646CEF">
        <w:t>RIIHAN301B Operate elevating work platform</w:t>
      </w:r>
    </w:p>
    <w:p w:rsidR="00000000" w:rsidRPr="00646CEF" w:rsidP="00646CEF">
      <w:pPr>
        <w:pStyle w:val="Heading1"/>
      </w:pPr>
      <w:bookmarkStart w:id="6" w:name="O_688410"/>
      <w:bookmarkEnd w:id="6"/>
      <w:r w:rsidRPr="00646CEF">
        <w:t>Links</w:t>
      </w:r>
    </w:p>
    <w:p w:rsidR="00000000" w:rsidRPr="00646CEF" w:rsidP="00D21064">
      <w:pPr>
        <w:pStyle w:val="BodyText"/>
      </w:pPr>
      <w:r w:rsidRPr="00646C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71B0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46CEF" w:rsidP="00D21064">
      <w:pPr>
        <w:pStyle w:val="BodyText"/>
        <w:sectPr w:rsidSect="00646CE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46CEF" w:rsidP="00646CEF">
      <w:pPr>
        <w:pStyle w:val="SuperHeading"/>
      </w:pPr>
      <w:r w:rsidRPr="00646CEF">
        <w:t>Assessment Requirements for RIIHAN301D Operate elevating work p</w:t>
      </w:r>
      <w:r w:rsidRPr="00646CEF">
        <w:t>latform</w:t>
      </w:r>
    </w:p>
    <w:p w:rsidR="00000000" w:rsidRPr="00646CEF" w:rsidP="00646CEF">
      <w:pPr>
        <w:pStyle w:val="Heading1"/>
      </w:pPr>
      <w:bookmarkStart w:id="7" w:name="O_688403"/>
      <w:bookmarkEnd w:id="7"/>
      <w:r w:rsidRPr="00646C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7560"/>
      </w:tblGrid>
      <w:tr w:rsidTr="00D210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CEF">
            <w:pPr>
              <w:pStyle w:val="BodyText"/>
              <w:rPr>
                <w:lang w:val="en-NZ"/>
              </w:rPr>
            </w:pPr>
            <w:r w:rsidRPr="00646CEF">
              <w:t>Release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CEF">
            <w:pPr>
              <w:pStyle w:val="BodyText"/>
              <w:rPr>
                <w:lang w:val="en-NZ"/>
              </w:rPr>
            </w:pPr>
            <w:r w:rsidRPr="00646CEF">
              <w:t>Comment</w:t>
            </w:r>
          </w:p>
        </w:tc>
      </w:tr>
      <w:tr w:rsidTr="00D210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CEF">
            <w:pPr>
              <w:pStyle w:val="BodyText"/>
              <w:rPr>
                <w:lang w:val="en-NZ"/>
              </w:rPr>
            </w:pPr>
            <w:r w:rsidRPr="00646CEF">
              <w:t>1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CEF">
            <w:pPr>
              <w:pStyle w:val="BodyText"/>
              <w:rPr>
                <w:lang w:val="en-NZ"/>
              </w:rPr>
            </w:pPr>
            <w:r w:rsidRPr="00646CEF">
              <w:t>This unit replaces RIIHAN301B Operate elevating work platform</w:t>
            </w:r>
          </w:p>
        </w:tc>
      </w:tr>
      <w:tr w:rsidTr="00D210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CEF">
            <w:pPr>
              <w:pStyle w:val="BodyText"/>
              <w:rPr>
                <w:lang w:val="en-NZ"/>
              </w:rPr>
            </w:pPr>
            <w:r w:rsidRPr="00646CEF">
              <w:t>2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CEF">
            <w:pPr>
              <w:pStyle w:val="BodyText"/>
              <w:rPr>
                <w:lang w:val="en-NZ"/>
              </w:rPr>
            </w:pPr>
            <w:r w:rsidRPr="00646CEF">
              <w:t>Editorial corrections; Amend reference to Licensing requirements in Unit Application</w:t>
            </w:r>
          </w:p>
        </w:tc>
      </w:tr>
      <w:tr w:rsidTr="00D210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CEF">
            <w:pPr>
              <w:pStyle w:val="BodyText"/>
              <w:rPr>
                <w:lang w:val="en-NZ"/>
              </w:rPr>
            </w:pPr>
            <w:r w:rsidRPr="00646CEF">
              <w:t>3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CEF" w:rsidP="00646CEF">
            <w:pPr>
              <w:pStyle w:val="BodyText"/>
            </w:pPr>
            <w:r w:rsidRPr="00646CEF">
              <w:t>Required frequency and volume of evidence amended in Performance evidence.</w:t>
            </w:r>
          </w:p>
          <w:p w:rsidR="00000000" w:rsidRPr="00646CEF" w:rsidP="00646CEF">
            <w:pPr>
              <w:pStyle w:val="BodyText"/>
            </w:pPr>
            <w:r w:rsidRPr="00646CEF">
              <w:t>Substantial amendments made in Assessment Conditions field, including: references to Industry Sectors, assessor and subject matter expert experience requirements, how assessment sho</w:t>
            </w:r>
            <w:r w:rsidRPr="00646CEF">
              <w:t>uld be conducted and what it should confirm.</w:t>
            </w:r>
          </w:p>
        </w:tc>
      </w:tr>
    </w:tbl>
    <w:p w:rsidR="00000000" w:rsidRPr="00646CEF" w:rsidP="00646CEF">
      <w:pPr>
        <w:pStyle w:val="BodyText"/>
      </w:pPr>
    </w:p>
    <w:p w:rsidR="00000000" w:rsidRPr="00646CEF" w:rsidP="00646CEF">
      <w:pPr>
        <w:pStyle w:val="AllowPageBreak"/>
      </w:pPr>
    </w:p>
    <w:p w:rsidR="00000000" w:rsidRPr="00646CEF" w:rsidP="00646CEF">
      <w:pPr>
        <w:pStyle w:val="Heading1"/>
      </w:pPr>
      <w:bookmarkStart w:id="8" w:name="O_688402"/>
      <w:bookmarkEnd w:id="8"/>
      <w:r w:rsidRPr="00646CEF">
        <w:t>Performance Evidence</w:t>
      </w:r>
    </w:p>
    <w:p w:rsidR="00000000" w:rsidRPr="00646CEF" w:rsidP="00D21064">
      <w:pPr>
        <w:pStyle w:val="BodyText"/>
      </w:pPr>
      <w:r w:rsidRPr="00646CEF">
        <w:t>Evidence is required to be collected that demonstrates a candidate’s competency in this unit. Evidence must be relevant to the roles within this sector’s work operations a</w:t>
      </w:r>
      <w:r w:rsidRPr="00646CEF">
        <w:t>nd satisfy all of the requirements of the performance criteria of this unit and include evidence that the candidate:</w:t>
      </w:r>
    </w:p>
    <w:p w:rsidR="00000000" w:rsidRPr="00646CEF" w:rsidP="00646CEF">
      <w:pPr>
        <w:pStyle w:val="ListBullet"/>
      </w:pPr>
      <w:r w:rsidRPr="00646CEF">
        <w:t>locates and applies relevant documentation, policies and procedures</w:t>
      </w:r>
    </w:p>
    <w:p w:rsidR="00000000" w:rsidRPr="00646CEF" w:rsidP="00646CEF">
      <w:pPr>
        <w:pStyle w:val="ListBullet"/>
      </w:pPr>
      <w:r w:rsidRPr="00646CEF">
        <w:t>implements the requirements, procedures and techniques for the safe, effective and efficient completion of operating elevating work platforms including:</w:t>
      </w:r>
    </w:p>
    <w:p w:rsidR="00000000" w:rsidRPr="00646CEF" w:rsidP="00646CEF">
      <w:pPr>
        <w:pStyle w:val="ListBullet2"/>
      </w:pPr>
      <w:r w:rsidRPr="00646CEF">
        <w:t>selecting and using the required plant, tools and equipment</w:t>
      </w:r>
    </w:p>
    <w:p w:rsidR="00000000" w:rsidRPr="00646CEF" w:rsidP="00646CEF">
      <w:pPr>
        <w:pStyle w:val="ListBullet2"/>
      </w:pPr>
      <w:r w:rsidRPr="00646CEF">
        <w:t>planning and preparing for operating eleva</w:t>
      </w:r>
      <w:r w:rsidRPr="00646CEF">
        <w:t>ting work platforms</w:t>
      </w:r>
    </w:p>
    <w:p w:rsidR="00000000" w:rsidRPr="00646CEF" w:rsidP="00646CEF">
      <w:pPr>
        <w:pStyle w:val="ListBullet2"/>
      </w:pPr>
      <w:r w:rsidRPr="00646CEF">
        <w:t>identifying, addressing and/or reporting, verbally or in writing monitoring systems and alarms</w:t>
      </w:r>
    </w:p>
    <w:p w:rsidR="00000000" w:rsidRPr="00646CEF" w:rsidP="00646CEF">
      <w:pPr>
        <w:pStyle w:val="ListBullet2"/>
      </w:pPr>
      <w:r w:rsidRPr="00646CEF">
        <w:t>identifying and following procedures in emergency or hazardous situations</w:t>
      </w:r>
    </w:p>
    <w:p w:rsidR="00000000" w:rsidRPr="00646CEF" w:rsidP="00646CEF">
      <w:pPr>
        <w:pStyle w:val="ListBullet2"/>
      </w:pPr>
      <w:r w:rsidRPr="00646CEF">
        <w:t>applying hand-eye coordination</w:t>
      </w:r>
    </w:p>
    <w:p w:rsidR="00000000" w:rsidRPr="00646CEF" w:rsidP="00646CEF">
      <w:pPr>
        <w:pStyle w:val="ListBullet"/>
      </w:pPr>
      <w:r w:rsidRPr="00646CEF">
        <w:t>works effectively with others to un</w:t>
      </w:r>
      <w:r w:rsidRPr="00646CEF">
        <w:t>dertake and complete the operation of elevating work platforms that meet all of the required outcomes including:</w:t>
      </w:r>
    </w:p>
    <w:p w:rsidR="00000000" w:rsidRPr="00646CEF" w:rsidP="00646CEF">
      <w:pPr>
        <w:pStyle w:val="ListBullet2"/>
      </w:pPr>
      <w:r w:rsidRPr="00646CEF">
        <w:t>using a range of communication techniques and equipment to coordinate activities with others</w:t>
      </w:r>
    </w:p>
    <w:p w:rsidR="00000000" w:rsidRPr="00646CEF" w:rsidP="00646CEF">
      <w:pPr>
        <w:pStyle w:val="ListBullet2"/>
      </w:pPr>
      <w:r w:rsidRPr="00646CEF">
        <w:t>maintaining written and verbal reporting requirem</w:t>
      </w:r>
      <w:r w:rsidRPr="00646CEF">
        <w:t>ents and procedures</w:t>
      </w:r>
    </w:p>
    <w:p w:rsidR="00000000" w:rsidRPr="00646CEF" w:rsidP="00646CEF">
      <w:pPr>
        <w:pStyle w:val="ListBullet"/>
      </w:pPr>
      <w:r w:rsidRPr="00646CEF">
        <w:t>demonstrates completion of operating elevating work platforms that safely, effectively and efficiently meets all of the required outcomes on more than one (1) occasion including:</w:t>
      </w:r>
    </w:p>
    <w:p w:rsidR="00000000" w:rsidRPr="00646CEF" w:rsidP="00646CEF">
      <w:pPr>
        <w:pStyle w:val="ListBullet2"/>
      </w:pPr>
      <w:r w:rsidRPr="00646CEF">
        <w:t>stabilising elevating work platform</w:t>
      </w:r>
    </w:p>
    <w:p w:rsidR="00000000" w:rsidRPr="00646CEF" w:rsidP="00646CEF">
      <w:pPr>
        <w:pStyle w:val="ListBullet2"/>
      </w:pPr>
      <w:r w:rsidRPr="00646CEF">
        <w:t>selecting safety de</w:t>
      </w:r>
      <w:r w:rsidRPr="00646CEF">
        <w:t>vices and correctly ensuring safety of personnel and surrounding site</w:t>
      </w:r>
    </w:p>
    <w:p w:rsidR="00000000" w:rsidRPr="00646CEF" w:rsidP="00646CEF">
      <w:pPr>
        <w:pStyle w:val="ListBullet2"/>
      </w:pPr>
      <w:r w:rsidRPr="00646CEF">
        <w:t>completing work platform inspections and fault finding</w:t>
      </w:r>
    </w:p>
    <w:p w:rsidR="00000000" w:rsidRPr="00646CEF" w:rsidP="00646CEF">
      <w:pPr>
        <w:pStyle w:val="ListBullet2"/>
      </w:pPr>
      <w:r w:rsidRPr="00646CEF">
        <w:t>completing operational servicing, lubrication and housekeeping tasks</w:t>
      </w:r>
    </w:p>
    <w:p w:rsidR="00000000" w:rsidRPr="00646CEF" w:rsidP="00646CEF">
      <w:pPr>
        <w:pStyle w:val="ListBullet2"/>
      </w:pPr>
      <w:r w:rsidRPr="00646CEF">
        <w:t>disposing of environmentally sensitive oils, fluids and materials</w:t>
      </w:r>
    </w:p>
    <w:p w:rsidR="00000000" w:rsidRPr="00646CEF" w:rsidP="00646CEF">
      <w:pPr>
        <w:pStyle w:val="AllowPageBreak"/>
      </w:pPr>
    </w:p>
    <w:p w:rsidR="00000000" w:rsidRPr="00646CEF" w:rsidP="00646CEF">
      <w:pPr>
        <w:pStyle w:val="Heading1"/>
      </w:pPr>
      <w:bookmarkStart w:id="9" w:name="O_688401"/>
      <w:bookmarkEnd w:id="9"/>
      <w:r w:rsidRPr="00646CEF">
        <w:t>Knowledge Evidence</w:t>
      </w:r>
    </w:p>
    <w:p w:rsidR="00000000" w:rsidRPr="00646CEF" w:rsidP="00D21064">
      <w:pPr>
        <w:pStyle w:val="BodyText"/>
      </w:pPr>
      <w:r w:rsidRPr="00646CEF">
        <w:t>The candidate must demonstrate knowledge of the following when operating an elevating work platform:</w:t>
      </w:r>
    </w:p>
    <w:p w:rsidR="00000000" w:rsidRPr="00646CEF" w:rsidP="00646CEF">
      <w:pPr>
        <w:pStyle w:val="ListBullet"/>
      </w:pPr>
      <w:r w:rsidRPr="00646CEF">
        <w:t>the appropriate National Certification Standards</w:t>
      </w:r>
    </w:p>
    <w:p w:rsidR="00000000" w:rsidRPr="00646CEF" w:rsidP="00646CEF">
      <w:pPr>
        <w:pStyle w:val="ListBullet"/>
      </w:pPr>
      <w:r w:rsidRPr="00646CEF">
        <w:t>sit</w:t>
      </w:r>
      <w:r w:rsidRPr="00646CEF">
        <w:t>e and equipment safety requirements</w:t>
      </w:r>
    </w:p>
    <w:p w:rsidR="00000000" w:rsidRPr="00646CEF" w:rsidP="00646CEF">
      <w:pPr>
        <w:pStyle w:val="ListBullet"/>
      </w:pPr>
      <w:r w:rsidRPr="00646CEF">
        <w:t>equipment characteristics, technical capabilities and limitations</w:t>
      </w:r>
    </w:p>
    <w:p w:rsidR="00000000" w:rsidRPr="00646CEF" w:rsidP="00646CEF">
      <w:pPr>
        <w:pStyle w:val="ListBullet"/>
      </w:pPr>
      <w:r w:rsidRPr="00646CEF">
        <w:t>elevating work platform operational procedures</w:t>
      </w:r>
    </w:p>
    <w:p w:rsidR="00000000" w:rsidRPr="00646CEF" w:rsidP="00646CEF">
      <w:pPr>
        <w:pStyle w:val="ListBullet"/>
      </w:pPr>
      <w:r w:rsidRPr="00646CEF">
        <w:t>basic geological and survey data related to elevating work platforms</w:t>
      </w:r>
    </w:p>
    <w:p w:rsidR="00000000" w:rsidRPr="00646CEF" w:rsidP="00646CEF">
      <w:pPr>
        <w:pStyle w:val="ListBullet"/>
      </w:pPr>
      <w:r w:rsidRPr="00646CEF">
        <w:t>site environmental requirements and co</w:t>
      </w:r>
      <w:r w:rsidRPr="00646CEF">
        <w:t>nstraints related to elevating work platforms</w:t>
      </w:r>
    </w:p>
    <w:p w:rsidR="00000000" w:rsidRPr="00646CEF" w:rsidP="00646CEF">
      <w:pPr>
        <w:pStyle w:val="AllowPageBreak"/>
      </w:pPr>
    </w:p>
    <w:p w:rsidR="00000000" w:rsidRPr="00646CEF" w:rsidP="00646CEF">
      <w:pPr>
        <w:pStyle w:val="Heading1"/>
      </w:pPr>
      <w:bookmarkStart w:id="10" w:name="O_688400"/>
      <w:bookmarkEnd w:id="10"/>
      <w:r w:rsidRPr="00646CEF">
        <w:t>Assessment Conditions</w:t>
      </w:r>
    </w:p>
    <w:p w:rsidR="00000000" w:rsidRPr="00646CEF" w:rsidP="00646CEF">
      <w:pPr>
        <w:pStyle w:val="ListBullet"/>
      </w:pPr>
      <w:r w:rsidRPr="00646CEF">
        <w:t xml:space="preserve">An assessor of this unit must satisfy the requirements of the NVR/AQTF or their successors; and Industry regulations for certification and licensing; and, </w:t>
      </w:r>
    </w:p>
    <w:p w:rsidR="00000000" w:rsidRPr="00646CEF" w:rsidP="00646CEF">
      <w:pPr>
        <w:pStyle w:val="ListBullet"/>
      </w:pPr>
      <w:r w:rsidRPr="00646CEF">
        <w:t>this unit is best assessed in the context of this sector’s work environment;</w:t>
      </w:r>
    </w:p>
    <w:p w:rsidR="00000000" w:rsidRPr="00646CEF" w:rsidP="00646CEF">
      <w:pPr>
        <w:pStyle w:val="ListBullet"/>
      </w:pPr>
      <w:r w:rsidRPr="00646CEF">
        <w:t>where personal safety or environmental damage are limiting factors, assessment may occur in a simulated environment provided it is realistic and sufficiently rigorous to cover all</w:t>
      </w:r>
      <w:r w:rsidRPr="00646CEF">
        <w:t xml:space="preserve"> aspects of this sector’s workplace performance, including environment, task skills, task management skills, contingency management skills and job role environment skills; and,</w:t>
      </w:r>
    </w:p>
    <w:p w:rsidR="00000000" w:rsidRPr="00646CEF" w:rsidP="00646CEF">
      <w:pPr>
        <w:pStyle w:val="ListBullet"/>
      </w:pPr>
      <w:r w:rsidRPr="00646CEF">
        <w:t>this unit must be assessed in compliance with relevant legislation/regulation a</w:t>
      </w:r>
      <w:r w:rsidRPr="00646CEF">
        <w:t>nd using policies, procedures, processes and operational manuals directly related to the industry sector for which it is being assessed; and,</w:t>
      </w:r>
    </w:p>
    <w:p w:rsidR="00000000" w:rsidRPr="00646CEF" w:rsidP="00646CEF">
      <w:pPr>
        <w:pStyle w:val="ListBullet"/>
      </w:pPr>
      <w:r w:rsidRPr="00646CEF">
        <w:t>assessment may be conducted in conjunction with the assessment of other Units of Competency; and,</w:t>
      </w:r>
    </w:p>
    <w:p w:rsidR="00000000" w:rsidRPr="00646CEF" w:rsidP="00646CEF">
      <w:pPr>
        <w:pStyle w:val="ListBullet"/>
      </w:pPr>
      <w:r w:rsidRPr="00646CEF">
        <w:t xml:space="preserve">assessment must </w:t>
      </w:r>
      <w:r w:rsidRPr="00646CEF">
        <w:t>confirm consistent performance can be applied in a range of relevant workplace circumstances; and,</w:t>
      </w:r>
    </w:p>
    <w:p w:rsidR="00000000" w:rsidRPr="00646CEF" w:rsidP="00646CEF">
      <w:pPr>
        <w:pStyle w:val="ListBullet"/>
      </w:pPr>
      <w:r w:rsidRPr="00646CEF">
        <w:t>assessors must demonstrate the performance evidence, and knowledge evidence as outlined in this Unit of Competency, and through the minimum years of current*</w:t>
      </w:r>
      <w:r w:rsidRPr="00646CEF">
        <w:t xml:space="preserve"> work experience specified below in an Industry sector relevant to the outcomes of the unit; or,</w:t>
      </w:r>
    </w:p>
    <w:p w:rsidR="00000000" w:rsidRPr="00646CEF" w:rsidP="00646CEF">
      <w:pPr>
        <w:pStyle w:val="ListBullet"/>
      </w:pPr>
      <w:r w:rsidRPr="00646CEF">
        <w:t>where the assessor does not meet experience requirements a co-assessment or partnership arrangement must exist between the qualified assessor and an Industry s</w:t>
      </w:r>
      <w:r w:rsidRPr="00646CEF">
        <w:t>ubject matter expert. The Industry subject matter expert should hold the unit being assessed (or an equivalent unit) and/or demonstrate equivalence of skills and knowledge at the unit level. An Industry technical expert must also demonstrate skills and kno</w:t>
      </w:r>
      <w:r w:rsidRPr="00646CEF">
        <w:t>wledge from the minimum years of current work experience specified below in the Industry sector, including time spent in roles related to the unit being assessed; and,</w:t>
      </w:r>
    </w:p>
    <w:p w:rsidR="00000000" w:rsidRPr="00646CEF" w:rsidP="00646CEF">
      <w:pPr>
        <w:pStyle w:val="ListBullet"/>
      </w:pPr>
      <w:r w:rsidRPr="00646CEF">
        <w:t>assessor and Industry subject matter expert requirements differ depending on the Austral</w:t>
      </w:r>
      <w:r w:rsidRPr="00646CEF">
        <w:t>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646CE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46CEF">
            <w:pPr>
              <w:pStyle w:val="BodyText"/>
              <w:rPr>
                <w:lang w:val="en-NZ"/>
              </w:rPr>
            </w:pPr>
            <w:r w:rsidRPr="00646CEF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46CEF">
            <w:pPr>
              <w:pStyle w:val="BodyText"/>
              <w:rPr>
                <w:lang w:val="en-NZ"/>
              </w:rPr>
            </w:pPr>
            <w:r w:rsidRPr="00646CEF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46CEF">
            <w:pPr>
              <w:pStyle w:val="BodyText"/>
              <w:rPr>
                <w:lang w:val="en-NZ"/>
              </w:rPr>
            </w:pPr>
            <w:r w:rsidRPr="00646CEF">
              <w:t>Required assessor or Industry subject matter expert experience</w:t>
            </w:r>
          </w:p>
        </w:tc>
      </w:tr>
      <w:tr w:rsidTr="00646CE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46CEF">
            <w:pPr>
              <w:pStyle w:val="BodyText"/>
              <w:rPr>
                <w:lang w:val="en-NZ"/>
              </w:rPr>
            </w:pPr>
            <w:r w:rsidRPr="00646CEF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46CEF">
            <w:pPr>
              <w:pStyle w:val="BodyText"/>
              <w:rPr>
                <w:lang w:val="en-NZ"/>
              </w:rPr>
            </w:pPr>
            <w:r w:rsidRPr="00646CEF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46CEF">
            <w:pPr>
              <w:pStyle w:val="BodyText"/>
              <w:rPr>
                <w:lang w:val="en-NZ"/>
              </w:rPr>
            </w:pPr>
            <w:r w:rsidRPr="00646CEF">
              <w:t>1 Year</w:t>
            </w:r>
          </w:p>
        </w:tc>
      </w:tr>
      <w:tr w:rsidTr="00646CE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46CEF">
            <w:pPr>
              <w:pStyle w:val="BodyText"/>
              <w:rPr>
                <w:lang w:val="en-NZ"/>
              </w:rPr>
            </w:pPr>
            <w:r w:rsidRPr="00646CEF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46CEF">
            <w:pPr>
              <w:pStyle w:val="BodyText"/>
              <w:rPr>
                <w:lang w:val="en-NZ"/>
              </w:rPr>
            </w:pPr>
            <w:r w:rsidRPr="00646CEF">
              <w:t>2 Years</w:t>
            </w:r>
          </w:p>
        </w:tc>
      </w:tr>
      <w:tr w:rsidTr="00646CE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46CEF">
            <w:pPr>
              <w:pStyle w:val="BodyText"/>
              <w:rPr>
                <w:lang w:val="en-NZ"/>
              </w:rPr>
            </w:pPr>
            <w:r w:rsidRPr="00646CEF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46CEF">
            <w:pPr>
              <w:pStyle w:val="BodyText"/>
              <w:rPr>
                <w:lang w:val="en-NZ"/>
              </w:rPr>
            </w:pPr>
            <w:r w:rsidRPr="00646CEF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46CEF">
            <w:pPr>
              <w:pStyle w:val="BodyText"/>
              <w:rPr>
                <w:lang w:val="en-NZ"/>
              </w:rPr>
            </w:pPr>
            <w:r w:rsidRPr="00646CEF">
              <w:t>3 Years</w:t>
            </w:r>
          </w:p>
        </w:tc>
      </w:tr>
      <w:tr w:rsidTr="00646CE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46CEF">
            <w:pPr>
              <w:pStyle w:val="BodyText"/>
              <w:rPr>
                <w:lang w:val="en-NZ"/>
              </w:rPr>
            </w:pPr>
            <w:r w:rsidRPr="00646CEF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46CEF">
            <w:pPr>
              <w:pStyle w:val="BodyText"/>
              <w:rPr>
                <w:lang w:val="en-NZ"/>
              </w:rPr>
            </w:pPr>
            <w:r w:rsidRPr="00646CEF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46CEF">
            <w:pPr>
              <w:pStyle w:val="BodyText"/>
              <w:rPr>
                <w:lang w:val="en-NZ"/>
              </w:rPr>
            </w:pPr>
            <w:r w:rsidRPr="00646CEF">
              <w:t>5 Years</w:t>
            </w:r>
          </w:p>
        </w:tc>
      </w:tr>
      <w:tr w:rsidTr="00646CE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46CEF">
            <w:pPr>
              <w:pStyle w:val="BodyText"/>
              <w:rPr>
                <w:lang w:val="en-NZ"/>
              </w:rPr>
            </w:pPr>
            <w:r w:rsidRPr="00646CEF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46CEF" w:rsidP="00646CEF">
            <w:pPr>
              <w:pStyle w:val="BodyText"/>
            </w:pPr>
            <w:r w:rsidRPr="00646CEF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646CEF">
              <w:t>ndard is specified should comply with any relevant regulation.</w:t>
            </w:r>
          </w:p>
        </w:tc>
      </w:tr>
    </w:tbl>
    <w:p w:rsidR="00000000" w:rsidRPr="00646CEF" w:rsidP="00D21064">
      <w:pPr>
        <w:pStyle w:val="BodyText"/>
      </w:pPr>
      <w:r w:rsidRPr="00646CEF">
        <w:t>*Assessors can demonstrate current work experience through employment within Industry in a role relevant to the outcomes of the Unit; or, for external assessors this can be demonstrated throu</w:t>
      </w:r>
      <w:r w:rsidRPr="00646CEF">
        <w:t>gh exposure to Industry by conducting frequent site assessments across various locations.</w:t>
      </w:r>
    </w:p>
    <w:p w:rsidR="00000000" w:rsidRPr="00646CEF" w:rsidP="00D21064">
      <w:pPr>
        <w:pStyle w:val="BodyText"/>
      </w:pPr>
      <w:r w:rsidRPr="00646CEF">
        <w:t>**Where a unit is being delivered outside of a Qualification the first numeric character in the Unit code should be considered to indicate the AQF level</w:t>
      </w:r>
    </w:p>
    <w:p w:rsidR="00000000" w:rsidRPr="00646CEF" w:rsidP="00646CEF">
      <w:pPr>
        <w:pStyle w:val="Heading1"/>
      </w:pPr>
      <w:bookmarkStart w:id="11" w:name="O_688411"/>
      <w:bookmarkEnd w:id="11"/>
      <w:r w:rsidRPr="00646CEF">
        <w:t>Links</w:t>
      </w:r>
    </w:p>
    <w:p w:rsidR="00000000" w:rsidRPr="00646CEF" w:rsidP="00D21064">
      <w:pPr>
        <w:pStyle w:val="BodyText"/>
      </w:pPr>
      <w:r w:rsidRPr="00646C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71B0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46CEF" w:rsidP="00646CEF"/>
    <w:sectPr w:rsidSect="00646CE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C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CEF" w:rsidRPr="00D21064" w:rsidP="00D210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C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064" w:rsidP="00646C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1064" w:rsidP="00646C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21064" w:rsidP="00646CE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CEF" w:rsidP="00646C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1064">
      <w:t>Approved</w:t>
    </w:r>
    <w:r w:rsidR="00D2106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106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1064">
      <w:rPr>
        <w:noProof/>
      </w:rPr>
      <w:t>4</w:t>
    </w:r>
    <w:r>
      <w:rPr>
        <w:noProof/>
      </w:rPr>
      <w:fldChar w:fldCharType="end"/>
    </w:r>
  </w:p>
  <w:p w:rsidR="00646CEF" w:rsidP="00646C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106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1064">
      <w:t>Mining and Automotive Skills Alliance</w:t>
    </w:r>
    <w:r w:rsidR="00D21064">
      <w:fldChar w:fldCharType="end"/>
    </w:r>
  </w:p>
  <w:p w:rsidR="00646CEF" w:rsidP="00646C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C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0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6CEF" w:rsidRPr="00D21064" w:rsidP="00D210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C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064" w:rsidRPr="002D2AF8" w:rsidP="00646C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RIIHAN301D Operate elevating work platform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21064" w:rsidP="00646CE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CEF" w:rsidRPr="002D2AF8" w:rsidP="00646C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1064">
      <w:t>RIIHAN301D Operate elevating work platform</w:t>
    </w:r>
    <w:r w:rsidR="00D2106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1064">
      <w:rPr>
        <w:noProof/>
      </w:rPr>
      <w:t>2 March 2025</w:t>
    </w:r>
    <w:r>
      <w:fldChar w:fldCharType="end"/>
    </w:r>
  </w:p>
  <w:p w:rsidR="00646CEF" w:rsidP="00646C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56FD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560A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B461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C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6C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6C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6C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6C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6C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6C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6C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6C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6C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6C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6CEF"/>
  </w:style>
  <w:style w:type="character" w:customStyle="1" w:styleId="Heading1Char">
    <w:name w:val="Heading 1 Char"/>
    <w:basedOn w:val="DefaultParagraphFont"/>
    <w:link w:val="Heading1"/>
    <w:rsid w:val="00646C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6C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6C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6CE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46CE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6C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6C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6C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6C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6C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6C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6C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6C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6C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6C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6C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6C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6C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6C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6C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6C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6C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6C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6C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6C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6C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6C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6CEF"/>
    <w:rPr>
      <w:b/>
      <w:spacing w:val="0"/>
    </w:rPr>
  </w:style>
  <w:style w:type="paragraph" w:customStyle="1" w:styleId="SuperTitle">
    <w:name w:val="SuperTitle"/>
    <w:basedOn w:val="Title"/>
    <w:rsid w:val="00646C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6C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6C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6C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6C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6C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6C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6C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6C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6C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6C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6C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6CEF"/>
    <w:rPr>
      <w:i/>
    </w:rPr>
  </w:style>
  <w:style w:type="paragraph" w:styleId="Caption">
    <w:name w:val="caption"/>
    <w:basedOn w:val="BodyText"/>
    <w:next w:val="Normal"/>
    <w:qFormat/>
    <w:rsid w:val="00646C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6C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6C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6CEF"/>
  </w:style>
  <w:style w:type="paragraph" w:styleId="TableofFigures">
    <w:name w:val="table of figures"/>
    <w:basedOn w:val="Normal"/>
    <w:next w:val="Normal"/>
    <w:semiHidden/>
    <w:rsid w:val="00646C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6C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6CEF"/>
    <w:rPr>
      <w:rFonts w:ascii="Wingdings" w:hAnsi="Wingdings"/>
    </w:rPr>
  </w:style>
  <w:style w:type="paragraph" w:customStyle="1" w:styleId="TableHeading">
    <w:name w:val="Table Heading"/>
    <w:basedOn w:val="HeadingBase"/>
    <w:rsid w:val="00646C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6CEF"/>
    <w:rPr>
      <w:color w:val="0033CC"/>
      <w:u w:val="none"/>
    </w:rPr>
  </w:style>
  <w:style w:type="paragraph" w:customStyle="1" w:styleId="BodyTextRight">
    <w:name w:val="Body Text Right"/>
    <w:basedOn w:val="BodyText"/>
    <w:rsid w:val="00646C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6C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6C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6C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6C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6C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6CEF"/>
    <w:rPr>
      <w:sz w:val="32"/>
    </w:rPr>
  </w:style>
  <w:style w:type="paragraph" w:customStyle="1" w:styleId="HeadingProcedure">
    <w:name w:val="Heading Procedure"/>
    <w:basedOn w:val="HeadingBase"/>
    <w:next w:val="Normal"/>
    <w:rsid w:val="00646C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6CEF"/>
    <w:pPr>
      <w:spacing w:before="60" w:after="60"/>
    </w:pPr>
  </w:style>
  <w:style w:type="paragraph" w:styleId="ListContinue">
    <w:name w:val="List Continue"/>
    <w:basedOn w:val="List"/>
    <w:rsid w:val="00646CEF"/>
    <w:pPr>
      <w:ind w:firstLine="0"/>
    </w:pPr>
  </w:style>
  <w:style w:type="paragraph" w:customStyle="1" w:styleId="ListNote">
    <w:name w:val="List Note"/>
    <w:basedOn w:val="List"/>
    <w:rsid w:val="00646C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6C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6C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6CEF"/>
    <w:rPr>
      <w:rFonts w:ascii="Courier New" w:hAnsi="Courier New"/>
    </w:rPr>
  </w:style>
  <w:style w:type="paragraph" w:customStyle="1" w:styleId="NoteBullet">
    <w:name w:val="Note Bullet"/>
    <w:basedOn w:val="Note"/>
    <w:rsid w:val="00646C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6C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6C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6C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6C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6C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6C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6CEF"/>
    <w:rPr>
      <w:b/>
      <w:smallCaps/>
    </w:rPr>
  </w:style>
  <w:style w:type="paragraph" w:customStyle="1" w:styleId="TableListNumber">
    <w:name w:val="Table List Number"/>
    <w:basedOn w:val="ListNumber"/>
    <w:rsid w:val="00646C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6C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6CEF"/>
    <w:pPr>
      <w:numPr>
        <w:numId w:val="9"/>
      </w:numPr>
    </w:pPr>
  </w:style>
  <w:style w:type="paragraph" w:customStyle="1" w:styleId="ListAlpha2">
    <w:name w:val="List Alpha 2"/>
    <w:basedOn w:val="List2"/>
    <w:rsid w:val="00646CEF"/>
    <w:pPr>
      <w:numPr>
        <w:numId w:val="8"/>
      </w:numPr>
    </w:pPr>
  </w:style>
  <w:style w:type="paragraph" w:styleId="List2">
    <w:name w:val="List 2"/>
    <w:basedOn w:val="BodyText"/>
    <w:rsid w:val="00646C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6C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6C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6C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6C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6C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6CEF"/>
    <w:pPr>
      <w:numPr>
        <w:numId w:val="4"/>
      </w:numPr>
    </w:pPr>
  </w:style>
  <w:style w:type="paragraph" w:styleId="ListContinue2">
    <w:name w:val="List Continue 2"/>
    <w:basedOn w:val="List2"/>
    <w:rsid w:val="00646CEF"/>
    <w:pPr>
      <w:ind w:firstLine="0"/>
    </w:pPr>
  </w:style>
  <w:style w:type="paragraph" w:styleId="ListContinue3">
    <w:name w:val="List Continue 3"/>
    <w:basedOn w:val="List3"/>
    <w:rsid w:val="00646CEF"/>
    <w:pPr>
      <w:ind w:left="1021" w:firstLine="0"/>
    </w:pPr>
  </w:style>
  <w:style w:type="paragraph" w:styleId="ListContinue4">
    <w:name w:val="List Continue 4"/>
    <w:basedOn w:val="List4"/>
    <w:rsid w:val="00646CEF"/>
    <w:pPr>
      <w:ind w:firstLine="0"/>
    </w:pPr>
  </w:style>
  <w:style w:type="paragraph" w:styleId="ListContinue5">
    <w:name w:val="List Continue 5"/>
    <w:basedOn w:val="List5"/>
    <w:rsid w:val="00646CEF"/>
    <w:pPr>
      <w:ind w:firstLine="0"/>
    </w:pPr>
  </w:style>
  <w:style w:type="paragraph" w:styleId="ListNumber3">
    <w:name w:val="List Number 3"/>
    <w:basedOn w:val="List3"/>
    <w:rsid w:val="00646CEF"/>
    <w:pPr>
      <w:numPr>
        <w:numId w:val="5"/>
      </w:numPr>
    </w:pPr>
  </w:style>
  <w:style w:type="paragraph" w:styleId="ListNumber4">
    <w:name w:val="List Number 4"/>
    <w:basedOn w:val="List4"/>
    <w:rsid w:val="00646CEF"/>
    <w:pPr>
      <w:numPr>
        <w:numId w:val="6"/>
      </w:numPr>
    </w:pPr>
  </w:style>
  <w:style w:type="paragraph" w:styleId="ListNumber5">
    <w:name w:val="List Number 5"/>
    <w:basedOn w:val="List5"/>
    <w:rsid w:val="00646CEF"/>
    <w:pPr>
      <w:numPr>
        <w:numId w:val="7"/>
      </w:numPr>
    </w:pPr>
  </w:style>
  <w:style w:type="paragraph" w:styleId="BlockText">
    <w:name w:val="Block Text"/>
    <w:basedOn w:val="Normal"/>
    <w:rsid w:val="00646C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6C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6CEF"/>
    <w:rPr>
      <w:sz w:val="16"/>
      <w:vertAlign w:val="superscript"/>
    </w:rPr>
  </w:style>
  <w:style w:type="character" w:customStyle="1" w:styleId="Symbols">
    <w:name w:val="Symbols"/>
    <w:basedOn w:val="DefaultParagraphFont"/>
    <w:rsid w:val="00646CEF"/>
    <w:rPr>
      <w:rFonts w:ascii="Symbol" w:hAnsi="Symbol"/>
    </w:rPr>
  </w:style>
  <w:style w:type="character" w:customStyle="1" w:styleId="MenuOptions">
    <w:name w:val="Menu Options"/>
    <w:basedOn w:val="DefaultParagraphFont"/>
    <w:rsid w:val="00646C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6CEF"/>
    <w:rPr>
      <w:b/>
    </w:rPr>
  </w:style>
  <w:style w:type="character" w:customStyle="1" w:styleId="Underlined">
    <w:name w:val="Underlined"/>
    <w:basedOn w:val="DefaultParagraphFont"/>
    <w:rsid w:val="00646CEF"/>
    <w:rPr>
      <w:u w:val="single"/>
    </w:rPr>
  </w:style>
  <w:style w:type="paragraph" w:customStyle="1" w:styleId="TableBodyTextRight">
    <w:name w:val="Table Body Text Right"/>
    <w:basedOn w:val="TableBodyText"/>
    <w:rsid w:val="00646C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6CEF"/>
    <w:rPr>
      <w:sz w:val="18"/>
    </w:rPr>
  </w:style>
  <w:style w:type="paragraph" w:customStyle="1" w:styleId="BodySmallRight">
    <w:name w:val="Body Small Right"/>
    <w:basedOn w:val="BodyTextRight"/>
    <w:rsid w:val="00646CEF"/>
    <w:rPr>
      <w:sz w:val="18"/>
      <w:szCs w:val="18"/>
    </w:rPr>
  </w:style>
  <w:style w:type="paragraph" w:customStyle="1" w:styleId="MarginEdition">
    <w:name w:val="Margin Edition"/>
    <w:basedOn w:val="MarginNote"/>
    <w:rsid w:val="00646C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6CEF"/>
    <w:rPr>
      <w:sz w:val="2"/>
      <w:szCs w:val="2"/>
    </w:rPr>
  </w:style>
  <w:style w:type="character" w:customStyle="1" w:styleId="Small">
    <w:name w:val="Small"/>
    <w:basedOn w:val="DefaultParagraphFont"/>
    <w:rsid w:val="00646CEF"/>
    <w:rPr>
      <w:sz w:val="16"/>
    </w:rPr>
  </w:style>
  <w:style w:type="paragraph" w:customStyle="1" w:styleId="WideTable">
    <w:name w:val="Wide Table"/>
    <w:basedOn w:val="Normal"/>
    <w:rsid w:val="00646C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6CEF"/>
  </w:style>
  <w:style w:type="paragraph" w:styleId="Quote">
    <w:name w:val="Quote"/>
    <w:basedOn w:val="Heading1"/>
    <w:link w:val="QuoteChar"/>
    <w:qFormat/>
    <w:rsid w:val="00646C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6C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6CEF"/>
    <w:pPr>
      <w:pageBreakBefore/>
    </w:pPr>
  </w:style>
  <w:style w:type="paragraph" w:customStyle="1" w:styleId="Border">
    <w:name w:val="Border"/>
    <w:basedOn w:val="Normal"/>
    <w:qFormat/>
    <w:rsid w:val="00646C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6C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6C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6C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6C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6C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6C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6C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6C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6CEF"/>
    <w:rPr>
      <w:u w:val="single"/>
    </w:rPr>
  </w:style>
  <w:style w:type="character" w:customStyle="1" w:styleId="BoldandItalics">
    <w:name w:val="Bold and Italics"/>
    <w:qFormat/>
    <w:rsid w:val="00646CEF"/>
    <w:rPr>
      <w:b/>
      <w:i/>
      <w:u w:val="none"/>
    </w:rPr>
  </w:style>
  <w:style w:type="paragraph" w:styleId="BalloonText">
    <w:name w:val="Balloon Text"/>
    <w:basedOn w:val="Normal"/>
    <w:link w:val="BalloonTextChar"/>
    <w:rsid w:val="00646C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6C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6C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6C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6C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6C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6CEF"/>
    <w:pPr>
      <w:spacing w:before="0" w:after="0"/>
    </w:pPr>
  </w:style>
  <w:style w:type="paragraph" w:customStyle="1" w:styleId="BodyTextBold">
    <w:name w:val="Body Text Bold"/>
    <w:basedOn w:val="BodyText"/>
    <w:qFormat/>
    <w:rsid w:val="00646CEF"/>
    <w:rPr>
      <w:b/>
    </w:rPr>
  </w:style>
  <w:style w:type="character" w:styleId="Hyperlink">
    <w:name w:val="Hyperlink"/>
    <w:basedOn w:val="DefaultParagraphFont"/>
    <w:uiPriority w:val="99"/>
    <w:unhideWhenUsed/>
    <w:rsid w:val="00D210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1306</Words>
  <Characters>8320</Characters>
  <Application>Microsoft Office Word</Application>
  <DocSecurity>0</DocSecurity>
  <Lines>224</Lines>
  <Paragraphs>135</Paragraphs>
  <ScaleCrop>false</ScaleCrop>
  <Company>Author-it Software Corporation Ltd.</Company>
  <LinksUpToDate>false</LinksUpToDate>
  <CharactersWithSpaces>9491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RIIHAN301D Operate elevating work platform</dc:title>
  <dc:subject>Approved</dc:subject>
  <dc:creator>Mining and Automotive Skills Alliance</dc:creator>
  <cp:keywords>Release: 3</cp:keywords>
  <dc:description>Review Date: 12 April 2008</dc:description>
  <cp:lastModifiedBy>HSD_TPCMSd.prod</cp:lastModifiedBy>
  <cp:revision>3</cp:revision>
  <dcterms:created xsi:type="dcterms:W3CDTF">2025-03-02T03:31:00Z</dcterms:created>
  <dcterms:modified xsi:type="dcterms:W3CDTF">2025-03-02T03:31:00Z</dcterms:modified>
</cp:coreProperties>
</file>