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3941" w:rsidP="009A3941">
      <w:pPr>
        <w:pStyle w:val="Title"/>
      </w:pPr>
      <w:r>
        <w:fldChar w:fldCharType="begin"/>
      </w:r>
      <w:r>
        <w:instrText xml:space="preserve"> TITLE   \* MERGEFORMAT </w:instrText>
      </w:r>
      <w:r>
        <w:fldChar w:fldCharType="separate"/>
      </w:r>
      <w:r>
        <w:t>RIIHAN213E Work effectively in the drilling industry</w:t>
      </w:r>
      <w:r>
        <w:fldChar w:fldCharType="end"/>
      </w:r>
    </w:p>
    <w:p w:rsidR="009A3941" w:rsidP="009A3941">
      <w:pPr>
        <w:pStyle w:val="Version"/>
        <w:sectPr w:rsidSect="002F13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13B0" w:rsidP="002F13B0">
      <w:pPr>
        <w:pStyle w:val="SuperHeading"/>
      </w:pPr>
      <w:r w:rsidRPr="002F13B0">
        <w:t>RIIHAN213E Work effectively in the drilling industry</w:t>
      </w:r>
    </w:p>
    <w:p w:rsidR="00000000" w:rsidRPr="002F13B0" w:rsidP="002F13B0">
      <w:pPr>
        <w:pStyle w:val="Heading1"/>
      </w:pPr>
      <w:bookmarkStart w:id="1" w:name="O_1107756"/>
      <w:bookmarkEnd w:id="1"/>
      <w:r w:rsidRPr="002F13B0">
        <w:t>Modification History</w:t>
      </w:r>
    </w:p>
    <w:tbl>
      <w:tblPr>
        <w:tblW w:w="9522" w:type="dxa"/>
        <w:tblLayout w:type="fixed"/>
        <w:tblCellMar>
          <w:left w:w="62" w:type="dxa"/>
          <w:right w:w="62" w:type="dxa"/>
        </w:tblCellMar>
        <w:tblLook w:val="0000"/>
      </w:tblPr>
      <w:tblGrid>
        <w:gridCol w:w="2929"/>
        <w:gridCol w:w="6593"/>
      </w:tblGrid>
      <w:tr w:rsidTr="002F13B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3B0" w:rsidP="002F13B0">
            <w:pPr>
              <w:pStyle w:val="BodyText"/>
            </w:pPr>
            <w:r w:rsidRPr="002F13B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3B0">
            <w:pPr>
              <w:pStyle w:val="BodyText"/>
              <w:rPr>
                <w:lang w:val="en-NZ"/>
              </w:rPr>
            </w:pPr>
            <w:r w:rsidRPr="002F13B0">
              <w:rPr>
                <w:rStyle w:val="SpecialBold"/>
              </w:rPr>
              <w:t>Comments</w:t>
            </w:r>
          </w:p>
        </w:tc>
      </w:tr>
      <w:tr w:rsidTr="002F13B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3B0">
            <w:pPr>
              <w:pStyle w:val="BodyText"/>
              <w:rPr>
                <w:lang w:val="en-NZ"/>
              </w:rPr>
            </w:pPr>
            <w:r w:rsidRPr="002F13B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3B0" w:rsidP="002F13B0">
            <w:pPr>
              <w:pStyle w:val="BodyText"/>
            </w:pPr>
            <w:r w:rsidRPr="002F13B0">
              <w:t>This version first released with RII Resources and Infrastructure Industry Training Package Version 5.0.</w:t>
            </w:r>
          </w:p>
        </w:tc>
      </w:tr>
    </w:tbl>
    <w:p w:rsidR="00000000" w:rsidRPr="002F13B0" w:rsidP="002F13B0">
      <w:pPr>
        <w:pStyle w:val="BodyText"/>
      </w:pPr>
    </w:p>
    <w:p w:rsidR="00000000" w:rsidRPr="002F13B0" w:rsidP="002F13B0">
      <w:pPr>
        <w:pStyle w:val="AllowPageBreak"/>
      </w:pPr>
    </w:p>
    <w:p w:rsidR="00000000" w:rsidRPr="002F13B0" w:rsidP="002F13B0">
      <w:pPr>
        <w:pStyle w:val="Heading1"/>
      </w:pPr>
      <w:bookmarkStart w:id="2" w:name="O_1107761"/>
      <w:bookmarkEnd w:id="2"/>
      <w:r w:rsidRPr="002F13B0">
        <w:t>Application</w:t>
      </w:r>
    </w:p>
    <w:p w:rsidR="00000000" w:rsidRPr="002F13B0" w:rsidP="009A3941">
      <w:pPr>
        <w:pStyle w:val="BodyText"/>
      </w:pPr>
      <w:r w:rsidRPr="002F13B0">
        <w:t>This unit describes the skills and knowledge requir</w:t>
      </w:r>
      <w:r w:rsidRPr="002F13B0">
        <w:t xml:space="preserve">ed to work effectively in the drilling industry. It prepares individuals to perform tasks such as safe handling, practising general good housekeeping and checking, refuelling and driving vehicles. </w:t>
      </w:r>
    </w:p>
    <w:p w:rsidR="00000000" w:rsidRPr="002F13B0" w:rsidP="009A3941">
      <w:pPr>
        <w:pStyle w:val="BodyText"/>
      </w:pPr>
      <w:r w:rsidRPr="002F13B0">
        <w:t>It applies to those working in operational roles. They gen</w:t>
      </w:r>
      <w:r w:rsidRPr="002F13B0">
        <w:t>erally work under supervision to undertake a prescribed range of functions involving known routines and procedures.</w:t>
      </w:r>
    </w:p>
    <w:p w:rsidR="00000000" w:rsidRPr="002F13B0" w:rsidP="009A3941">
      <w:pPr>
        <w:pStyle w:val="BodyText"/>
      </w:pPr>
      <w:r w:rsidRPr="002F13B0">
        <w:t>Licensing, legislative and certification requirements that apply to this unit can vary between states, territories and Industry sectors. Use</w:t>
      </w:r>
      <w:r w:rsidRPr="002F13B0">
        <w:t>rs must check requirements with relevant body before applying the unit.</w:t>
      </w:r>
    </w:p>
    <w:p w:rsidR="00000000" w:rsidRPr="002F13B0" w:rsidP="002F13B0">
      <w:pPr>
        <w:pStyle w:val="Heading1"/>
      </w:pPr>
      <w:bookmarkStart w:id="3" w:name="O_1107760"/>
      <w:bookmarkEnd w:id="3"/>
      <w:r w:rsidRPr="002F13B0">
        <w:t>Unit Sector</w:t>
      </w:r>
    </w:p>
    <w:p w:rsidR="00000000" w:rsidRPr="002F13B0" w:rsidP="009A3941">
      <w:pPr>
        <w:pStyle w:val="BodyText"/>
      </w:pPr>
      <w:r w:rsidRPr="002F13B0">
        <w:t>Drilling</w:t>
      </w:r>
    </w:p>
    <w:p w:rsidR="00000000" w:rsidRPr="002F13B0" w:rsidP="002F13B0">
      <w:pPr>
        <w:pStyle w:val="Heading1"/>
      </w:pPr>
      <w:bookmarkStart w:id="4" w:name="O_1107759"/>
      <w:bookmarkEnd w:id="4"/>
      <w:r w:rsidRPr="002F13B0">
        <w:t>Elements and Performance Criteria</w:t>
      </w:r>
    </w:p>
    <w:tbl>
      <w:tblPr>
        <w:tblW w:w="0" w:type="auto"/>
        <w:tblLayout w:type="fixed"/>
        <w:tblCellMar>
          <w:left w:w="62" w:type="dxa"/>
          <w:right w:w="62" w:type="dxa"/>
        </w:tblCellMar>
        <w:tblLook w:val="0000"/>
      </w:tblPr>
      <w:tblGrid>
        <w:gridCol w:w="2352"/>
        <w:gridCol w:w="6648"/>
      </w:tblGrid>
      <w:tr w:rsidTr="002F13B0">
        <w:tblPrEx>
          <w:tblW w:w="0" w:type="auto"/>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3B0" w:rsidP="002F13B0">
            <w:pPr>
              <w:pStyle w:val="BodyText"/>
            </w:pPr>
            <w:r w:rsidRPr="002F13B0">
              <w:rPr>
                <w:rStyle w:val="SpecialBold"/>
              </w:rPr>
              <w:t>ELEMENT</w:t>
            </w:r>
          </w:p>
        </w:tc>
        <w:tc>
          <w:tcPr>
            <w:tcW w:w="6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3B0">
            <w:pPr>
              <w:pStyle w:val="BodyText"/>
              <w:rPr>
                <w:lang w:val="en-NZ"/>
              </w:rPr>
            </w:pPr>
            <w:r w:rsidRPr="002F13B0">
              <w:rPr>
                <w:rStyle w:val="SpecialBold"/>
              </w:rPr>
              <w:t>PERFORMANCE CRITERIA</w:t>
            </w:r>
          </w:p>
        </w:tc>
      </w:tr>
      <w:tr w:rsidTr="002F13B0">
        <w:tblPrEx>
          <w:tblW w:w="0" w:type="auto"/>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3B0" w:rsidP="002F13B0">
            <w:pPr>
              <w:pStyle w:val="BodyText"/>
            </w:pPr>
            <w:r w:rsidRPr="002F13B0">
              <w:rPr>
                <w:rStyle w:val="Emphasis"/>
              </w:rPr>
              <w:t>Elements describe the essential outcomes.</w:t>
            </w:r>
          </w:p>
        </w:tc>
        <w:tc>
          <w:tcPr>
            <w:tcW w:w="6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3B0">
            <w:pPr>
              <w:pStyle w:val="BodyText"/>
              <w:rPr>
                <w:lang w:val="en-NZ"/>
              </w:rPr>
            </w:pPr>
            <w:r w:rsidRPr="002F13B0">
              <w:rPr>
                <w:rStyle w:val="Emphasis"/>
              </w:rPr>
              <w:t>Performance criteria describe the performance needed to demonstrate achievement of the element.</w:t>
            </w:r>
          </w:p>
        </w:tc>
      </w:tr>
      <w:tr w:rsidTr="002F13B0">
        <w:tblPrEx>
          <w:tblW w:w="0" w:type="auto"/>
          <w:tblLayout w:type="fixed"/>
          <w:tblCellMar>
            <w:left w:w="62" w:type="dxa"/>
            <w:right w:w="62" w:type="dxa"/>
          </w:tblCellMar>
          <w:tblLook w:val="0000"/>
        </w:tblPrEx>
        <w:trPr>
          <w:trHeight w:val="2563"/>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3B0">
            <w:pPr>
              <w:pStyle w:val="List"/>
              <w:rPr>
                <w:lang w:val="en-NZ"/>
              </w:rPr>
            </w:pPr>
            <w:r w:rsidRPr="002F13B0">
              <w:t xml:space="preserve">1. Plan and prepare for working in the drilling Industry </w:t>
            </w:r>
          </w:p>
        </w:tc>
        <w:tc>
          <w:tcPr>
            <w:tcW w:w="6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3B0" w:rsidP="002F13B0">
            <w:pPr>
              <w:pStyle w:val="List"/>
            </w:pPr>
            <w:r w:rsidRPr="002F13B0">
              <w:t>1.1 Obtain, interpret and confirm work requirements</w:t>
            </w:r>
          </w:p>
          <w:p w:rsidR="00000000" w:rsidRPr="002F13B0" w:rsidP="002F13B0">
            <w:pPr>
              <w:pStyle w:val="List"/>
            </w:pPr>
            <w:r w:rsidRPr="002F13B0">
              <w:t>1.2 Access, interpret and apply required drilling</w:t>
            </w:r>
            <w:r w:rsidRPr="002F13B0">
              <w:t xml:space="preserve"> documentation and confirm work activity is compliant</w:t>
            </w:r>
          </w:p>
          <w:p w:rsidR="00000000" w:rsidRPr="002F13B0" w:rsidP="002F13B0">
            <w:pPr>
              <w:pStyle w:val="List"/>
            </w:pPr>
            <w:r w:rsidRPr="002F13B0">
              <w:t>1.3 Identify and minimise environmental issues and potential hazards, and assess and address risks within scope of own role and according to workplace procedures</w:t>
            </w:r>
          </w:p>
          <w:p w:rsidR="00000000" w:rsidRPr="002F13B0" w:rsidP="002F13B0">
            <w:pPr>
              <w:pStyle w:val="List"/>
            </w:pPr>
            <w:r w:rsidRPr="002F13B0">
              <w:t xml:space="preserve">1.4 Select and wear personal protective </w:t>
            </w:r>
            <w:r w:rsidRPr="002F13B0">
              <w:t>equipment required for work activities</w:t>
            </w:r>
          </w:p>
          <w:p w:rsidR="00000000" w:rsidP="002F13B0">
            <w:pPr>
              <w:pStyle w:val="List"/>
              <w:rPr>
                <w:lang w:val="en-NZ"/>
              </w:rPr>
            </w:pPr>
            <w:r w:rsidRPr="002F13B0">
              <w:t xml:space="preserve">1.5 Communicate with other personnel on site as required and confirm briefings and handover details are communicated and </w:t>
            </w:r>
            <w:r w:rsidRPr="002F13B0">
              <w:t>received as required</w:t>
            </w:r>
          </w:p>
        </w:tc>
      </w:tr>
      <w:tr w:rsidTr="002F13B0">
        <w:tblPrEx>
          <w:tblW w:w="0" w:type="auto"/>
          <w:tblLayout w:type="fixed"/>
          <w:tblCellMar>
            <w:left w:w="62" w:type="dxa"/>
            <w:right w:w="62" w:type="dxa"/>
          </w:tblCellMar>
          <w:tblLook w:val="0000"/>
        </w:tblPrEx>
        <w:trPr>
          <w:trHeight w:val="1333"/>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3B0">
            <w:pPr>
              <w:pStyle w:val="List"/>
              <w:rPr>
                <w:lang w:val="en-NZ"/>
              </w:rPr>
            </w:pPr>
            <w:r w:rsidRPr="002F13B0">
              <w:t>2. Perform safe manual handling</w:t>
            </w:r>
          </w:p>
        </w:tc>
        <w:tc>
          <w:tcPr>
            <w:tcW w:w="6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3B0" w:rsidP="002F13B0">
            <w:pPr>
              <w:pStyle w:val="List"/>
            </w:pPr>
            <w:r w:rsidRPr="002F13B0">
              <w:t>2.1 Assess load to be moved</w:t>
            </w:r>
          </w:p>
          <w:p w:rsidR="00000000" w:rsidRPr="002F13B0" w:rsidP="002F13B0">
            <w:pPr>
              <w:pStyle w:val="List"/>
            </w:pPr>
            <w:r w:rsidRPr="002F13B0">
              <w:t>2.2 Assess and plan stability of lift, transport route and lay down position according to safety and task requirements</w:t>
            </w:r>
          </w:p>
          <w:p w:rsidR="00000000" w:rsidP="002F13B0">
            <w:pPr>
              <w:pStyle w:val="List"/>
              <w:rPr>
                <w:lang w:val="en-NZ"/>
              </w:rPr>
            </w:pPr>
            <w:r w:rsidRPr="002F13B0">
              <w:t>2.3 Move load using manual handling techniques and aids and seek assistance where required</w:t>
            </w:r>
          </w:p>
        </w:tc>
      </w:tr>
      <w:tr w:rsidTr="002F13B0">
        <w:tblPrEx>
          <w:tblW w:w="0" w:type="auto"/>
          <w:tblLayout w:type="fixed"/>
          <w:tblCellMar>
            <w:left w:w="62" w:type="dxa"/>
            <w:right w:w="62" w:type="dxa"/>
          </w:tblCellMar>
          <w:tblLook w:val="0000"/>
        </w:tblPrEx>
        <w:trPr>
          <w:trHeight w:val="2563"/>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3B0">
            <w:pPr>
              <w:pStyle w:val="List"/>
              <w:rPr>
                <w:lang w:val="en-NZ"/>
              </w:rPr>
            </w:pPr>
            <w:r w:rsidRPr="002F13B0">
              <w:t>3. Routinely practice good housekeeping</w:t>
            </w:r>
          </w:p>
        </w:tc>
        <w:tc>
          <w:tcPr>
            <w:tcW w:w="6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3B0" w:rsidP="002F13B0">
            <w:pPr>
              <w:pStyle w:val="List"/>
            </w:pPr>
            <w:r w:rsidRPr="002F13B0">
              <w:t>3.1 I</w:t>
            </w:r>
            <w:r w:rsidRPr="002F13B0">
              <w:t>dentify housekeeping requirements</w:t>
            </w:r>
          </w:p>
          <w:p w:rsidR="00000000" w:rsidRPr="002F13B0" w:rsidP="002F13B0">
            <w:pPr>
              <w:pStyle w:val="List"/>
            </w:pPr>
            <w:r w:rsidRPr="002F13B0">
              <w:t>3.2 Clean and tidy work area</w:t>
            </w:r>
          </w:p>
          <w:p w:rsidR="00000000" w:rsidRPr="002F13B0" w:rsidP="002F13B0">
            <w:pPr>
              <w:pStyle w:val="List"/>
            </w:pPr>
            <w:r w:rsidRPr="002F13B0">
              <w:t>3.3 Clean and store all tools and equipment according to workplace requirements</w:t>
            </w:r>
          </w:p>
          <w:p w:rsidR="00000000" w:rsidRPr="002F13B0" w:rsidP="002F13B0">
            <w:pPr>
              <w:pStyle w:val="List"/>
            </w:pPr>
            <w:r w:rsidRPr="002F13B0">
              <w:t>3.4 Identify and report potential hazards from poor housekeeping</w:t>
            </w:r>
          </w:p>
          <w:p w:rsidR="00000000" w:rsidRPr="002F13B0" w:rsidP="002F13B0">
            <w:pPr>
              <w:pStyle w:val="List"/>
            </w:pPr>
            <w:r w:rsidRPr="002F13B0">
              <w:t>3.5 Identify areas of improvement for housekeepi</w:t>
            </w:r>
            <w:r w:rsidRPr="002F13B0">
              <w:t>ng and escalate as required</w:t>
            </w:r>
          </w:p>
          <w:p w:rsidR="00000000" w:rsidP="002F13B0">
            <w:pPr>
              <w:pStyle w:val="List"/>
              <w:rPr>
                <w:lang w:val="en-NZ"/>
              </w:rPr>
            </w:pPr>
            <w:r w:rsidRPr="002F13B0">
              <w:t>3.6 Report equipment problems verbally or in writing</w:t>
            </w:r>
          </w:p>
        </w:tc>
      </w:tr>
      <w:tr w:rsidTr="002F13B0">
        <w:tblPrEx>
          <w:tblW w:w="0" w:type="auto"/>
          <w:tblLayout w:type="fixed"/>
          <w:tblCellMar>
            <w:left w:w="62" w:type="dxa"/>
            <w:right w:w="62" w:type="dxa"/>
          </w:tblCellMar>
          <w:tblLook w:val="0000"/>
        </w:tblPrEx>
        <w:trPr>
          <w:trHeight w:val="2563"/>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3B0">
            <w:pPr>
              <w:pStyle w:val="List"/>
              <w:rPr>
                <w:lang w:val="en-NZ"/>
              </w:rPr>
            </w:pPr>
            <w:r w:rsidRPr="002F13B0">
              <w:t>4. Complete prestart checks</w:t>
            </w:r>
          </w:p>
        </w:tc>
        <w:tc>
          <w:tcPr>
            <w:tcW w:w="6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3B0" w:rsidP="002F13B0">
            <w:pPr>
              <w:pStyle w:val="List"/>
            </w:pPr>
            <w:r w:rsidRPr="002F13B0">
              <w:t>4.1 Check plant, tools and equipment required to carry out tasks for faults and report or rectify within scope of own role and confirm ready for u</w:t>
            </w:r>
            <w:r w:rsidRPr="002F13B0">
              <w:t xml:space="preserve">se  </w:t>
            </w:r>
          </w:p>
          <w:p w:rsidR="00000000" w:rsidRPr="002F13B0" w:rsidP="002F13B0">
            <w:pPr>
              <w:pStyle w:val="List"/>
            </w:pPr>
            <w:r w:rsidRPr="002F13B0">
              <w:t>4.2 Check and top up fluids as required</w:t>
            </w:r>
          </w:p>
          <w:p w:rsidR="00000000" w:rsidRPr="002F13B0" w:rsidP="002F13B0">
            <w:pPr>
              <w:pStyle w:val="List"/>
            </w:pPr>
            <w:r w:rsidRPr="002F13B0">
              <w:t>4.3 Check all guards and safety devices are in place and serviceable</w:t>
            </w:r>
          </w:p>
          <w:p w:rsidR="00000000" w:rsidRPr="002F13B0" w:rsidP="002F13B0">
            <w:pPr>
              <w:pStyle w:val="List"/>
            </w:pPr>
            <w:r w:rsidRPr="002F13B0">
              <w:t>4.4 Confirm all personnel are clear or in a safe position before starting work activity</w:t>
            </w:r>
          </w:p>
          <w:p w:rsidR="00000000" w:rsidP="002F13B0">
            <w:pPr>
              <w:pStyle w:val="List"/>
              <w:rPr>
                <w:lang w:val="en-NZ"/>
              </w:rPr>
            </w:pPr>
            <w:r w:rsidRPr="002F13B0">
              <w:t>4.5 Complete required written records according to task requirements and workplace procedures</w:t>
            </w:r>
          </w:p>
        </w:tc>
      </w:tr>
      <w:tr w:rsidTr="002F13B0">
        <w:tblPrEx>
          <w:tblW w:w="0" w:type="auto"/>
          <w:tblLayout w:type="fixed"/>
          <w:tblCellMar>
            <w:left w:w="62" w:type="dxa"/>
            <w:right w:w="62" w:type="dxa"/>
          </w:tblCellMar>
          <w:tblLook w:val="0000"/>
        </w:tblPrEx>
        <w:trPr>
          <w:trHeight w:val="1438"/>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3B0">
            <w:pPr>
              <w:pStyle w:val="List"/>
              <w:rPr>
                <w:lang w:val="en-NZ"/>
              </w:rPr>
            </w:pPr>
            <w:r w:rsidRPr="002F13B0">
              <w:t>5. Complete plant and vehicle refuelling procedures</w:t>
            </w:r>
          </w:p>
        </w:tc>
        <w:tc>
          <w:tcPr>
            <w:tcW w:w="6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3B0" w:rsidP="002F13B0">
            <w:pPr>
              <w:pStyle w:val="List"/>
            </w:pPr>
            <w:r w:rsidRPr="002F13B0">
              <w:t>5.1 Enforce no-smoking zone before commencing refuelling</w:t>
            </w:r>
          </w:p>
          <w:p w:rsidR="00000000" w:rsidRPr="002F13B0" w:rsidP="002F13B0">
            <w:pPr>
              <w:pStyle w:val="List"/>
            </w:pPr>
            <w:r w:rsidRPr="002F13B0">
              <w:t>5.2 Select required fuel</w:t>
            </w:r>
          </w:p>
          <w:p w:rsidR="00000000" w:rsidRPr="002F13B0" w:rsidP="002F13B0">
            <w:pPr>
              <w:pStyle w:val="List"/>
            </w:pPr>
            <w:r w:rsidRPr="002F13B0">
              <w:t>5.3 Refuel engine as requir</w:t>
            </w:r>
            <w:r w:rsidRPr="002F13B0">
              <w:t>ed</w:t>
            </w:r>
          </w:p>
          <w:p w:rsidR="00000000" w:rsidRPr="002F13B0" w:rsidP="002F13B0">
            <w:pPr>
              <w:pStyle w:val="List"/>
            </w:pPr>
            <w:r w:rsidRPr="002F13B0">
              <w:t>5.4 Clean up any spills and leave fuel storage area clean and tidy</w:t>
            </w:r>
          </w:p>
          <w:p w:rsidR="00000000" w:rsidP="002F13B0">
            <w:pPr>
              <w:pStyle w:val="List"/>
              <w:rPr>
                <w:lang w:val="en-NZ"/>
              </w:rPr>
            </w:pPr>
            <w:r w:rsidRPr="002F13B0">
              <w:t>5.5 Note remaining fuel supply and complete written records according to task requirements and workplace procedures</w:t>
            </w:r>
          </w:p>
        </w:tc>
      </w:tr>
      <w:tr w:rsidTr="002F13B0">
        <w:tblPrEx>
          <w:tblW w:w="0" w:type="auto"/>
          <w:tblLayout w:type="fixed"/>
          <w:tblCellMar>
            <w:left w:w="62" w:type="dxa"/>
            <w:right w:w="62" w:type="dxa"/>
          </w:tblCellMar>
          <w:tblLook w:val="0000"/>
        </w:tblPrEx>
        <w:trPr>
          <w:trHeight w:val="2563"/>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3B0">
            <w:pPr>
              <w:pStyle w:val="List"/>
              <w:rPr>
                <w:lang w:val="en-NZ"/>
              </w:rPr>
            </w:pPr>
            <w:r w:rsidRPr="002F13B0">
              <w:t>6. Prepare and operate vehicle</w:t>
            </w:r>
          </w:p>
        </w:tc>
        <w:tc>
          <w:tcPr>
            <w:tcW w:w="6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3B0" w:rsidP="002F13B0">
            <w:pPr>
              <w:pStyle w:val="List"/>
            </w:pPr>
            <w:r w:rsidRPr="002F13B0">
              <w:t>6.1 Check vehicle roadworthiness, load</w:t>
            </w:r>
            <w:r w:rsidRPr="002F13B0">
              <w:t xml:space="preserve"> distribution and security before starting</w:t>
            </w:r>
          </w:p>
          <w:p w:rsidR="00000000" w:rsidRPr="002F13B0" w:rsidP="002F13B0">
            <w:pPr>
              <w:pStyle w:val="List"/>
            </w:pPr>
            <w:r w:rsidRPr="002F13B0">
              <w:t>6.2 Identify potential vehicle hazards during vehicle operation and load and implement hazard minimisation procedures</w:t>
            </w:r>
          </w:p>
          <w:p w:rsidR="00000000" w:rsidRPr="002F13B0" w:rsidP="002F13B0">
            <w:pPr>
              <w:pStyle w:val="List"/>
            </w:pPr>
            <w:r w:rsidRPr="002F13B0">
              <w:t>6.3 Plan trip that maximises safety and minimises cost</w:t>
            </w:r>
          </w:p>
          <w:p w:rsidR="00000000" w:rsidRPr="002F13B0" w:rsidP="002F13B0">
            <w:pPr>
              <w:pStyle w:val="List"/>
            </w:pPr>
            <w:r w:rsidRPr="002F13B0">
              <w:t>6.4 Drive vehicle in compliance with loc</w:t>
            </w:r>
            <w:r w:rsidRPr="002F13B0">
              <w:t>al conditions, road and site rules as required</w:t>
            </w:r>
          </w:p>
          <w:p w:rsidR="00000000" w:rsidRPr="002F13B0" w:rsidP="002F13B0">
            <w:pPr>
              <w:pStyle w:val="List"/>
            </w:pPr>
            <w:r w:rsidRPr="002F13B0">
              <w:t>6.5 Park and secure vehicle according to task requirements and workplace procedures</w:t>
            </w:r>
          </w:p>
          <w:p w:rsidR="00000000" w:rsidRPr="002F13B0" w:rsidP="002F13B0">
            <w:pPr>
              <w:pStyle w:val="List"/>
            </w:pPr>
            <w:r w:rsidRPr="002F13B0">
              <w:t>6.6 Change wheel as required</w:t>
            </w:r>
          </w:p>
        </w:tc>
      </w:tr>
    </w:tbl>
    <w:p w:rsidR="00000000" w:rsidRPr="002F13B0" w:rsidP="002F13B0">
      <w:pPr>
        <w:pStyle w:val="BodyText"/>
      </w:pPr>
    </w:p>
    <w:p w:rsidR="00000000" w:rsidRPr="002F13B0" w:rsidP="002F13B0">
      <w:pPr>
        <w:pStyle w:val="AllowPageBreak"/>
      </w:pPr>
    </w:p>
    <w:p w:rsidR="00000000" w:rsidRPr="002F13B0" w:rsidP="002F13B0">
      <w:pPr>
        <w:pStyle w:val="Heading1"/>
      </w:pPr>
      <w:bookmarkStart w:id="5" w:name="O_1107758"/>
      <w:bookmarkEnd w:id="5"/>
      <w:r w:rsidRPr="002F13B0">
        <w:t>Foundation Skills</w:t>
      </w:r>
    </w:p>
    <w:p w:rsidR="00000000" w:rsidRPr="009A3941" w:rsidP="009A3941">
      <w:pPr>
        <w:pStyle w:val="BodyText"/>
        <w:rPr>
          <w:i/>
        </w:rPr>
      </w:pPr>
      <w:r w:rsidRPr="009A3941">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2F13B0">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3B0" w:rsidP="002F13B0">
            <w:pPr>
              <w:pStyle w:val="BodyText"/>
            </w:pPr>
            <w:r w:rsidRPr="002F13B0">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3B0">
            <w:pPr>
              <w:pStyle w:val="BodyText"/>
              <w:rPr>
                <w:lang w:val="en-NZ"/>
              </w:rPr>
            </w:pPr>
            <w:r w:rsidRPr="002F13B0">
              <w:rPr>
                <w:rStyle w:val="SpecialBold"/>
              </w:rPr>
              <w:t>DESCRIPTION</w:t>
            </w:r>
          </w:p>
        </w:tc>
      </w:tr>
      <w:tr w:rsidTr="002F13B0">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3B0">
            <w:pPr>
              <w:pStyle w:val="BodyText"/>
              <w:rPr>
                <w:lang w:val="en-NZ"/>
              </w:rPr>
            </w:pPr>
            <w:r w:rsidRPr="002F13B0">
              <w:t>Numeracy</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3B0">
            <w:pPr>
              <w:pStyle w:val="ListBullet"/>
              <w:rPr>
                <w:lang w:val="en-NZ"/>
              </w:rPr>
            </w:pPr>
            <w:r w:rsidRPr="002F13B0">
              <w:t>Interprets numerical information relating to load height, weight lo</w:t>
            </w:r>
            <w:r w:rsidRPr="002F13B0">
              <w:t>ading, size and distribution</w:t>
            </w:r>
          </w:p>
        </w:tc>
      </w:tr>
      <w:tr w:rsidTr="002F13B0">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3B0">
            <w:pPr>
              <w:pStyle w:val="BodyText"/>
              <w:rPr>
                <w:lang w:val="en-NZ"/>
              </w:rPr>
            </w:pPr>
            <w:r w:rsidRPr="002F13B0">
              <w:t>Oral Communication</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3B0">
            <w:pPr>
              <w:pStyle w:val="ListBullet"/>
              <w:rPr>
                <w:lang w:val="en-NZ"/>
              </w:rPr>
            </w:pPr>
            <w:r w:rsidRPr="002F13B0">
              <w:t>Listens to short, explicit instructions for work procedures and asks questions to clarify and confirm</w:t>
            </w:r>
          </w:p>
        </w:tc>
      </w:tr>
      <w:tr w:rsidTr="002F13B0">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3B0">
            <w:pPr>
              <w:pStyle w:val="BodyText"/>
              <w:rPr>
                <w:lang w:val="en-NZ"/>
              </w:rPr>
            </w:pPr>
            <w:r w:rsidRPr="002F13B0">
              <w:t>Reading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3B0" w:rsidP="002F13B0">
            <w:pPr>
              <w:pStyle w:val="ListBullet"/>
            </w:pPr>
            <w:r w:rsidRPr="002F13B0">
              <w:t>Identifies and interprets information from workplace procedures and documentation</w:t>
            </w:r>
          </w:p>
        </w:tc>
      </w:tr>
    </w:tbl>
    <w:p w:rsidR="00000000" w:rsidRPr="002F13B0" w:rsidP="002F13B0">
      <w:pPr>
        <w:pStyle w:val="BodyText"/>
      </w:pPr>
    </w:p>
    <w:p w:rsidR="00000000" w:rsidRPr="002F13B0" w:rsidP="002F13B0">
      <w:pPr>
        <w:pStyle w:val="AllowPageBreak"/>
      </w:pPr>
    </w:p>
    <w:p w:rsidR="00000000" w:rsidRPr="002F13B0" w:rsidP="002F13B0">
      <w:pPr>
        <w:pStyle w:val="Heading1"/>
      </w:pPr>
      <w:bookmarkStart w:id="6" w:name="O_1107757"/>
      <w:bookmarkEnd w:id="6"/>
      <w:r w:rsidRPr="002F13B0">
        <w:t>Unit Mapping Information</w:t>
      </w:r>
    </w:p>
    <w:p w:rsidR="00000000" w:rsidRPr="002F13B0" w:rsidP="009A3941">
      <w:pPr>
        <w:pStyle w:val="BodyText"/>
      </w:pPr>
      <w:r w:rsidRPr="002F13B0">
        <w:t>Supersedes and is equivalent to RIIHAN213D Work effectively in the drilling industry.</w:t>
      </w:r>
    </w:p>
    <w:p w:rsidR="00000000" w:rsidRPr="002F13B0" w:rsidP="002F13B0">
      <w:pPr>
        <w:pStyle w:val="Heading1"/>
      </w:pPr>
      <w:bookmarkStart w:id="7" w:name="O_1107750"/>
      <w:bookmarkEnd w:id="7"/>
      <w:r w:rsidRPr="002F13B0">
        <w:t>Links</w:t>
      </w:r>
    </w:p>
    <w:p w:rsidR="00000000" w:rsidRPr="002F13B0" w:rsidP="009A3941">
      <w:pPr>
        <w:pStyle w:val="BodyText"/>
      </w:pPr>
      <w:r w:rsidRPr="002F13B0">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4F2A63">
        <w:rPr>
          <w:rStyle w:val="Hyperlink"/>
        </w:rPr>
        <w:t>https://vetnet.gov.au/Pages/TrainingDocs.aspx?q=88a61002-9a21-4386-aaf8-69c76e675272</w:t>
      </w:r>
      <w:r>
        <w:fldChar w:fldCharType="end"/>
      </w:r>
    </w:p>
    <w:p w:rsidR="00000000" w:rsidRPr="002F13B0" w:rsidP="009A3941">
      <w:pPr>
        <w:pStyle w:val="BodyText"/>
        <w:sectPr w:rsidSect="002F13B0">
          <w:headerReference w:type="default" r:id="rId10"/>
          <w:footerReference w:type="default" r:id="rId11"/>
          <w:pgSz w:w="11908" w:h="16833"/>
          <w:pgMar w:top="1702" w:right="1418" w:bottom="1702" w:left="1418" w:header="992" w:footer="992" w:gutter="0"/>
          <w:cols w:space="720"/>
          <w:noEndnote/>
          <w:docGrid w:linePitch="299"/>
        </w:sectPr>
      </w:pPr>
    </w:p>
    <w:p w:rsidR="00000000" w:rsidRPr="002F13B0" w:rsidP="002F13B0">
      <w:pPr>
        <w:pStyle w:val="SuperHeading"/>
      </w:pPr>
      <w:r w:rsidRPr="002F13B0">
        <w:t>Assessment Requirements for RIIHAN213E Work effectively in the d</w:t>
      </w:r>
      <w:r w:rsidRPr="002F13B0">
        <w:t>rilling industry</w:t>
      </w:r>
    </w:p>
    <w:p w:rsidR="00000000" w:rsidRPr="002F13B0" w:rsidP="002F13B0">
      <w:pPr>
        <w:pStyle w:val="Heading1"/>
      </w:pPr>
      <w:bookmarkStart w:id="8" w:name="O_1107752"/>
      <w:bookmarkEnd w:id="8"/>
      <w:r w:rsidRPr="002F13B0">
        <w:t>Modification History</w:t>
      </w:r>
    </w:p>
    <w:tbl>
      <w:tblPr>
        <w:tblW w:w="9522" w:type="dxa"/>
        <w:tblLayout w:type="fixed"/>
        <w:tblCellMar>
          <w:left w:w="62" w:type="dxa"/>
          <w:right w:w="62" w:type="dxa"/>
        </w:tblCellMar>
        <w:tblLook w:val="0000"/>
      </w:tblPr>
      <w:tblGrid>
        <w:gridCol w:w="2929"/>
        <w:gridCol w:w="6593"/>
      </w:tblGrid>
      <w:tr w:rsidTr="002F13B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3B0" w:rsidP="002F13B0">
            <w:pPr>
              <w:pStyle w:val="BodyText"/>
            </w:pPr>
            <w:r w:rsidRPr="002F13B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3B0">
            <w:pPr>
              <w:pStyle w:val="BodyText"/>
              <w:rPr>
                <w:lang w:val="en-NZ"/>
              </w:rPr>
            </w:pPr>
            <w:r w:rsidRPr="002F13B0">
              <w:rPr>
                <w:rStyle w:val="SpecialBold"/>
              </w:rPr>
              <w:t>Comments</w:t>
            </w:r>
          </w:p>
        </w:tc>
      </w:tr>
      <w:tr w:rsidTr="002F13B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3B0">
            <w:pPr>
              <w:pStyle w:val="BodyText"/>
              <w:rPr>
                <w:lang w:val="en-NZ"/>
              </w:rPr>
            </w:pPr>
            <w:r w:rsidRPr="002F13B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3B0" w:rsidP="002F13B0">
            <w:pPr>
              <w:pStyle w:val="BodyText"/>
            </w:pPr>
            <w:r w:rsidRPr="002F13B0">
              <w:t>This version first released with RII Resources and Infrastructure Industry Training Package Version 5.0.</w:t>
            </w:r>
          </w:p>
        </w:tc>
      </w:tr>
    </w:tbl>
    <w:p w:rsidR="00000000" w:rsidRPr="002F13B0" w:rsidP="002F13B0">
      <w:pPr>
        <w:pStyle w:val="BodyText"/>
      </w:pPr>
    </w:p>
    <w:p w:rsidR="00000000" w:rsidRPr="002F13B0" w:rsidP="002F13B0">
      <w:pPr>
        <w:pStyle w:val="AllowPageBreak"/>
      </w:pPr>
    </w:p>
    <w:p w:rsidR="00000000" w:rsidRPr="002F13B0" w:rsidP="002F13B0">
      <w:pPr>
        <w:pStyle w:val="Heading1"/>
      </w:pPr>
      <w:bookmarkStart w:id="9" w:name="O_1107755"/>
      <w:bookmarkEnd w:id="9"/>
      <w:r w:rsidRPr="002F13B0">
        <w:t>Performance Evidence</w:t>
      </w:r>
    </w:p>
    <w:p w:rsidR="00000000" w:rsidRPr="002F13B0" w:rsidP="009A3941">
      <w:pPr>
        <w:pStyle w:val="BodyText"/>
      </w:pPr>
      <w:r w:rsidRPr="002F13B0">
        <w:t>The candidate must demonstrate the ability to complete the tasks outlined in the elements, performance criteria and foundation skills of this unit, including evidence of the ability to:</w:t>
      </w:r>
    </w:p>
    <w:p w:rsidR="00000000" w:rsidRPr="002F13B0" w:rsidP="002F13B0">
      <w:pPr>
        <w:pStyle w:val="ListBullet"/>
      </w:pPr>
      <w:r w:rsidRPr="002F13B0">
        <w:t>undertake the following tasks in the drilling industry on at least tw</w:t>
      </w:r>
      <w:r w:rsidRPr="002F13B0">
        <w:t xml:space="preserve">o occasions: </w:t>
      </w:r>
    </w:p>
    <w:p w:rsidR="00000000" w:rsidRPr="002F13B0" w:rsidP="002F13B0">
      <w:pPr>
        <w:pStyle w:val="ListBullet2"/>
      </w:pPr>
      <w:r w:rsidRPr="002F13B0">
        <w:t>performing manual handling</w:t>
      </w:r>
    </w:p>
    <w:p w:rsidR="00000000" w:rsidRPr="002F13B0" w:rsidP="002F13B0">
      <w:pPr>
        <w:pStyle w:val="ListBullet2"/>
      </w:pPr>
      <w:r w:rsidRPr="002F13B0">
        <w:t>completing prestart checks</w:t>
      </w:r>
    </w:p>
    <w:p w:rsidR="00000000" w:rsidRPr="002F13B0" w:rsidP="002F13B0">
      <w:pPr>
        <w:pStyle w:val="ListBullet2"/>
      </w:pPr>
      <w:r w:rsidRPr="002F13B0">
        <w:t>refuelling vehicles and plant</w:t>
      </w:r>
    </w:p>
    <w:p w:rsidR="00000000" w:rsidRPr="002F13B0" w:rsidP="002F13B0">
      <w:pPr>
        <w:pStyle w:val="ListBullet2"/>
      </w:pPr>
      <w:r w:rsidRPr="002F13B0">
        <w:t>driving, parking and securing vehicle</w:t>
      </w:r>
    </w:p>
    <w:p w:rsidR="00000000" w:rsidRPr="002F13B0" w:rsidP="002F13B0">
      <w:pPr>
        <w:pStyle w:val="ListBullet2"/>
      </w:pPr>
      <w:r w:rsidRPr="002F13B0">
        <w:t>changing a wheel.</w:t>
      </w:r>
    </w:p>
    <w:p w:rsidR="00000000" w:rsidRPr="002F13B0" w:rsidP="002F13B0">
      <w:pPr>
        <w:pStyle w:val="List"/>
      </w:pPr>
    </w:p>
    <w:p w:rsidR="00000000" w:rsidRPr="002F13B0" w:rsidP="009A3941">
      <w:pPr>
        <w:pStyle w:val="BodyText"/>
      </w:pPr>
      <w:r w:rsidRPr="002F13B0">
        <w:t>During the above, the candidate must:</w:t>
      </w:r>
    </w:p>
    <w:p w:rsidR="00000000" w:rsidRPr="002F13B0" w:rsidP="002F13B0">
      <w:pPr>
        <w:pStyle w:val="ListBullet"/>
      </w:pPr>
      <w:r w:rsidRPr="002F13B0">
        <w:t>locate and apply documentation required for working effective</w:t>
      </w:r>
      <w:r w:rsidRPr="002F13B0">
        <w:t>ly in the drilling industry</w:t>
      </w:r>
    </w:p>
    <w:p w:rsidR="00000000" w:rsidRPr="002F13B0" w:rsidP="002F13B0">
      <w:pPr>
        <w:pStyle w:val="ListBullet"/>
      </w:pPr>
      <w:r w:rsidRPr="002F13B0">
        <w:t>implement the requirements, procedures and techniques completing work effectively in the drilling industry, including:</w:t>
      </w:r>
    </w:p>
    <w:p w:rsidR="00000000" w:rsidRPr="002F13B0" w:rsidP="002F13B0">
      <w:pPr>
        <w:pStyle w:val="ListBullet2"/>
      </w:pPr>
      <w:r w:rsidRPr="002F13B0">
        <w:t>planning and preparing for manual handling</w:t>
      </w:r>
    </w:p>
    <w:p w:rsidR="00000000" w:rsidRPr="002F13B0" w:rsidP="002F13B0">
      <w:pPr>
        <w:pStyle w:val="ListBullet2"/>
      </w:pPr>
      <w:r w:rsidRPr="002F13B0">
        <w:t>identifying hazards</w:t>
      </w:r>
    </w:p>
    <w:p w:rsidR="00000000" w:rsidRPr="002F13B0" w:rsidP="002F13B0">
      <w:pPr>
        <w:pStyle w:val="ListBullet2"/>
      </w:pPr>
      <w:r w:rsidRPr="002F13B0">
        <w:t>reporting equipment problems</w:t>
      </w:r>
    </w:p>
    <w:p w:rsidR="00000000" w:rsidRPr="002F13B0" w:rsidP="002F13B0">
      <w:pPr>
        <w:pStyle w:val="ListBullet"/>
      </w:pPr>
      <w:r w:rsidRPr="002F13B0">
        <w:t>work effectively with others to undertake and complete work in the drilling industry that meets required outcomes, including:</w:t>
      </w:r>
    </w:p>
    <w:p w:rsidR="00000000" w:rsidRPr="002F13B0" w:rsidP="002F13B0">
      <w:pPr>
        <w:pStyle w:val="ListBullet2"/>
      </w:pPr>
      <w:r w:rsidRPr="002F13B0">
        <w:t>using a range of communication techniques and equipment to convey information to others</w:t>
      </w:r>
    </w:p>
    <w:p w:rsidR="00000000" w:rsidRPr="002F13B0" w:rsidP="002F13B0">
      <w:pPr>
        <w:pStyle w:val="ListBullet2"/>
      </w:pPr>
      <w:r w:rsidRPr="002F13B0">
        <w:t>communicating hazards and determining eli</w:t>
      </w:r>
      <w:r w:rsidRPr="002F13B0">
        <w:t>mination or control of hazards</w:t>
      </w:r>
    </w:p>
    <w:p w:rsidR="00000000" w:rsidRPr="002F13B0" w:rsidP="002F13B0">
      <w:pPr>
        <w:pStyle w:val="ListBullet2"/>
      </w:pPr>
      <w:r w:rsidRPr="002F13B0">
        <w:t>organising work activities to meet task requirements.</w:t>
      </w:r>
    </w:p>
    <w:p w:rsidR="00000000" w:rsidRPr="002F13B0" w:rsidP="002F13B0">
      <w:pPr>
        <w:pStyle w:val="AllowPageBreak"/>
      </w:pPr>
    </w:p>
    <w:p w:rsidR="00000000" w:rsidRPr="002F13B0" w:rsidP="002F13B0">
      <w:pPr>
        <w:pStyle w:val="Heading1"/>
      </w:pPr>
      <w:bookmarkStart w:id="10" w:name="O_1107754"/>
      <w:bookmarkEnd w:id="10"/>
      <w:r w:rsidRPr="002F13B0">
        <w:t>Knowledge Evidence</w:t>
      </w:r>
    </w:p>
    <w:p w:rsidR="00000000" w:rsidRPr="002F13B0" w:rsidP="009A3941">
      <w:pPr>
        <w:pStyle w:val="BodyText"/>
      </w:pPr>
      <w:r w:rsidRPr="002F13B0">
        <w:t>The candidate must be able to demonstrate knowledge to complete the tasks outlined in the elements, performance criteria and foundati</w:t>
      </w:r>
      <w:r w:rsidRPr="002F13B0">
        <w:t>on skills of this unit, including knowledge of:</w:t>
      </w:r>
    </w:p>
    <w:p w:rsidR="00000000" w:rsidRPr="002F13B0" w:rsidP="002F13B0">
      <w:pPr>
        <w:pStyle w:val="ListBullet"/>
      </w:pPr>
      <w:r w:rsidRPr="002F13B0">
        <w:t>key policies, procedures and established requirements for working effectively in the drilling industry, including those for:</w:t>
      </w:r>
    </w:p>
    <w:p w:rsidR="00000000" w:rsidRPr="002F13B0" w:rsidP="002F13B0">
      <w:pPr>
        <w:pStyle w:val="ListBullet2"/>
      </w:pPr>
      <w:r w:rsidRPr="002F13B0">
        <w:t>hazard identification when driving and refuelling</w:t>
      </w:r>
    </w:p>
    <w:p w:rsidR="00000000" w:rsidRPr="002F13B0" w:rsidP="002F13B0">
      <w:pPr>
        <w:pStyle w:val="ListBullet2"/>
      </w:pPr>
      <w:r w:rsidRPr="002F13B0">
        <w:t>work health and safety</w:t>
      </w:r>
    </w:p>
    <w:p w:rsidR="00000000" w:rsidRPr="002F13B0" w:rsidP="002F13B0">
      <w:pPr>
        <w:pStyle w:val="ListBullet2"/>
      </w:pPr>
      <w:r w:rsidRPr="002F13B0">
        <w:t>emergencies</w:t>
      </w:r>
    </w:p>
    <w:p w:rsidR="00000000" w:rsidRPr="002F13B0" w:rsidP="002F13B0">
      <w:pPr>
        <w:pStyle w:val="ListBullet2"/>
      </w:pPr>
      <w:r w:rsidRPr="002F13B0">
        <w:t>prestart checks</w:t>
      </w:r>
    </w:p>
    <w:p w:rsidR="00000000" w:rsidRPr="002F13B0" w:rsidP="002F13B0">
      <w:pPr>
        <w:pStyle w:val="ListBullet2"/>
      </w:pPr>
      <w:r w:rsidRPr="002F13B0">
        <w:t>road and site driving rules</w:t>
      </w:r>
    </w:p>
    <w:p w:rsidR="00000000" w:rsidRPr="002F13B0" w:rsidP="002F13B0">
      <w:pPr>
        <w:pStyle w:val="ListBullet2"/>
      </w:pPr>
      <w:r w:rsidRPr="002F13B0">
        <w:t xml:space="preserve">parking, securing and refuelling vehicles </w:t>
      </w:r>
    </w:p>
    <w:p w:rsidR="00000000" w:rsidRPr="002F13B0" w:rsidP="002F13B0">
      <w:pPr>
        <w:pStyle w:val="ListBullet2"/>
      </w:pPr>
      <w:r w:rsidRPr="002F13B0">
        <w:t>communicating with other personnel throughout work activities</w:t>
      </w:r>
    </w:p>
    <w:p w:rsidR="00000000" w:rsidRPr="002F13B0" w:rsidP="002F13B0">
      <w:pPr>
        <w:pStyle w:val="ListBullet2"/>
      </w:pPr>
      <w:r w:rsidRPr="002F13B0">
        <w:t>housekeeping</w:t>
      </w:r>
    </w:p>
    <w:p w:rsidR="00000000" w:rsidRPr="002F13B0" w:rsidP="002F13B0">
      <w:pPr>
        <w:pStyle w:val="ListBullet"/>
      </w:pPr>
      <w:r w:rsidRPr="002F13B0">
        <w:t>jacking and wheel changing techniques</w:t>
      </w:r>
    </w:p>
    <w:p w:rsidR="00000000" w:rsidRPr="002F13B0" w:rsidP="002F13B0">
      <w:pPr>
        <w:pStyle w:val="ListBullet"/>
      </w:pPr>
      <w:r w:rsidRPr="002F13B0">
        <w:t>manual handling techniques</w:t>
      </w:r>
    </w:p>
    <w:p w:rsidR="00000000" w:rsidRPr="002F13B0" w:rsidP="002F13B0">
      <w:pPr>
        <w:pStyle w:val="ListBullet"/>
      </w:pPr>
      <w:r w:rsidRPr="002F13B0">
        <w:t>drilling industr</w:t>
      </w:r>
      <w:r w:rsidRPr="002F13B0">
        <w:t>y team roles and objectives.</w:t>
      </w:r>
    </w:p>
    <w:p w:rsidR="00000000" w:rsidRPr="002F13B0" w:rsidP="002F13B0">
      <w:pPr>
        <w:pStyle w:val="AllowPageBreak"/>
      </w:pPr>
    </w:p>
    <w:p w:rsidR="00000000" w:rsidRPr="002F13B0" w:rsidP="002F13B0">
      <w:pPr>
        <w:pStyle w:val="Heading1"/>
      </w:pPr>
      <w:bookmarkStart w:id="11" w:name="O_1107753"/>
      <w:bookmarkEnd w:id="11"/>
      <w:r w:rsidRPr="002F13B0">
        <w:t>Assessment Conditions</w:t>
      </w:r>
    </w:p>
    <w:p w:rsidR="00000000" w:rsidRPr="002F13B0" w:rsidP="009A3941">
      <w:pPr>
        <w:pStyle w:val="BodyText"/>
      </w:pPr>
      <w:r w:rsidRPr="002F13B0">
        <w:t>Mandatory conditions for assessment of this unit are stipulated below. The assessment must:</w:t>
      </w:r>
    </w:p>
    <w:p w:rsidR="00000000" w:rsidRPr="002F13B0" w:rsidP="002F13B0">
      <w:pPr>
        <w:pStyle w:val="ListBullet"/>
      </w:pPr>
      <w:r w:rsidRPr="002F13B0">
        <w:t>include access to:</w:t>
      </w:r>
    </w:p>
    <w:p w:rsidR="00000000" w:rsidRPr="002F13B0" w:rsidP="002F13B0">
      <w:pPr>
        <w:pStyle w:val="ListBullet2"/>
      </w:pPr>
      <w:r w:rsidRPr="002F13B0">
        <w:t>personal protective equipment</w:t>
      </w:r>
    </w:p>
    <w:p w:rsidR="00000000" w:rsidRPr="002F13B0" w:rsidP="002F13B0">
      <w:pPr>
        <w:pStyle w:val="ListBullet2"/>
      </w:pPr>
      <w:r w:rsidRPr="002F13B0">
        <w:t>vehicle suitable for the tasks outlined in the elements, performance criteria and assessment requirements of this unit</w:t>
      </w:r>
    </w:p>
    <w:p w:rsidR="00000000" w:rsidRPr="002F13B0" w:rsidP="002F13B0">
      <w:pPr>
        <w:pStyle w:val="ListBullet"/>
      </w:pPr>
      <w:r w:rsidRPr="002F13B0">
        <w:t xml:space="preserve">be conducted in a safe environment; and, </w:t>
      </w:r>
    </w:p>
    <w:p w:rsidR="00000000" w:rsidRPr="002F13B0" w:rsidP="002F13B0">
      <w:pPr>
        <w:pStyle w:val="ListBullet"/>
      </w:pPr>
      <w:r w:rsidRPr="002F13B0">
        <w:t>be assessed in the context of this sector</w:t>
      </w:r>
      <w:r>
        <w:t>’</w:t>
      </w:r>
      <w:r w:rsidRPr="002F13B0">
        <w:t xml:space="preserve">s work environment; and, </w:t>
      </w:r>
    </w:p>
    <w:p w:rsidR="00000000" w:rsidRPr="002F13B0" w:rsidP="002F13B0">
      <w:pPr>
        <w:pStyle w:val="ListBullet"/>
      </w:pPr>
      <w:r w:rsidRPr="002F13B0">
        <w:t xml:space="preserve">be assessed in compliance </w:t>
      </w:r>
      <w:r w:rsidRPr="002F13B0">
        <w:t>with relevant legislation/regulation and using policies, procedures and processes directly related to the industry sector for which it is being assessed; and,</w:t>
      </w:r>
    </w:p>
    <w:p w:rsidR="00000000" w:rsidRPr="002F13B0" w:rsidP="002F13B0">
      <w:pPr>
        <w:pStyle w:val="ListBullet"/>
      </w:pPr>
      <w:r w:rsidRPr="002F13B0">
        <w:t>confirm consistent performance can be applied in a range of relevant workplace circumstances.</w:t>
      </w:r>
    </w:p>
    <w:p w:rsidR="00000000" w:rsidRPr="002F13B0" w:rsidP="009A3941">
      <w:pPr>
        <w:pStyle w:val="BodyText"/>
      </w:pPr>
      <w:r w:rsidRPr="002F13B0">
        <w:t>Whe</w:t>
      </w:r>
      <w:r w:rsidRPr="002F13B0">
        <w:t>re personal safety or environmental damage are limiting factors, assessment may occur in a simulated work environment* provided it is realistic and sufficiently rigorous to cover all aspects of this sector’s workplace performance, including environment, ta</w:t>
      </w:r>
      <w:r w:rsidRPr="002F13B0">
        <w:t>sk skills, task management skills, contingency management skills and job role environment skills.</w:t>
      </w:r>
    </w:p>
    <w:p w:rsidR="00000000" w:rsidRPr="002F13B0" w:rsidP="002F13B0">
      <w:pPr>
        <w:pStyle w:val="BodyTextBold"/>
      </w:pPr>
      <w:r w:rsidRPr="002F13B0">
        <w:t>Assessor requirements</w:t>
      </w:r>
    </w:p>
    <w:p w:rsidR="00000000" w:rsidRPr="002F13B0" w:rsidP="009A3941">
      <w:pPr>
        <w:pStyle w:val="BodyText"/>
      </w:pPr>
      <w:r w:rsidRPr="002F13B0">
        <w:t>Assessors must be able to clearly demonstrate current and relevant industry knowledge and experience to satisfy the mandatory regulatory</w:t>
      </w:r>
      <w:r w:rsidRPr="002F13B0">
        <w:t xml:space="preserve"> standards as set out in the Standards for Registered Training Organisations (RTOs) 2015/Australian Quality Training Framework mandatory requirements for assessors current at the time of assessment and any relevant licensing and certification requirements.</w:t>
      </w:r>
      <w:r w:rsidRPr="002F13B0">
        <w:t xml:space="preserve"> This includes:</w:t>
      </w:r>
    </w:p>
    <w:p w:rsidR="00000000" w:rsidRPr="002F13B0" w:rsidP="002F13B0">
      <w:pPr>
        <w:pStyle w:val="ListBullet"/>
      </w:pPr>
      <w:r w:rsidRPr="002F13B0">
        <w:t>vocational competencies at least to the level being delivered and assessed</w:t>
      </w:r>
    </w:p>
    <w:p w:rsidR="00000000" w:rsidRPr="002F13B0" w:rsidP="002F13B0">
      <w:pPr>
        <w:pStyle w:val="ListBullet"/>
      </w:pPr>
      <w:r w:rsidRPr="002F13B0">
        <w:t>current industry skills directly relevant to the training and assessment being provided</w:t>
      </w:r>
    </w:p>
    <w:p w:rsidR="00000000" w:rsidRPr="002F13B0" w:rsidP="002F13B0">
      <w:pPr>
        <w:pStyle w:val="ListBullet"/>
      </w:pPr>
      <w:r w:rsidRPr="002F13B0">
        <w:t>current knowledge and skills in vocational training and learning that informs their training and assessment</w:t>
      </w:r>
    </w:p>
    <w:p w:rsidR="00000000" w:rsidRPr="002F13B0" w:rsidP="002F13B0">
      <w:pPr>
        <w:pStyle w:val="ListBullet"/>
      </w:pPr>
      <w:r w:rsidRPr="002F13B0">
        <w:t>formal relevant qualifications in training and assessment</w:t>
      </w:r>
    </w:p>
    <w:p w:rsidR="00000000" w:rsidRPr="002F13B0" w:rsidP="002F13B0">
      <w:pPr>
        <w:pStyle w:val="ListBullet"/>
      </w:pPr>
      <w:r w:rsidRPr="002F13B0">
        <w:t xml:space="preserve">having knowledge of and/or experience using the latest techniques and processes </w:t>
      </w:r>
    </w:p>
    <w:p w:rsidR="00000000" w:rsidRPr="002F13B0" w:rsidP="002F13B0">
      <w:pPr>
        <w:pStyle w:val="ListBullet"/>
      </w:pPr>
      <w:r w:rsidRPr="002F13B0">
        <w:t>possessin</w:t>
      </w:r>
      <w:r w:rsidRPr="002F13B0">
        <w:t>g the required level of RII training product knowledge</w:t>
      </w:r>
    </w:p>
    <w:p w:rsidR="00000000" w:rsidRPr="002F13B0" w:rsidP="002F13B0">
      <w:pPr>
        <w:pStyle w:val="ListBullet"/>
      </w:pPr>
      <w:r w:rsidRPr="002F13B0">
        <w:t>having an understanding and knowledge of legislation and regulations relevant to the industry and to employment and workplaces</w:t>
      </w:r>
    </w:p>
    <w:p w:rsidR="00000000" w:rsidRPr="002F13B0" w:rsidP="002F13B0">
      <w:pPr>
        <w:pStyle w:val="ListBullet"/>
      </w:pPr>
      <w:r w:rsidRPr="002F13B0">
        <w:t>demonstrating the performance evidence, and knowledge evidence outlined in</w:t>
      </w:r>
      <w:r w:rsidRPr="002F13B0">
        <w:t xml:space="preserve"> this unit of competency, and</w:t>
      </w:r>
    </w:p>
    <w:p w:rsidR="00000000" w:rsidRPr="002F13B0" w:rsidP="002F13B0">
      <w:pPr>
        <w:pStyle w:val="ListBullet"/>
      </w:pPr>
      <w:r w:rsidRPr="002F13B0">
        <w:t>the minimum years of current** work experience after competency has been obtained as specified below in an industry sector relevant to the outcomes of the unit.</w:t>
      </w:r>
    </w:p>
    <w:p w:rsidR="00000000" w:rsidRPr="002F13B0" w:rsidP="009A3941">
      <w:pPr>
        <w:pStyle w:val="BodyText"/>
      </w:pPr>
      <w:r w:rsidRPr="002F13B0">
        <w:t>It is also acceptable for the appropriately qualified assessor to</w:t>
      </w:r>
      <w:r w:rsidRPr="002F13B0">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2F13B0">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2F13B0">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13B0" w:rsidP="002F13B0">
            <w:pPr>
              <w:pStyle w:val="BodyText"/>
            </w:pPr>
            <w:r w:rsidRPr="002F13B0">
              <w:rPr>
                <w:rStyle w:val="SpecialBold"/>
              </w:rPr>
              <w:t>Indus</w:t>
            </w:r>
            <w:r w:rsidRPr="002F13B0">
              <w:rPr>
                <w:rStyle w:val="SpecialBold"/>
              </w:rPr>
              <w:t>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13B0" w:rsidP="002F13B0">
            <w:pPr>
              <w:pStyle w:val="BodyText"/>
            </w:pPr>
            <w:r w:rsidRPr="002F13B0">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3B0">
            <w:pPr>
              <w:pStyle w:val="BodyText"/>
              <w:rPr>
                <w:lang w:val="en-NZ"/>
              </w:rPr>
            </w:pPr>
            <w:r w:rsidRPr="002F13B0">
              <w:rPr>
                <w:rStyle w:val="SpecialBold"/>
              </w:rPr>
              <w:t>Required assessor or industry subject matter expert experience</w:t>
            </w:r>
          </w:p>
        </w:tc>
      </w:tr>
      <w:tr w:rsidTr="002F13B0">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3B0">
            <w:pPr>
              <w:pStyle w:val="BodyText"/>
              <w:rPr>
                <w:lang w:val="en-NZ"/>
              </w:rPr>
            </w:pPr>
            <w:r w:rsidRPr="002F13B0">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3B0">
            <w:pPr>
              <w:pStyle w:val="BodyText"/>
              <w:rPr>
                <w:lang w:val="en-NZ"/>
              </w:rPr>
            </w:pPr>
            <w:r w:rsidRPr="002F13B0">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3B0">
            <w:pPr>
              <w:pStyle w:val="BodyText"/>
              <w:rPr>
                <w:lang w:val="en-NZ"/>
              </w:rPr>
            </w:pPr>
            <w:r w:rsidRPr="002F13B0">
              <w:t>1 year</w:t>
            </w:r>
          </w:p>
        </w:tc>
      </w:tr>
      <w:tr w:rsidTr="002F13B0">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3B0">
            <w:pPr>
              <w:pStyle w:val="BodyText"/>
              <w:rPr>
                <w:lang w:val="en-NZ"/>
              </w:rPr>
            </w:pPr>
            <w:r w:rsidRPr="002F13B0">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3B0">
            <w:pPr>
              <w:pStyle w:val="BodyText"/>
              <w:rPr>
                <w:lang w:val="en-NZ"/>
              </w:rPr>
            </w:pPr>
            <w:r w:rsidRPr="002F13B0">
              <w:t>2 years</w:t>
            </w:r>
          </w:p>
        </w:tc>
      </w:tr>
      <w:tr w:rsidTr="002F13B0">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3B0">
            <w:pPr>
              <w:pStyle w:val="BodyText"/>
              <w:rPr>
                <w:lang w:val="en-NZ"/>
              </w:rPr>
            </w:pPr>
            <w:r w:rsidRPr="002F13B0">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3B0">
            <w:pPr>
              <w:pStyle w:val="BodyText"/>
              <w:rPr>
                <w:lang w:val="en-NZ"/>
              </w:rPr>
            </w:pPr>
            <w:r w:rsidRPr="002F13B0">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3B0">
            <w:pPr>
              <w:pStyle w:val="BodyText"/>
              <w:rPr>
                <w:lang w:val="en-NZ"/>
              </w:rPr>
            </w:pPr>
            <w:r w:rsidRPr="002F13B0">
              <w:t>3 years</w:t>
            </w:r>
          </w:p>
        </w:tc>
      </w:tr>
      <w:tr w:rsidTr="002F13B0">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13B0">
            <w:pPr>
              <w:pStyle w:val="BodyText"/>
              <w:rPr>
                <w:lang w:val="en-NZ"/>
              </w:rPr>
            </w:pPr>
            <w:r w:rsidRPr="002F13B0">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13B0" w:rsidP="002F13B0">
            <w:pPr>
              <w:pStyle w:val="BodyText"/>
            </w:pPr>
            <w:r w:rsidRPr="002F13B0">
              <w:t>Where this unit is being assessed outside of the resources and inf</w:t>
            </w:r>
            <w:r w:rsidRPr="002F13B0">
              <w:t>rastructure sectors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2F13B0" w:rsidP="009A3941">
      <w:pPr>
        <w:pStyle w:val="BodyText"/>
      </w:pPr>
      <w:r w:rsidRPr="002F13B0">
        <w:t>*</w:t>
      </w:r>
      <w:r w:rsidRPr="002F13B0">
        <w:t>Guidance on simulated environments has been stipulated in the RII Companion Volume Implementation Guide located on VETNet.</w:t>
      </w:r>
    </w:p>
    <w:p w:rsidR="00000000" w:rsidRPr="002F13B0" w:rsidP="009A3941">
      <w:pPr>
        <w:pStyle w:val="BodyText"/>
      </w:pPr>
      <w:r w:rsidRPr="002F13B0">
        <w:t>**Assessors can demonstrate current work experience through employment within industry in a role relevant to the outcomes of the unit</w:t>
      </w:r>
      <w:r w:rsidRPr="002F13B0">
        <w:t>; or, for external assessors this can be demonstrated through exposure to industry by conducting a minimum number of site assessments as determined by the relevant industry sector, across various locations.</w:t>
      </w:r>
    </w:p>
    <w:p w:rsidR="00000000" w:rsidRPr="002F13B0" w:rsidP="009A3941">
      <w:pPr>
        <w:pStyle w:val="BodyText"/>
      </w:pPr>
      <w:r w:rsidRPr="002F13B0">
        <w:t>*** While a unit of competency does not have an A</w:t>
      </w:r>
      <w:r w:rsidRPr="002F13B0">
        <w:t>QF level, where a unit is being delivered outside of a qualification the first numeric character in the unit code should be considered as the AQF indicator level for assessment purposes.</w:t>
      </w:r>
    </w:p>
    <w:p w:rsidR="00000000" w:rsidRPr="002F13B0" w:rsidP="002F13B0">
      <w:pPr>
        <w:pStyle w:val="Heading1"/>
      </w:pPr>
      <w:bookmarkStart w:id="12" w:name="O_1107751"/>
      <w:bookmarkEnd w:id="12"/>
      <w:r w:rsidRPr="002F13B0">
        <w:t>Links</w:t>
      </w:r>
    </w:p>
    <w:p w:rsidR="00000000" w:rsidRPr="002F13B0" w:rsidP="009A3941">
      <w:pPr>
        <w:pStyle w:val="BodyText"/>
      </w:pPr>
      <w:r w:rsidRPr="002F13B0">
        <w:t>Companion Volume implementation guides is fo</w:t>
      </w:r>
      <w:r w:rsidRPr="002F13B0">
        <w:t xml:space="preserve">und on VETNet - </w:t>
      </w:r>
      <w:r>
        <w:fldChar w:fldCharType="begin"/>
      </w:r>
      <w:r>
        <w:instrText xml:space="preserve"> HYPERLINK "https://vetnet.gov.au/Pages/TrainingDocs.aspx?q=88a61002-9a21-4386-aaf8-69c76e675272" </w:instrText>
      </w:r>
      <w:r>
        <w:fldChar w:fldCharType="separate"/>
      </w:r>
      <w:r w:rsidRPr="004F2A63">
        <w:rPr>
          <w:rStyle w:val="Hyperlink"/>
        </w:rPr>
        <w:t>https://vetnet.gov.au/Pages/TrainingDocs.aspx?q=88a61002-9a21-4386-aaf8-69c76e675272</w:t>
      </w:r>
      <w:r>
        <w:fldChar w:fldCharType="end"/>
      </w:r>
    </w:p>
    <w:p w:rsidR="00000000" w:rsidRPr="002F13B0" w:rsidP="002F13B0"/>
    <w:sectPr w:rsidSect="002F13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3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3B0" w:rsidRPr="009A3941" w:rsidP="009A39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3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941" w:rsidP="002F13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A3941" w:rsidP="002F13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A3941" w:rsidP="002F13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3B0" w:rsidP="002F13B0">
    <w:pPr>
      <w:pStyle w:val="Footer"/>
      <w:framePr w:wrap="around"/>
    </w:pPr>
    <w:r>
      <w:fldChar w:fldCharType="begin"/>
    </w:r>
    <w:r>
      <w:instrText xml:space="preserve"> DOCPROPERTY  Subject  \* MERGEFORMAT </w:instrText>
    </w:r>
    <w:r>
      <w:fldChar w:fldCharType="separate"/>
    </w:r>
    <w:r w:rsidR="009A3941">
      <w:t>Approved</w:t>
    </w:r>
    <w:r w:rsidR="009A3941">
      <w:fldChar w:fldCharType="end"/>
    </w:r>
    <w:r>
      <w:tab/>
      <w:t xml:space="preserve">Page </w:t>
    </w:r>
    <w:r>
      <w:fldChar w:fldCharType="begin"/>
    </w:r>
    <w:r>
      <w:instrText xml:space="preserve"> PAGE  \* Arabic  \* MERGEFORMAT </w:instrText>
    </w:r>
    <w:r>
      <w:fldChar w:fldCharType="separate"/>
    </w:r>
    <w:r w:rsidR="009A394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3941">
      <w:rPr>
        <w:noProof/>
      </w:rPr>
      <w:t>6</w:t>
    </w:r>
    <w:r>
      <w:rPr>
        <w:noProof/>
      </w:rPr>
      <w:fldChar w:fldCharType="end"/>
    </w:r>
  </w:p>
  <w:p w:rsidR="002F13B0" w:rsidP="002F13B0">
    <w:pPr>
      <w:pStyle w:val="Footer"/>
      <w:framePr w:wrap="around"/>
    </w:pPr>
    <w:r>
      <w:t xml:space="preserve">© Commonwealth of Australia, </w:t>
    </w:r>
    <w:r>
      <w:fldChar w:fldCharType="begin"/>
    </w:r>
    <w:r>
      <w:instrText xml:space="preserve"> DATE  \@ "yyyy"  \* MERGEFORMAT </w:instrText>
    </w:r>
    <w:r>
      <w:fldChar w:fldCharType="separate"/>
    </w:r>
    <w:r w:rsidR="009A3941">
      <w:rPr>
        <w:noProof/>
      </w:rPr>
      <w:t>2025</w:t>
    </w:r>
    <w:r>
      <w:fldChar w:fldCharType="end"/>
    </w:r>
    <w:r>
      <w:tab/>
    </w:r>
    <w:r>
      <w:fldChar w:fldCharType="begin"/>
    </w:r>
    <w:r>
      <w:instrText xml:space="preserve"> DOCPROPERTY  Author  \* MERGEFORMAT </w:instrText>
    </w:r>
    <w:r>
      <w:fldChar w:fldCharType="separate"/>
    </w:r>
    <w:r w:rsidR="009A3941">
      <w:t>Mining and Automotive Skills Alliance</w:t>
    </w:r>
    <w:r w:rsidR="009A3941">
      <w:fldChar w:fldCharType="end"/>
    </w:r>
  </w:p>
  <w:p w:rsidR="002F13B0" w:rsidP="002F13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3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9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13B0" w:rsidRPr="009A3941" w:rsidP="009A39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3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941" w:rsidRPr="002D2AF8" w:rsidP="002F13B0">
    <w:pPr>
      <w:pStyle w:val="Header"/>
      <w:framePr w:wrap="around"/>
    </w:pPr>
    <w:r>
      <w:fldChar w:fldCharType="begin"/>
    </w:r>
    <w:r>
      <w:instrText xml:space="preserve"> TITLE   \* MERGEFORMAT </w:instrText>
    </w:r>
    <w:r>
      <w:fldChar w:fldCharType="separate"/>
    </w:r>
    <w:r>
      <w:t>RIIHAN213E Work effectively in the drilling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3941" w:rsidP="002F13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3B0" w:rsidRPr="002D2AF8" w:rsidP="002F13B0">
    <w:pPr>
      <w:pStyle w:val="Header"/>
      <w:framePr w:wrap="around"/>
    </w:pPr>
    <w:r>
      <w:fldChar w:fldCharType="begin"/>
    </w:r>
    <w:r>
      <w:instrText xml:space="preserve"> TITLE   \* MERGEFORMAT </w:instrText>
    </w:r>
    <w:r>
      <w:fldChar w:fldCharType="separate"/>
    </w:r>
    <w:r w:rsidR="009A3941">
      <w:t>RIIHAN213E Work effectively in the drilling industry</w:t>
    </w:r>
    <w:r w:rsidR="009A3941">
      <w:fldChar w:fldCharType="end"/>
    </w:r>
    <w:r>
      <w:tab/>
      <w:t xml:space="preserve">Date this document was generated: </w:t>
    </w:r>
    <w:r>
      <w:fldChar w:fldCharType="begin"/>
    </w:r>
    <w:r>
      <w:instrText xml:space="preserve"> CREATEDATE  \@ "d MMMM yyyy"  \* MERGEFORMAT </w:instrText>
    </w:r>
    <w:r>
      <w:fldChar w:fldCharType="separate"/>
    </w:r>
    <w:r w:rsidR="009A3941">
      <w:rPr>
        <w:noProof/>
      </w:rPr>
      <w:t>2 March 2025</w:t>
    </w:r>
    <w:r>
      <w:fldChar w:fldCharType="end"/>
    </w:r>
  </w:p>
  <w:p w:rsidR="002F13B0" w:rsidP="002F13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A843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4C12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1228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3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13B0"/>
    <w:pPr>
      <w:spacing w:before="360" w:after="60"/>
      <w:outlineLvl w:val="0"/>
    </w:pPr>
    <w:rPr>
      <w:sz w:val="32"/>
    </w:rPr>
  </w:style>
  <w:style w:type="paragraph" w:styleId="Heading2">
    <w:name w:val="heading 2"/>
    <w:basedOn w:val="HeadingBase"/>
    <w:next w:val="BodyText"/>
    <w:link w:val="Heading2Char"/>
    <w:qFormat/>
    <w:rsid w:val="002F13B0"/>
    <w:pPr>
      <w:keepLines/>
      <w:spacing w:before="240" w:after="120"/>
      <w:outlineLvl w:val="1"/>
    </w:pPr>
    <w:rPr>
      <w:sz w:val="28"/>
      <w:szCs w:val="40"/>
    </w:rPr>
  </w:style>
  <w:style w:type="paragraph" w:styleId="Heading3">
    <w:name w:val="heading 3"/>
    <w:basedOn w:val="HeadingBase"/>
    <w:next w:val="BodyText"/>
    <w:link w:val="Heading3Char"/>
    <w:qFormat/>
    <w:rsid w:val="002F13B0"/>
    <w:pPr>
      <w:spacing w:before="180" w:after="120"/>
      <w:outlineLvl w:val="2"/>
    </w:pPr>
    <w:rPr>
      <w:spacing w:val="-10"/>
      <w:kern w:val="32"/>
    </w:rPr>
  </w:style>
  <w:style w:type="paragraph" w:styleId="Heading4">
    <w:name w:val="heading 4"/>
    <w:basedOn w:val="HeadingBase"/>
    <w:next w:val="BodyText"/>
    <w:link w:val="Heading4Char"/>
    <w:qFormat/>
    <w:rsid w:val="002F13B0"/>
    <w:pPr>
      <w:spacing w:before="160" w:after="120"/>
      <w:outlineLvl w:val="3"/>
    </w:pPr>
    <w:rPr>
      <w:sz w:val="22"/>
    </w:rPr>
  </w:style>
  <w:style w:type="paragraph" w:styleId="Heading5">
    <w:name w:val="heading 5"/>
    <w:basedOn w:val="HeadingBase"/>
    <w:next w:val="Normal"/>
    <w:link w:val="Heading5Char"/>
    <w:qFormat/>
    <w:rsid w:val="002F13B0"/>
    <w:pPr>
      <w:spacing w:before="80"/>
      <w:outlineLvl w:val="4"/>
    </w:pPr>
    <w:rPr>
      <w:color w:val="918585"/>
      <w:sz w:val="20"/>
    </w:rPr>
  </w:style>
  <w:style w:type="paragraph" w:styleId="Heading6">
    <w:name w:val="heading 6"/>
    <w:basedOn w:val="HeadingBase"/>
    <w:next w:val="Normal"/>
    <w:link w:val="Heading6Char"/>
    <w:qFormat/>
    <w:rsid w:val="002F13B0"/>
    <w:pPr>
      <w:spacing w:before="60"/>
      <w:outlineLvl w:val="5"/>
    </w:pPr>
    <w:rPr>
      <w:color w:val="918585"/>
      <w:sz w:val="20"/>
    </w:rPr>
  </w:style>
  <w:style w:type="paragraph" w:styleId="Heading7">
    <w:name w:val="heading 7"/>
    <w:basedOn w:val="Normal"/>
    <w:next w:val="Normal"/>
    <w:link w:val="Heading7Char"/>
    <w:qFormat/>
    <w:rsid w:val="002F13B0"/>
    <w:pPr>
      <w:ind w:left="720"/>
      <w:outlineLvl w:val="6"/>
    </w:pPr>
    <w:rPr>
      <w:i/>
    </w:rPr>
  </w:style>
  <w:style w:type="paragraph" w:styleId="Heading8">
    <w:name w:val="heading 8"/>
    <w:basedOn w:val="Normal"/>
    <w:next w:val="Normal"/>
    <w:link w:val="Heading8Char"/>
    <w:qFormat/>
    <w:rsid w:val="002F13B0"/>
    <w:pPr>
      <w:ind w:left="720"/>
      <w:outlineLvl w:val="7"/>
    </w:pPr>
    <w:rPr>
      <w:i/>
    </w:rPr>
  </w:style>
  <w:style w:type="paragraph" w:styleId="Heading9">
    <w:name w:val="heading 9"/>
    <w:basedOn w:val="Normal"/>
    <w:next w:val="Normal"/>
    <w:link w:val="Heading9Char"/>
    <w:qFormat/>
    <w:rsid w:val="002F13B0"/>
    <w:pPr>
      <w:ind w:left="720"/>
      <w:outlineLvl w:val="8"/>
    </w:pPr>
    <w:rPr>
      <w:i/>
    </w:rPr>
  </w:style>
  <w:style w:type="character" w:default="1" w:styleId="DefaultParagraphFont">
    <w:name w:val="Default Paragraph Font"/>
    <w:uiPriority w:val="1"/>
    <w:unhideWhenUsed/>
    <w:rsid w:val="002F13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13B0"/>
  </w:style>
  <w:style w:type="character" w:customStyle="1" w:styleId="Heading1Char">
    <w:name w:val="Heading 1 Char"/>
    <w:basedOn w:val="DefaultParagraphFont"/>
    <w:link w:val="Heading1"/>
    <w:rsid w:val="002F13B0"/>
    <w:rPr>
      <w:rFonts w:ascii="Times New Roman" w:eastAsia="Times New Roman" w:hAnsi="Times New Roman" w:cs="Times New Roman"/>
      <w:b/>
      <w:sz w:val="32"/>
      <w:szCs w:val="20"/>
      <w:lang w:eastAsia="en-US"/>
    </w:rPr>
  </w:style>
  <w:style w:type="paragraph" w:styleId="BodyText">
    <w:name w:val="Body Text"/>
    <w:basedOn w:val="Normal"/>
    <w:link w:val="BodyTextChar"/>
    <w:rsid w:val="002F13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13B0"/>
    <w:rPr>
      <w:rFonts w:ascii="Times New Roman" w:eastAsia="Times New Roman" w:hAnsi="Times New Roman" w:cs="Times New Roman"/>
      <w:sz w:val="24"/>
      <w:lang w:eastAsia="en-US"/>
    </w:rPr>
  </w:style>
  <w:style w:type="paragraph" w:styleId="List">
    <w:name w:val="List"/>
    <w:basedOn w:val="BodyText"/>
    <w:next w:val="BodyText"/>
    <w:rsid w:val="002F13B0"/>
    <w:pPr>
      <w:tabs>
        <w:tab w:val="left" w:pos="340"/>
      </w:tabs>
      <w:spacing w:before="60" w:after="60"/>
      <w:ind w:left="340" w:hanging="340"/>
    </w:pPr>
  </w:style>
  <w:style w:type="paragraph" w:styleId="ListBullet">
    <w:name w:val="List Bullet"/>
    <w:basedOn w:val="List"/>
    <w:rsid w:val="002F13B0"/>
    <w:pPr>
      <w:numPr>
        <w:numId w:val="12"/>
      </w:numPr>
      <w:tabs>
        <w:tab w:val="clear" w:pos="340"/>
      </w:tabs>
      <w:spacing w:before="40" w:after="40"/>
    </w:pPr>
  </w:style>
  <w:style w:type="character" w:customStyle="1" w:styleId="SpecialBold">
    <w:name w:val="Special Bold"/>
    <w:basedOn w:val="DefaultParagraphFont"/>
    <w:rsid w:val="002F13B0"/>
    <w:rPr>
      <w:b/>
      <w:spacing w:val="0"/>
    </w:rPr>
  </w:style>
  <w:style w:type="paragraph" w:styleId="ListBullet2">
    <w:name w:val="List Bullet 2"/>
    <w:basedOn w:val="List2"/>
    <w:rsid w:val="002F13B0"/>
    <w:pPr>
      <w:numPr>
        <w:numId w:val="13"/>
      </w:numPr>
      <w:tabs>
        <w:tab w:val="clear" w:pos="680"/>
      </w:tabs>
    </w:pPr>
  </w:style>
  <w:style w:type="character" w:styleId="Emphasis">
    <w:name w:val="Emphasis"/>
    <w:basedOn w:val="DefaultParagraphFont"/>
    <w:qFormat/>
    <w:rsid w:val="002F13B0"/>
    <w:rPr>
      <w:i/>
    </w:rPr>
  </w:style>
  <w:style w:type="paragraph" w:customStyle="1" w:styleId="SuperHeading">
    <w:name w:val="SuperHeading"/>
    <w:basedOn w:val="Normal"/>
    <w:rsid w:val="002F13B0"/>
    <w:pPr>
      <w:spacing w:before="240" w:after="120"/>
      <w:outlineLvl w:val="0"/>
    </w:pPr>
    <w:rPr>
      <w:rFonts w:ascii="Times New Roman" w:hAnsi="Times New Roman"/>
      <w:b/>
      <w:sz w:val="32"/>
    </w:rPr>
  </w:style>
  <w:style w:type="paragraph" w:customStyle="1" w:styleId="AllowPageBreak">
    <w:name w:val="AllowPageBreak"/>
    <w:rsid w:val="002F13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F13B0"/>
    <w:rPr>
      <w:b/>
    </w:rPr>
  </w:style>
  <w:style w:type="character" w:customStyle="1" w:styleId="Heading2Char">
    <w:name w:val="Heading 2 Char"/>
    <w:basedOn w:val="DefaultParagraphFont"/>
    <w:link w:val="Heading2"/>
    <w:rsid w:val="002F13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13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13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13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13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13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13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13B0"/>
    <w:rPr>
      <w:rFonts w:ascii="Courier New" w:eastAsia="Times New Roman" w:hAnsi="Courier New" w:cs="Times New Roman"/>
      <w:i/>
      <w:szCs w:val="20"/>
      <w:lang w:eastAsia="en-US"/>
    </w:rPr>
  </w:style>
  <w:style w:type="paragraph" w:customStyle="1" w:styleId="HeadingBase">
    <w:name w:val="Heading Base"/>
    <w:rsid w:val="002F13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13B0"/>
    <w:pPr>
      <w:tabs>
        <w:tab w:val="right" w:leader="dot" w:pos="9072"/>
      </w:tabs>
      <w:ind w:left="567"/>
    </w:pPr>
    <w:rPr>
      <w:szCs w:val="22"/>
    </w:rPr>
  </w:style>
  <w:style w:type="paragraph" w:customStyle="1" w:styleId="TOCBase">
    <w:name w:val="TOC Base"/>
    <w:rsid w:val="002F13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13B0"/>
    <w:pPr>
      <w:tabs>
        <w:tab w:val="right" w:leader="dot" w:pos="9072"/>
      </w:tabs>
      <w:spacing w:before="40" w:after="40"/>
      <w:ind w:left="284"/>
    </w:pPr>
    <w:rPr>
      <w:rFonts w:ascii="Times New Roman" w:hAnsi="Times New Roman"/>
    </w:rPr>
  </w:style>
  <w:style w:type="paragraph" w:styleId="TOC1">
    <w:name w:val="toc 1"/>
    <w:basedOn w:val="TOCBase"/>
    <w:next w:val="Normal"/>
    <w:rsid w:val="002F13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13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13B0"/>
    <w:rPr>
      <w:rFonts w:ascii="Times New Roman" w:eastAsia="Times New Roman" w:hAnsi="Times New Roman" w:cs="Times New Roman"/>
      <w:sz w:val="16"/>
      <w:lang w:eastAsia="en-US"/>
    </w:rPr>
  </w:style>
  <w:style w:type="paragraph" w:styleId="Title">
    <w:name w:val="Title"/>
    <w:basedOn w:val="HeadingBase"/>
    <w:link w:val="TitleChar"/>
    <w:qFormat/>
    <w:rsid w:val="002F13B0"/>
    <w:pPr>
      <w:spacing w:before="5040"/>
      <w:jc w:val="center"/>
    </w:pPr>
    <w:rPr>
      <w:sz w:val="48"/>
      <w:szCs w:val="72"/>
      <w:lang w:val="en-US"/>
    </w:rPr>
  </w:style>
  <w:style w:type="character" w:customStyle="1" w:styleId="TitleChar">
    <w:name w:val="Title Char"/>
    <w:basedOn w:val="DefaultParagraphFont"/>
    <w:link w:val="Title"/>
    <w:rsid w:val="002F13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13B0"/>
    <w:pPr>
      <w:tabs>
        <w:tab w:val="left" w:pos="3600"/>
        <w:tab w:val="left" w:pos="3958"/>
      </w:tabs>
    </w:pPr>
  </w:style>
  <w:style w:type="paragraph" w:customStyle="1" w:styleId="Note">
    <w:name w:val="Note"/>
    <w:basedOn w:val="BodyText"/>
    <w:rsid w:val="002F13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13B0"/>
    <w:pPr>
      <w:framePr w:wrap="auto" w:hAnchor="text" w:y="6049"/>
    </w:pPr>
    <w:rPr>
      <w:color w:val="000000"/>
      <w:sz w:val="40"/>
    </w:rPr>
  </w:style>
  <w:style w:type="paragraph" w:customStyle="1" w:styleId="TOCTitle">
    <w:name w:val="TOCTitle"/>
    <w:basedOn w:val="Heading1"/>
    <w:rsid w:val="002F13B0"/>
    <w:pPr>
      <w:spacing w:after="240"/>
      <w:jc w:val="center"/>
      <w:outlineLvl w:val="9"/>
    </w:pPr>
    <w:rPr>
      <w:caps/>
    </w:rPr>
  </w:style>
  <w:style w:type="paragraph" w:customStyle="1" w:styleId="Version">
    <w:name w:val="Version"/>
    <w:rsid w:val="002F13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13B0"/>
    <w:pPr>
      <w:keepNext w:val="0"/>
      <w:tabs>
        <w:tab w:val="right" w:pos="4176"/>
      </w:tabs>
      <w:ind w:left="198" w:hanging="198"/>
    </w:pPr>
    <w:rPr>
      <w:rFonts w:ascii="Garamond" w:hAnsi="Garamond"/>
    </w:rPr>
  </w:style>
  <w:style w:type="paragraph" w:styleId="IndexHeading">
    <w:name w:val="index heading"/>
    <w:basedOn w:val="Normal"/>
    <w:next w:val="Index1"/>
    <w:semiHidden/>
    <w:rsid w:val="002F13B0"/>
    <w:pPr>
      <w:spacing w:before="120" w:after="120"/>
    </w:pPr>
    <w:rPr>
      <w:rFonts w:ascii="Arial" w:hAnsi="Arial"/>
      <w:b/>
      <w:color w:val="918585"/>
      <w:sz w:val="24"/>
    </w:rPr>
  </w:style>
  <w:style w:type="paragraph" w:styleId="Header">
    <w:name w:val="header"/>
    <w:basedOn w:val="Normal"/>
    <w:link w:val="HeaderChar"/>
    <w:rsid w:val="002F13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13B0"/>
    <w:rPr>
      <w:rFonts w:ascii="Times New Roman" w:eastAsia="Times New Roman" w:hAnsi="Times New Roman" w:cs="Times New Roman"/>
      <w:sz w:val="16"/>
      <w:szCs w:val="20"/>
      <w:lang w:val="en-GB" w:eastAsia="en-US"/>
    </w:rPr>
  </w:style>
  <w:style w:type="paragraph" w:customStyle="1" w:styleId="Chapter">
    <w:name w:val="Chapter"/>
    <w:basedOn w:val="Normal"/>
    <w:rsid w:val="002F13B0"/>
    <w:pPr>
      <w:spacing w:before="240"/>
    </w:pPr>
    <w:rPr>
      <w:rFonts w:ascii="Times New Roman" w:hAnsi="Times New Roman"/>
      <w:smallCaps/>
      <w:spacing w:val="80"/>
      <w:sz w:val="28"/>
    </w:rPr>
  </w:style>
  <w:style w:type="paragraph" w:customStyle="1" w:styleId="InChapter">
    <w:name w:val="InChapter"/>
    <w:basedOn w:val="Heading3"/>
    <w:rsid w:val="002F13B0"/>
    <w:pPr>
      <w:spacing w:after="240"/>
      <w:outlineLvl w:val="9"/>
    </w:pPr>
    <w:rPr>
      <w:noProof/>
    </w:rPr>
  </w:style>
  <w:style w:type="paragraph" w:styleId="Index2">
    <w:name w:val="index 2"/>
    <w:basedOn w:val="Normal"/>
    <w:next w:val="Normal"/>
    <w:semiHidden/>
    <w:rsid w:val="002F13B0"/>
    <w:pPr>
      <w:tabs>
        <w:tab w:val="right" w:pos="4176"/>
      </w:tabs>
      <w:ind w:left="568" w:hanging="284"/>
    </w:pPr>
    <w:rPr>
      <w:rFonts w:ascii="Garamond" w:hAnsi="Garamond"/>
    </w:rPr>
  </w:style>
  <w:style w:type="paragraph" w:customStyle="1" w:styleId="Byline">
    <w:name w:val="Byline"/>
    <w:rsid w:val="002F13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13B0"/>
    <w:pPr>
      <w:tabs>
        <w:tab w:val="clear" w:pos="3600"/>
        <w:tab w:val="clear" w:pos="3958"/>
      </w:tabs>
      <w:jc w:val="right"/>
    </w:pPr>
  </w:style>
  <w:style w:type="paragraph" w:styleId="Caption">
    <w:name w:val="caption"/>
    <w:basedOn w:val="BodyText"/>
    <w:next w:val="Normal"/>
    <w:qFormat/>
    <w:rsid w:val="002F13B0"/>
    <w:pPr>
      <w:framePr w:w="2268" w:hSpace="181" w:vSpace="181" w:wrap="around" w:vAnchor="text" w:hAnchor="page" w:x="1135" w:y="285" w:anchorLock="1"/>
    </w:pPr>
    <w:rPr>
      <w:i/>
    </w:rPr>
  </w:style>
  <w:style w:type="paragraph" w:customStyle="1" w:styleId="MiniTOCTitle">
    <w:name w:val="MiniTOCTitle"/>
    <w:basedOn w:val="Heading4"/>
    <w:rsid w:val="002F13B0"/>
    <w:pPr>
      <w:spacing w:before="240"/>
      <w:outlineLvl w:val="9"/>
    </w:pPr>
    <w:rPr>
      <w:noProof/>
      <w:sz w:val="24"/>
    </w:rPr>
  </w:style>
  <w:style w:type="paragraph" w:customStyle="1" w:styleId="MiniTOCItem">
    <w:name w:val="MiniTOCItem"/>
    <w:basedOn w:val="ListBullet"/>
    <w:rsid w:val="002F13B0"/>
    <w:pPr>
      <w:numPr>
        <w:numId w:val="0"/>
      </w:numPr>
      <w:tabs>
        <w:tab w:val="right" w:leader="dot" w:pos="6521"/>
      </w:tabs>
      <w:spacing w:before="0" w:after="0"/>
    </w:pPr>
  </w:style>
  <w:style w:type="paragraph" w:customStyle="1" w:styleId="TOFTitle">
    <w:name w:val="TOFTitle"/>
    <w:basedOn w:val="TOCTitle"/>
    <w:rsid w:val="002F13B0"/>
  </w:style>
  <w:style w:type="paragraph" w:styleId="TableofFigures">
    <w:name w:val="table of figures"/>
    <w:basedOn w:val="Normal"/>
    <w:next w:val="Normal"/>
    <w:semiHidden/>
    <w:rsid w:val="002F13B0"/>
    <w:pPr>
      <w:tabs>
        <w:tab w:val="right" w:leader="dot" w:pos="9072"/>
      </w:tabs>
      <w:ind w:left="970" w:hanging="403"/>
    </w:pPr>
    <w:rPr>
      <w:rFonts w:ascii="Times New Roman" w:hAnsi="Times New Roman"/>
      <w:b/>
    </w:rPr>
  </w:style>
  <w:style w:type="paragraph" w:styleId="ListNumber">
    <w:name w:val="List Number"/>
    <w:basedOn w:val="List"/>
    <w:rsid w:val="002F13B0"/>
    <w:pPr>
      <w:numPr>
        <w:numId w:val="15"/>
      </w:numPr>
      <w:tabs>
        <w:tab w:val="clear" w:pos="340"/>
      </w:tabs>
    </w:pPr>
  </w:style>
  <w:style w:type="character" w:customStyle="1" w:styleId="WingdingSymbols">
    <w:name w:val="Wingding Symbols"/>
    <w:rsid w:val="002F13B0"/>
    <w:rPr>
      <w:rFonts w:ascii="Wingdings" w:hAnsi="Wingdings"/>
    </w:rPr>
  </w:style>
  <w:style w:type="paragraph" w:customStyle="1" w:styleId="TableHeading">
    <w:name w:val="Table Heading"/>
    <w:basedOn w:val="HeadingBase"/>
    <w:rsid w:val="002F13B0"/>
    <w:pPr>
      <w:keepLines/>
      <w:pBdr>
        <w:bottom w:val="single" w:sz="6" w:space="1" w:color="918585"/>
      </w:pBdr>
      <w:spacing w:before="240"/>
    </w:pPr>
  </w:style>
  <w:style w:type="character" w:customStyle="1" w:styleId="HotSpot">
    <w:name w:val="HotSpot"/>
    <w:rsid w:val="002F13B0"/>
    <w:rPr>
      <w:color w:val="0033CC"/>
      <w:u w:val="none"/>
    </w:rPr>
  </w:style>
  <w:style w:type="paragraph" w:customStyle="1" w:styleId="BodyTextRight">
    <w:name w:val="Body Text Right"/>
    <w:basedOn w:val="BodyText"/>
    <w:rsid w:val="002F13B0"/>
    <w:pPr>
      <w:spacing w:before="0" w:after="0"/>
      <w:jc w:val="right"/>
    </w:pPr>
  </w:style>
  <w:style w:type="paragraph" w:styleId="Index3">
    <w:name w:val="index 3"/>
    <w:basedOn w:val="ListNumber2"/>
    <w:next w:val="Normal"/>
    <w:semiHidden/>
    <w:rsid w:val="002F13B0"/>
    <w:pPr>
      <w:numPr>
        <w:numId w:val="0"/>
      </w:numPr>
      <w:tabs>
        <w:tab w:val="right" w:leader="dot" w:pos="4176"/>
      </w:tabs>
    </w:pPr>
  </w:style>
  <w:style w:type="paragraph" w:styleId="ListNumber2">
    <w:name w:val="List Number 2"/>
    <w:basedOn w:val="List2"/>
    <w:rsid w:val="002F13B0"/>
    <w:pPr>
      <w:numPr>
        <w:numId w:val="10"/>
      </w:numPr>
      <w:tabs>
        <w:tab w:val="clear" w:pos="1060"/>
      </w:tabs>
    </w:pPr>
  </w:style>
  <w:style w:type="paragraph" w:customStyle="1" w:styleId="MarginNote">
    <w:name w:val="Margin Note"/>
    <w:basedOn w:val="BodyText"/>
    <w:rsid w:val="002F13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13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13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13B0"/>
    <w:rPr>
      <w:sz w:val="32"/>
    </w:rPr>
  </w:style>
  <w:style w:type="paragraph" w:customStyle="1" w:styleId="HeadingProcedure">
    <w:name w:val="Heading Procedure"/>
    <w:basedOn w:val="HeadingBase"/>
    <w:next w:val="Normal"/>
    <w:rsid w:val="002F13B0"/>
    <w:pPr>
      <w:tabs>
        <w:tab w:val="left" w:pos="0"/>
      </w:tabs>
      <w:spacing w:before="120" w:after="60"/>
    </w:pPr>
    <w:rPr>
      <w:i/>
      <w:color w:val="918585"/>
      <w:sz w:val="22"/>
    </w:rPr>
  </w:style>
  <w:style w:type="paragraph" w:customStyle="1" w:styleId="TableBodyText">
    <w:name w:val="Table Body Text"/>
    <w:basedOn w:val="BodyText"/>
    <w:rsid w:val="002F13B0"/>
    <w:pPr>
      <w:spacing w:before="60" w:after="60"/>
    </w:pPr>
  </w:style>
  <w:style w:type="paragraph" w:styleId="ListContinue">
    <w:name w:val="List Continue"/>
    <w:basedOn w:val="List"/>
    <w:rsid w:val="002F13B0"/>
    <w:pPr>
      <w:ind w:firstLine="0"/>
    </w:pPr>
  </w:style>
  <w:style w:type="paragraph" w:customStyle="1" w:styleId="ListNote">
    <w:name w:val="List Note"/>
    <w:basedOn w:val="List"/>
    <w:rsid w:val="002F13B0"/>
    <w:pPr>
      <w:pBdr>
        <w:top w:val="single" w:sz="6" w:space="2" w:color="918585"/>
        <w:bottom w:val="single" w:sz="6" w:space="2" w:color="918585"/>
      </w:pBdr>
      <w:tabs>
        <w:tab w:val="left" w:pos="1021"/>
      </w:tabs>
      <w:ind w:firstLine="0"/>
    </w:pPr>
  </w:style>
  <w:style w:type="paragraph" w:customStyle="1" w:styleId="Warning">
    <w:name w:val="Warning"/>
    <w:basedOn w:val="BodyText"/>
    <w:rsid w:val="002F13B0"/>
    <w:pPr>
      <w:shd w:val="clear" w:color="auto" w:fill="D9D9D9"/>
      <w:tabs>
        <w:tab w:val="left" w:pos="992"/>
      </w:tabs>
      <w:ind w:left="119" w:right="119"/>
    </w:pPr>
    <w:rPr>
      <w:sz w:val="20"/>
    </w:rPr>
  </w:style>
  <w:style w:type="paragraph" w:customStyle="1" w:styleId="MarginIcons">
    <w:name w:val="Margin Icons"/>
    <w:basedOn w:val="BodyText"/>
    <w:rsid w:val="002F13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13B0"/>
    <w:rPr>
      <w:rFonts w:ascii="Courier New" w:hAnsi="Courier New"/>
    </w:rPr>
  </w:style>
  <w:style w:type="paragraph" w:customStyle="1" w:styleId="NoteBullet">
    <w:name w:val="Note Bullet"/>
    <w:basedOn w:val="Note"/>
    <w:rsid w:val="002F13B0"/>
    <w:pPr>
      <w:tabs>
        <w:tab w:val="clear" w:pos="680"/>
      </w:tabs>
      <w:spacing w:before="60" w:after="60"/>
    </w:pPr>
  </w:style>
  <w:style w:type="paragraph" w:customStyle="1" w:styleId="SubHeading2">
    <w:name w:val="SubHeading2"/>
    <w:basedOn w:val="HeadingBase"/>
    <w:rsid w:val="002F13B0"/>
    <w:pPr>
      <w:spacing w:before="240" w:after="60"/>
    </w:pPr>
    <w:rPr>
      <w:sz w:val="20"/>
    </w:rPr>
  </w:style>
  <w:style w:type="paragraph" w:customStyle="1" w:styleId="SubHeading1">
    <w:name w:val="SubHeading1"/>
    <w:basedOn w:val="HeadingBase"/>
    <w:rsid w:val="002F13B0"/>
    <w:pPr>
      <w:spacing w:before="240" w:after="60"/>
    </w:pPr>
    <w:rPr>
      <w:color w:val="918585"/>
      <w:sz w:val="22"/>
    </w:rPr>
  </w:style>
  <w:style w:type="paragraph" w:customStyle="1" w:styleId="SideHeading">
    <w:name w:val="Side Heading"/>
    <w:basedOn w:val="HeadingBase"/>
    <w:rsid w:val="002F13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13B0"/>
    <w:pPr>
      <w:tabs>
        <w:tab w:val="num" w:pos="360"/>
      </w:tabs>
    </w:pPr>
  </w:style>
  <w:style w:type="paragraph" w:styleId="PlainText">
    <w:name w:val="Plain Text"/>
    <w:basedOn w:val="Normal"/>
    <w:link w:val="PlainTextChar"/>
    <w:rsid w:val="002F13B0"/>
    <w:rPr>
      <w:sz w:val="20"/>
    </w:rPr>
  </w:style>
  <w:style w:type="character" w:customStyle="1" w:styleId="PlainTextChar">
    <w:name w:val="Plain Text Char"/>
    <w:basedOn w:val="DefaultParagraphFont"/>
    <w:link w:val="PlainText"/>
    <w:rsid w:val="002F13B0"/>
    <w:rPr>
      <w:rFonts w:ascii="Courier New" w:eastAsia="Times New Roman" w:hAnsi="Courier New" w:cs="Times New Roman"/>
      <w:sz w:val="20"/>
      <w:szCs w:val="20"/>
      <w:lang w:eastAsia="en-US"/>
    </w:rPr>
  </w:style>
  <w:style w:type="character" w:customStyle="1" w:styleId="MenuOption">
    <w:name w:val="Menu Option"/>
    <w:basedOn w:val="DefaultParagraphFont"/>
    <w:rsid w:val="002F13B0"/>
    <w:rPr>
      <w:b/>
      <w:smallCaps/>
    </w:rPr>
  </w:style>
  <w:style w:type="paragraph" w:customStyle="1" w:styleId="TableListNumber">
    <w:name w:val="Table List Number"/>
    <w:basedOn w:val="ListNumber"/>
    <w:rsid w:val="002F13B0"/>
    <w:pPr>
      <w:numPr>
        <w:numId w:val="0"/>
      </w:numPr>
    </w:pPr>
  </w:style>
  <w:style w:type="paragraph" w:styleId="TOC4">
    <w:name w:val="toc 4"/>
    <w:basedOn w:val="TOCBase"/>
    <w:next w:val="Normal"/>
    <w:semiHidden/>
    <w:rsid w:val="002F13B0"/>
    <w:pPr>
      <w:tabs>
        <w:tab w:val="right" w:leader="dot" w:pos="9071"/>
      </w:tabs>
      <w:ind w:left="1701"/>
    </w:pPr>
  </w:style>
  <w:style w:type="paragraph" w:customStyle="1" w:styleId="ListAlpha">
    <w:name w:val="List Alpha"/>
    <w:basedOn w:val="List"/>
    <w:rsid w:val="002F13B0"/>
    <w:pPr>
      <w:numPr>
        <w:numId w:val="9"/>
      </w:numPr>
    </w:pPr>
  </w:style>
  <w:style w:type="paragraph" w:customStyle="1" w:styleId="ListAlpha2">
    <w:name w:val="List Alpha 2"/>
    <w:basedOn w:val="List2"/>
    <w:rsid w:val="002F13B0"/>
    <w:pPr>
      <w:numPr>
        <w:numId w:val="8"/>
      </w:numPr>
    </w:pPr>
  </w:style>
  <w:style w:type="paragraph" w:styleId="List2">
    <w:name w:val="List 2"/>
    <w:basedOn w:val="BodyText"/>
    <w:rsid w:val="002F13B0"/>
    <w:pPr>
      <w:tabs>
        <w:tab w:val="left" w:pos="680"/>
      </w:tabs>
      <w:spacing w:before="60" w:after="60"/>
      <w:ind w:left="680" w:hanging="340"/>
    </w:pPr>
  </w:style>
  <w:style w:type="paragraph" w:styleId="List3">
    <w:name w:val="List 3"/>
    <w:basedOn w:val="BodyText"/>
    <w:rsid w:val="002F13B0"/>
    <w:pPr>
      <w:tabs>
        <w:tab w:val="left" w:pos="1021"/>
      </w:tabs>
      <w:spacing w:before="60" w:after="60"/>
      <w:ind w:left="1020" w:hanging="340"/>
    </w:pPr>
  </w:style>
  <w:style w:type="paragraph" w:styleId="List4">
    <w:name w:val="List 4"/>
    <w:basedOn w:val="BodyText"/>
    <w:rsid w:val="002F13B0"/>
    <w:pPr>
      <w:tabs>
        <w:tab w:val="left" w:pos="1361"/>
      </w:tabs>
      <w:spacing w:before="60" w:after="60"/>
      <w:ind w:left="1361" w:hanging="340"/>
    </w:pPr>
  </w:style>
  <w:style w:type="paragraph" w:styleId="List5">
    <w:name w:val="List 5"/>
    <w:basedOn w:val="BodyText"/>
    <w:rsid w:val="002F13B0"/>
    <w:pPr>
      <w:tabs>
        <w:tab w:val="left" w:pos="1701"/>
      </w:tabs>
      <w:spacing w:before="60" w:after="60"/>
      <w:ind w:left="1701" w:hanging="340"/>
    </w:pPr>
  </w:style>
  <w:style w:type="paragraph" w:styleId="ListBullet3">
    <w:name w:val="List Bullet 3"/>
    <w:basedOn w:val="List3"/>
    <w:rsid w:val="002F13B0"/>
    <w:pPr>
      <w:numPr>
        <w:numId w:val="14"/>
      </w:numPr>
      <w:tabs>
        <w:tab w:val="clear" w:pos="1021"/>
      </w:tabs>
      <w:ind w:left="1037" w:hanging="357"/>
    </w:pPr>
  </w:style>
  <w:style w:type="paragraph" w:styleId="ListBullet4">
    <w:name w:val="List Bullet 4"/>
    <w:basedOn w:val="List4"/>
    <w:rsid w:val="002F13B0"/>
    <w:pPr>
      <w:numPr>
        <w:numId w:val="3"/>
      </w:numPr>
      <w:tabs>
        <w:tab w:val="clear" w:pos="1361"/>
      </w:tabs>
    </w:pPr>
  </w:style>
  <w:style w:type="paragraph" w:styleId="ListBullet5">
    <w:name w:val="List Bullet 5"/>
    <w:basedOn w:val="List5"/>
    <w:rsid w:val="002F13B0"/>
    <w:pPr>
      <w:numPr>
        <w:numId w:val="4"/>
      </w:numPr>
    </w:pPr>
  </w:style>
  <w:style w:type="paragraph" w:styleId="ListContinue2">
    <w:name w:val="List Continue 2"/>
    <w:basedOn w:val="List2"/>
    <w:rsid w:val="002F13B0"/>
    <w:pPr>
      <w:ind w:firstLine="0"/>
    </w:pPr>
  </w:style>
  <w:style w:type="paragraph" w:styleId="ListContinue3">
    <w:name w:val="List Continue 3"/>
    <w:basedOn w:val="List3"/>
    <w:rsid w:val="002F13B0"/>
    <w:pPr>
      <w:ind w:left="1021" w:firstLine="0"/>
    </w:pPr>
  </w:style>
  <w:style w:type="paragraph" w:styleId="ListContinue4">
    <w:name w:val="List Continue 4"/>
    <w:basedOn w:val="List4"/>
    <w:rsid w:val="002F13B0"/>
    <w:pPr>
      <w:ind w:firstLine="0"/>
    </w:pPr>
  </w:style>
  <w:style w:type="paragraph" w:styleId="ListContinue5">
    <w:name w:val="List Continue 5"/>
    <w:basedOn w:val="List5"/>
    <w:rsid w:val="002F13B0"/>
    <w:pPr>
      <w:ind w:firstLine="0"/>
    </w:pPr>
  </w:style>
  <w:style w:type="paragraph" w:styleId="ListNumber3">
    <w:name w:val="List Number 3"/>
    <w:basedOn w:val="List3"/>
    <w:rsid w:val="002F13B0"/>
    <w:pPr>
      <w:numPr>
        <w:numId w:val="5"/>
      </w:numPr>
    </w:pPr>
  </w:style>
  <w:style w:type="paragraph" w:styleId="ListNumber4">
    <w:name w:val="List Number 4"/>
    <w:basedOn w:val="List4"/>
    <w:rsid w:val="002F13B0"/>
    <w:pPr>
      <w:numPr>
        <w:numId w:val="6"/>
      </w:numPr>
    </w:pPr>
  </w:style>
  <w:style w:type="paragraph" w:styleId="ListNumber5">
    <w:name w:val="List Number 5"/>
    <w:basedOn w:val="List5"/>
    <w:rsid w:val="002F13B0"/>
    <w:pPr>
      <w:numPr>
        <w:numId w:val="7"/>
      </w:numPr>
    </w:pPr>
  </w:style>
  <w:style w:type="paragraph" w:styleId="BlockText">
    <w:name w:val="Block Text"/>
    <w:basedOn w:val="Normal"/>
    <w:rsid w:val="002F13B0"/>
    <w:pPr>
      <w:spacing w:after="120"/>
      <w:ind w:left="1440" w:right="1440"/>
    </w:pPr>
  </w:style>
  <w:style w:type="character" w:customStyle="1" w:styleId="Subscript">
    <w:name w:val="Subscript"/>
    <w:basedOn w:val="DefaultParagraphFont"/>
    <w:rsid w:val="002F13B0"/>
    <w:rPr>
      <w:sz w:val="16"/>
      <w:vertAlign w:val="subscript"/>
    </w:rPr>
  </w:style>
  <w:style w:type="character" w:customStyle="1" w:styleId="Superscript">
    <w:name w:val="Superscript"/>
    <w:basedOn w:val="DefaultParagraphFont"/>
    <w:rsid w:val="002F13B0"/>
    <w:rPr>
      <w:sz w:val="16"/>
      <w:vertAlign w:val="superscript"/>
    </w:rPr>
  </w:style>
  <w:style w:type="character" w:customStyle="1" w:styleId="Symbols">
    <w:name w:val="Symbols"/>
    <w:basedOn w:val="DefaultParagraphFont"/>
    <w:rsid w:val="002F13B0"/>
    <w:rPr>
      <w:rFonts w:ascii="Symbol" w:hAnsi="Symbol"/>
    </w:rPr>
  </w:style>
  <w:style w:type="character" w:customStyle="1" w:styleId="MenuOptions">
    <w:name w:val="Menu Options"/>
    <w:basedOn w:val="DefaultParagraphFont"/>
    <w:rsid w:val="002F13B0"/>
    <w:rPr>
      <w:rFonts w:ascii="Arial Narrow" w:hAnsi="Arial Narrow"/>
      <w:smallCaps/>
    </w:rPr>
  </w:style>
  <w:style w:type="character" w:customStyle="1" w:styleId="Buttons">
    <w:name w:val="Buttons"/>
    <w:basedOn w:val="DefaultParagraphFont"/>
    <w:rsid w:val="002F13B0"/>
    <w:rPr>
      <w:b/>
    </w:rPr>
  </w:style>
  <w:style w:type="character" w:customStyle="1" w:styleId="Underlined">
    <w:name w:val="Underlined"/>
    <w:basedOn w:val="DefaultParagraphFont"/>
    <w:rsid w:val="002F13B0"/>
    <w:rPr>
      <w:u w:val="single"/>
    </w:rPr>
  </w:style>
  <w:style w:type="paragraph" w:customStyle="1" w:styleId="TableBodyTextRight">
    <w:name w:val="Table Body Text Right"/>
    <w:basedOn w:val="TableBodyText"/>
    <w:rsid w:val="002F13B0"/>
    <w:pPr>
      <w:widowControl w:val="0"/>
      <w:autoSpaceDE w:val="0"/>
      <w:autoSpaceDN w:val="0"/>
      <w:adjustRightInd w:val="0"/>
      <w:jc w:val="right"/>
    </w:pPr>
    <w:rPr>
      <w:rFonts w:cs="Arial"/>
      <w:szCs w:val="18"/>
    </w:rPr>
  </w:style>
  <w:style w:type="paragraph" w:customStyle="1" w:styleId="CopyrightText">
    <w:name w:val="Copyright Text"/>
    <w:basedOn w:val="BodyText"/>
    <w:rsid w:val="002F13B0"/>
    <w:rPr>
      <w:sz w:val="18"/>
    </w:rPr>
  </w:style>
  <w:style w:type="paragraph" w:customStyle="1" w:styleId="BodySmallRight">
    <w:name w:val="Body Small Right"/>
    <w:basedOn w:val="BodyTextRight"/>
    <w:rsid w:val="002F13B0"/>
    <w:rPr>
      <w:sz w:val="18"/>
      <w:szCs w:val="18"/>
    </w:rPr>
  </w:style>
  <w:style w:type="paragraph" w:customStyle="1" w:styleId="MarginEdition">
    <w:name w:val="Margin Edition"/>
    <w:basedOn w:val="MarginNote"/>
    <w:rsid w:val="002F13B0"/>
    <w:pPr>
      <w:spacing w:before="0" w:after="0"/>
    </w:pPr>
    <w:rPr>
      <w:rFonts w:ascii="Times New Roman" w:hAnsi="Times New Roman"/>
      <w:color w:val="999999"/>
    </w:rPr>
  </w:style>
  <w:style w:type="paragraph" w:customStyle="1" w:styleId="Spacer">
    <w:name w:val="Spacer"/>
    <w:basedOn w:val="Normal"/>
    <w:rsid w:val="002F13B0"/>
    <w:rPr>
      <w:sz w:val="2"/>
      <w:szCs w:val="2"/>
    </w:rPr>
  </w:style>
  <w:style w:type="character" w:customStyle="1" w:styleId="Small">
    <w:name w:val="Small"/>
    <w:basedOn w:val="DefaultParagraphFont"/>
    <w:rsid w:val="002F13B0"/>
    <w:rPr>
      <w:sz w:val="16"/>
    </w:rPr>
  </w:style>
  <w:style w:type="paragraph" w:customStyle="1" w:styleId="WideTable">
    <w:name w:val="Wide Table"/>
    <w:basedOn w:val="Normal"/>
    <w:rsid w:val="002F13B0"/>
    <w:pPr>
      <w:ind w:left="-1418"/>
    </w:pPr>
    <w:rPr>
      <w:sz w:val="2"/>
      <w:szCs w:val="2"/>
    </w:rPr>
  </w:style>
  <w:style w:type="character" w:styleId="PageNumber">
    <w:name w:val="page number"/>
    <w:basedOn w:val="DefaultParagraphFont"/>
    <w:rsid w:val="002F13B0"/>
  </w:style>
  <w:style w:type="paragraph" w:styleId="Quote">
    <w:name w:val="Quote"/>
    <w:basedOn w:val="Heading1"/>
    <w:link w:val="QuoteChar"/>
    <w:qFormat/>
    <w:rsid w:val="002F13B0"/>
    <w:rPr>
      <w:b w:val="0"/>
      <w:sz w:val="72"/>
      <w:szCs w:val="72"/>
      <w:lang w:val="en-NZ"/>
    </w:rPr>
  </w:style>
  <w:style w:type="character" w:customStyle="1" w:styleId="QuoteChar">
    <w:name w:val="Quote Char"/>
    <w:basedOn w:val="DefaultParagraphFont"/>
    <w:link w:val="Quote"/>
    <w:rsid w:val="002F13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13B0"/>
    <w:pPr>
      <w:pageBreakBefore/>
    </w:pPr>
  </w:style>
  <w:style w:type="paragraph" w:customStyle="1" w:styleId="Border">
    <w:name w:val="Border"/>
    <w:basedOn w:val="Normal"/>
    <w:qFormat/>
    <w:rsid w:val="002F13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13B0"/>
    <w:rPr>
      <w:b/>
      <w:bCs/>
      <w:i/>
      <w:iCs/>
      <w:color w:val="auto"/>
    </w:rPr>
  </w:style>
  <w:style w:type="paragraph" w:styleId="IntenseQuote">
    <w:name w:val="Intense Quote"/>
    <w:basedOn w:val="Normal"/>
    <w:next w:val="Normal"/>
    <w:link w:val="IntenseQuoteChar"/>
    <w:uiPriority w:val="30"/>
    <w:qFormat/>
    <w:rsid w:val="002F13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13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13B0"/>
    <w:rPr>
      <w:smallCaps/>
      <w:color w:val="auto"/>
      <w:u w:val="single"/>
    </w:rPr>
  </w:style>
  <w:style w:type="character" w:styleId="IntenseReference">
    <w:name w:val="Intense Reference"/>
    <w:basedOn w:val="DefaultParagraphFont"/>
    <w:uiPriority w:val="32"/>
    <w:qFormat/>
    <w:rsid w:val="002F13B0"/>
    <w:rPr>
      <w:b/>
      <w:bCs/>
      <w:smallCaps/>
      <w:color w:val="auto"/>
      <w:spacing w:val="5"/>
      <w:u w:val="single"/>
    </w:rPr>
  </w:style>
  <w:style w:type="paragraph" w:customStyle="1" w:styleId="2ColumnHeading">
    <w:name w:val="2Column Heading"/>
    <w:basedOn w:val="BodyText"/>
    <w:qFormat/>
    <w:rsid w:val="002F13B0"/>
    <w:pPr>
      <w:spacing w:after="60"/>
      <w:ind w:left="-2268"/>
    </w:pPr>
    <w:rPr>
      <w:b/>
    </w:rPr>
  </w:style>
  <w:style w:type="paragraph" w:customStyle="1" w:styleId="Heading1TOC">
    <w:name w:val="Heading1 TOC"/>
    <w:basedOn w:val="Normal"/>
    <w:qFormat/>
    <w:rsid w:val="002F13B0"/>
    <w:pPr>
      <w:spacing w:before="240" w:after="120"/>
    </w:pPr>
    <w:rPr>
      <w:rFonts w:ascii="Times New Roman" w:hAnsi="Times New Roman"/>
      <w:b/>
      <w:sz w:val="32"/>
    </w:rPr>
  </w:style>
  <w:style w:type="paragraph" w:customStyle="1" w:styleId="Heading2TOC">
    <w:name w:val="Heading2 TOC"/>
    <w:basedOn w:val="Normal"/>
    <w:qFormat/>
    <w:rsid w:val="002F13B0"/>
    <w:pPr>
      <w:spacing w:before="240" w:after="60"/>
    </w:pPr>
    <w:rPr>
      <w:rFonts w:ascii="Times New Roman" w:hAnsi="Times New Roman"/>
      <w:b/>
      <w:sz w:val="28"/>
    </w:rPr>
  </w:style>
  <w:style w:type="character" w:customStyle="1" w:styleId="Underline">
    <w:name w:val="Underline"/>
    <w:basedOn w:val="DefaultParagraphFont"/>
    <w:qFormat/>
    <w:rsid w:val="002F13B0"/>
    <w:rPr>
      <w:u w:val="single"/>
    </w:rPr>
  </w:style>
  <w:style w:type="character" w:customStyle="1" w:styleId="BoldandItalics">
    <w:name w:val="Bold and Italics"/>
    <w:qFormat/>
    <w:rsid w:val="002F13B0"/>
    <w:rPr>
      <w:b/>
      <w:i/>
      <w:u w:val="none"/>
    </w:rPr>
  </w:style>
  <w:style w:type="paragraph" w:styleId="BalloonText">
    <w:name w:val="Balloon Text"/>
    <w:basedOn w:val="Normal"/>
    <w:link w:val="BalloonTextChar"/>
    <w:rsid w:val="002F13B0"/>
    <w:rPr>
      <w:rFonts w:ascii="Tahoma" w:hAnsi="Tahoma" w:cs="Tahoma"/>
      <w:sz w:val="16"/>
      <w:szCs w:val="16"/>
    </w:rPr>
  </w:style>
  <w:style w:type="character" w:customStyle="1" w:styleId="BalloonTextChar">
    <w:name w:val="Balloon Text Char"/>
    <w:basedOn w:val="DefaultParagraphFont"/>
    <w:link w:val="BalloonText"/>
    <w:rsid w:val="002F13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13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13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13B0"/>
    <w:rPr>
      <w:b/>
      <w:color w:val="660033"/>
      <w:spacing w:val="0"/>
    </w:rPr>
  </w:style>
  <w:style w:type="paragraph" w:customStyle="1" w:styleId="Nameditemlist">
    <w:name w:val="Named item list"/>
    <w:basedOn w:val="BodyText"/>
    <w:qFormat/>
    <w:rsid w:val="002F13B0"/>
    <w:pPr>
      <w:tabs>
        <w:tab w:val="left" w:pos="2835"/>
      </w:tabs>
      <w:ind w:left="2835" w:hanging="2835"/>
    </w:pPr>
  </w:style>
  <w:style w:type="paragraph" w:customStyle="1" w:styleId="BodyTextnopadding">
    <w:name w:val="Body Text no padding"/>
    <w:basedOn w:val="BodyText"/>
    <w:qFormat/>
    <w:rsid w:val="002F13B0"/>
    <w:pPr>
      <w:spacing w:before="0" w:after="0"/>
    </w:pPr>
  </w:style>
  <w:style w:type="character" w:styleId="Hyperlink">
    <w:name w:val="Hyperlink"/>
    <w:basedOn w:val="DefaultParagraphFont"/>
    <w:uiPriority w:val="99"/>
    <w:unhideWhenUsed/>
    <w:rsid w:val="009A39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1561</Words>
  <Characters>9632</Characters>
  <Application>Microsoft Office Word</Application>
  <DocSecurity>0</DocSecurity>
  <Lines>267</Lines>
  <Paragraphs>174</Paragraphs>
  <ScaleCrop>false</ScaleCrop>
  <Company>Author-it Software Corporation Ltd.</Company>
  <LinksUpToDate>false</LinksUpToDate>
  <CharactersWithSpaces>11019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RIIHAN213E Work effectively in the drilling industry</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2025-03-01T19:08:00Z</dcterms:created>
  <dcterms:modified xsi:type="dcterms:W3CDTF">2025-03-01T19:08:00Z</dcterms:modified>
</cp:coreProperties>
</file>