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FFD" w:rsidP="001E7FFD">
      <w:pPr>
        <w:pStyle w:val="Title"/>
      </w:pPr>
      <w:r>
        <w:fldChar w:fldCharType="begin"/>
      </w:r>
      <w:r>
        <w:instrText xml:space="preserve"> TITLE   \* MERGEFORMAT </w:instrText>
      </w:r>
      <w:r>
        <w:fldChar w:fldCharType="separate"/>
      </w:r>
      <w:r>
        <w:t>RIIHAN212D Conduct non-slewing crane operations</w:t>
      </w:r>
      <w:r>
        <w:fldChar w:fldCharType="end"/>
      </w:r>
    </w:p>
    <w:p w:rsidR="001E7FFD" w:rsidP="001E7FFD">
      <w:pPr>
        <w:pStyle w:val="Version"/>
        <w:sectPr w:rsidSect="00883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32B9" w:rsidP="008832B9">
      <w:pPr>
        <w:pStyle w:val="SuperHeading"/>
      </w:pPr>
      <w:r w:rsidRPr="008832B9">
        <w:t>RIIHAN212D Conduct non-slewing crane operations</w:t>
      </w:r>
    </w:p>
    <w:p w:rsidR="00000000" w:rsidRPr="008832B9" w:rsidP="008832B9">
      <w:pPr>
        <w:pStyle w:val="Heading1"/>
      </w:pPr>
      <w:bookmarkStart w:id="1" w:name="O_688380"/>
      <w:bookmarkEnd w:id="1"/>
      <w:r w:rsidRPr="008832B9">
        <w:t>Modification History</w:t>
      </w:r>
    </w:p>
    <w:tbl>
      <w:tblPr>
        <w:tblW w:w="0" w:type="auto"/>
        <w:tblCellMar>
          <w:left w:w="62" w:type="dxa"/>
          <w:right w:w="62" w:type="dxa"/>
        </w:tblCellMar>
        <w:tblLook w:val="0000"/>
      </w:tblPr>
      <w:tblGrid>
        <w:gridCol w:w="1291"/>
        <w:gridCol w:w="7905"/>
      </w:tblGrid>
      <w:tr w:rsidTr="001E7F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Comment</w:t>
            </w:r>
          </w:p>
        </w:tc>
      </w:tr>
      <w:tr w:rsidTr="001E7F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This unit replaces RIIHAN212A Conduct non-slewing crane operations.</w:t>
            </w:r>
          </w:p>
        </w:tc>
      </w:tr>
      <w:tr w:rsidTr="001E7F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Amend reference to Licensing requirements in Unit Application; Editorial corrections.</w:t>
            </w:r>
          </w:p>
        </w:tc>
      </w:tr>
      <w:tr w:rsidTr="001E7F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2B9">
            <w:pPr>
              <w:pStyle w:val="BodyText"/>
              <w:rPr>
                <w:lang w:val="en-NZ"/>
              </w:rPr>
            </w:pPr>
            <w:r w:rsidRPr="008832B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2B9" w:rsidP="008832B9">
            <w:pPr>
              <w:pStyle w:val="BodyText"/>
            </w:pPr>
            <w:r w:rsidRPr="008832B9">
              <w:t>Required frequency and volume of evidence amende</w:t>
            </w:r>
            <w:r w:rsidRPr="008832B9">
              <w:t>d in Performance evidence.</w:t>
            </w:r>
          </w:p>
          <w:p w:rsidR="00000000" w:rsidRPr="008832B9" w:rsidP="008832B9">
            <w:pPr>
              <w:pStyle w:val="BodyText"/>
            </w:pPr>
            <w:r w:rsidRPr="008832B9">
              <w:t>Substantial amendments made in Assessment Conditions field, including: references to Industry Sectors, assessor and subject matter expert experience requirements, how assessment should be conducted and what it should confirm.</w:t>
            </w:r>
          </w:p>
        </w:tc>
      </w:tr>
    </w:tbl>
    <w:p w:rsidR="00000000" w:rsidRPr="008832B9" w:rsidP="008832B9">
      <w:pPr>
        <w:pStyle w:val="BodyText"/>
      </w:pPr>
    </w:p>
    <w:p w:rsidR="00000000" w:rsidRPr="008832B9" w:rsidP="008832B9">
      <w:pPr>
        <w:pStyle w:val="AllowPageBreak"/>
      </w:pPr>
    </w:p>
    <w:p w:rsidR="00000000" w:rsidRPr="008832B9" w:rsidP="008832B9">
      <w:pPr>
        <w:pStyle w:val="Heading1"/>
      </w:pPr>
      <w:bookmarkStart w:id="2" w:name="O_688379"/>
      <w:bookmarkEnd w:id="2"/>
      <w:r w:rsidRPr="008832B9">
        <w:t>Application</w:t>
      </w:r>
    </w:p>
    <w:p w:rsidR="00000000" w:rsidRPr="008832B9" w:rsidP="008832B9">
      <w:pPr>
        <w:pStyle w:val="BodyText"/>
      </w:pPr>
      <w:r w:rsidRPr="008832B9">
        <w:t>This unit describes a participant’s skills and knowledge required to conduct non-slewing crane operations in the Resources and Infrastructure Industries.</w:t>
      </w:r>
    </w:p>
    <w:p w:rsidR="00000000" w:rsidRPr="008832B9" w:rsidP="008832B9">
      <w:pPr>
        <w:pStyle w:val="BodyText"/>
      </w:pPr>
      <w:r w:rsidRPr="008832B9">
        <w:t>This unit is appropriate for those working in operational roles.</w:t>
      </w:r>
    </w:p>
    <w:p w:rsidR="001E7FFD" w:rsidP="008832B9">
      <w:pPr>
        <w:pStyle w:val="BodyText"/>
      </w:pPr>
      <w:r w:rsidRPr="008832B9">
        <w:t xml:space="preserve">The work </w:t>
      </w:r>
      <w:r w:rsidRPr="008832B9">
        <w:t>required in this unit relates to the National Standard for High Risk Work.  Licensing, legislative, regulatory and certification requirements that apply to this unit can vary between states, territories and industry sectors. Relevant information must be so</w:t>
      </w:r>
      <w:r w:rsidRPr="008832B9">
        <w:t>urced prior to application of the unit.</w:t>
      </w:r>
    </w:p>
    <w:p w:rsidR="001E7FFD" w:rsidP="008832B9">
      <w:pPr>
        <w:pStyle w:val="BodyText"/>
      </w:pPr>
    </w:p>
    <w:p w:rsidR="00000000" w:rsidRPr="008832B9" w:rsidP="008832B9">
      <w:pPr>
        <w:pStyle w:val="Heading1"/>
      </w:pPr>
      <w:bookmarkStart w:id="3" w:name="O_688378"/>
      <w:bookmarkEnd w:id="3"/>
      <w:r w:rsidRPr="008832B9">
        <w:t>Elements and Performance Criteria</w:t>
      </w:r>
    </w:p>
    <w:tbl>
      <w:tblPr>
        <w:tblW w:w="9322" w:type="dxa"/>
        <w:tblLayout w:type="fixed"/>
        <w:tblCellMar>
          <w:left w:w="62" w:type="dxa"/>
          <w:right w:w="62" w:type="dxa"/>
        </w:tblCellMar>
        <w:tblLook w:val="0000"/>
      </w:tblPr>
      <w:tblGrid>
        <w:gridCol w:w="2438"/>
        <w:gridCol w:w="6884"/>
      </w:tblGrid>
      <w:tr w:rsidTr="008832B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B9">
            <w:pPr>
              <w:pStyle w:val="BodyText"/>
              <w:rPr>
                <w:lang w:val="en-NZ"/>
              </w:rPr>
            </w:pPr>
            <w:r w:rsidRPr="008832B9">
              <w:t>1. Plan and prepare for non-slewing crane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B9" w:rsidP="008832B9">
            <w:pPr>
              <w:pStyle w:val="BodyText"/>
            </w:pPr>
            <w:r w:rsidRPr="008832B9">
              <w:t>1.1</w:t>
            </w:r>
            <w:r w:rsidRPr="008832B9">
              <w:tab/>
              <w:t>Access, interpret and apply crane operation documentation and ensure the work activity is compliant</w:t>
            </w:r>
          </w:p>
          <w:p w:rsidR="00000000" w:rsidRPr="008832B9" w:rsidP="008832B9">
            <w:pPr>
              <w:pStyle w:val="BodyText"/>
            </w:pPr>
            <w:r w:rsidRPr="008832B9">
              <w:t>1.2</w:t>
            </w:r>
            <w:r w:rsidRPr="008832B9">
              <w:tab/>
            </w:r>
            <w:r w:rsidRPr="008832B9">
              <w:t>Obtain, read, interpret, clarify and confirm work requirements and safety information before proceeding</w:t>
            </w:r>
          </w:p>
          <w:p w:rsidR="00000000" w:rsidRPr="008832B9" w:rsidP="008832B9">
            <w:pPr>
              <w:pStyle w:val="BodyText"/>
            </w:pPr>
            <w:r w:rsidRPr="008832B9">
              <w:t>1.3</w:t>
            </w:r>
            <w:r w:rsidRPr="008832B9">
              <w:tab/>
              <w:t>Select and wear personal protective equipment appropriate for work activities</w:t>
            </w:r>
          </w:p>
          <w:p w:rsidR="00000000" w:rsidRPr="008832B9" w:rsidP="008832B9">
            <w:pPr>
              <w:pStyle w:val="BodyText"/>
            </w:pPr>
            <w:r w:rsidRPr="008832B9">
              <w:t>1.4</w:t>
            </w:r>
            <w:r w:rsidRPr="008832B9">
              <w:tab/>
              <w:t>Identify and address potential risks, hazards and environmental is</w:t>
            </w:r>
            <w:r w:rsidRPr="008832B9">
              <w:t>sues, and implement control measures</w:t>
            </w:r>
          </w:p>
          <w:p w:rsidR="00000000" w:rsidP="008832B9">
            <w:pPr>
              <w:pStyle w:val="BodyText"/>
              <w:rPr>
                <w:lang w:val="en-NZ"/>
              </w:rPr>
            </w:pPr>
            <w:r w:rsidRPr="008832B9">
              <w:t>1.5</w:t>
            </w:r>
            <w:r w:rsidRPr="008832B9">
              <w:tab/>
              <w:t>Coordinate activities prior to commencement of and during operations</w:t>
            </w:r>
          </w:p>
        </w:tc>
      </w:tr>
      <w:tr w:rsidTr="008832B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B9">
            <w:pPr>
              <w:pStyle w:val="BodyText"/>
              <w:rPr>
                <w:lang w:val="en-NZ"/>
              </w:rPr>
            </w:pPr>
            <w:r w:rsidRPr="008832B9">
              <w:t>2. Operate non-slewing crane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B9" w:rsidP="008832B9">
            <w:pPr>
              <w:pStyle w:val="BodyText"/>
            </w:pPr>
            <w:r w:rsidRPr="008832B9">
              <w:t>2.1</w:t>
            </w:r>
            <w:r w:rsidRPr="008832B9">
              <w:tab/>
              <w:t>Carry out pre-start, start-up, park-up and shut-down procedures</w:t>
            </w:r>
          </w:p>
          <w:p w:rsidR="00000000" w:rsidRPr="008832B9" w:rsidP="008832B9">
            <w:pPr>
              <w:pStyle w:val="BodyText"/>
            </w:pPr>
            <w:r w:rsidRPr="008832B9">
              <w:t>2.2</w:t>
            </w:r>
            <w:r w:rsidRPr="008832B9">
              <w:tab/>
              <w:t xml:space="preserve">Position crane safely prior to commencement </w:t>
            </w:r>
            <w:r w:rsidRPr="008832B9">
              <w:t xml:space="preserve">of lift operations </w:t>
            </w:r>
          </w:p>
          <w:p w:rsidR="00000000" w:rsidRPr="008832B9" w:rsidP="008832B9">
            <w:pPr>
              <w:pStyle w:val="BodyText"/>
            </w:pPr>
            <w:r w:rsidRPr="008832B9">
              <w:t>2.3</w:t>
            </w:r>
            <w:r w:rsidRPr="008832B9">
              <w:tab/>
              <w:t>Use crane controls and functions to lift and position loads or personnel</w:t>
            </w:r>
          </w:p>
          <w:p w:rsidR="00000000" w:rsidRPr="008832B9" w:rsidP="008832B9">
            <w:pPr>
              <w:pStyle w:val="BodyText"/>
            </w:pPr>
            <w:r w:rsidRPr="008832B9">
              <w:t>2.4</w:t>
            </w:r>
            <w:r w:rsidRPr="008832B9">
              <w:tab/>
              <w:t>Identify, address and report in writing monitoring systems and alarms</w:t>
            </w:r>
          </w:p>
          <w:p w:rsidR="00000000" w:rsidRPr="008832B9" w:rsidP="008832B9">
            <w:pPr>
              <w:pStyle w:val="BodyText"/>
            </w:pPr>
            <w:r w:rsidRPr="008832B9">
              <w:t>2.5</w:t>
            </w:r>
            <w:r w:rsidRPr="008832B9">
              <w:tab/>
              <w:t>Identify and follow procedures in hazardous and emergency situations</w:t>
            </w:r>
          </w:p>
          <w:p w:rsidR="00000000" w:rsidP="008832B9">
            <w:pPr>
              <w:pStyle w:val="BodyText"/>
              <w:rPr>
                <w:lang w:val="en-NZ"/>
              </w:rPr>
            </w:pPr>
            <w:r w:rsidRPr="008832B9">
              <w:t>2.6</w:t>
            </w:r>
            <w:r w:rsidRPr="008832B9">
              <w:tab/>
              <w:t>Interpre</w:t>
            </w:r>
            <w:r w:rsidRPr="008832B9">
              <w:t xml:space="preserve">t signals  </w:t>
            </w:r>
          </w:p>
        </w:tc>
      </w:tr>
      <w:tr w:rsidTr="008832B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B9">
            <w:pPr>
              <w:pStyle w:val="BodyText"/>
              <w:rPr>
                <w:lang w:val="en-NZ"/>
              </w:rPr>
            </w:pPr>
            <w:r w:rsidRPr="008832B9">
              <w:t>3. Travel crane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B9" w:rsidP="008832B9">
            <w:pPr>
              <w:pStyle w:val="BodyText"/>
            </w:pPr>
            <w:r w:rsidRPr="008832B9">
              <w:t>3.1</w:t>
            </w:r>
            <w:r w:rsidRPr="008832B9">
              <w:tab/>
              <w:t xml:space="preserve">Plan a firm and level  route for the crane travel </w:t>
            </w:r>
          </w:p>
          <w:p w:rsidR="00000000" w:rsidRPr="008832B9" w:rsidP="008832B9">
            <w:pPr>
              <w:pStyle w:val="BodyText"/>
            </w:pPr>
            <w:r w:rsidRPr="008832B9">
              <w:t>3.2</w:t>
            </w:r>
            <w:r w:rsidRPr="008832B9">
              <w:tab/>
              <w:t>Identify and control hazards along the  route</w:t>
            </w:r>
          </w:p>
          <w:p w:rsidR="00000000" w:rsidP="008832B9">
            <w:pPr>
              <w:pStyle w:val="BodyText"/>
              <w:rPr>
                <w:lang w:val="en-NZ"/>
              </w:rPr>
            </w:pPr>
            <w:r w:rsidRPr="008832B9">
              <w:t>3.3</w:t>
            </w:r>
            <w:r w:rsidRPr="008832B9">
              <w:tab/>
              <w:t>Travel the crane in accordance with Australian Standards, manufacturer’s instructions and site requirements</w:t>
            </w:r>
          </w:p>
        </w:tc>
      </w:tr>
      <w:tr w:rsidTr="008832B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B9">
            <w:pPr>
              <w:pStyle w:val="BodyText"/>
              <w:rPr>
                <w:lang w:val="en-NZ"/>
              </w:rPr>
            </w:pPr>
            <w:r w:rsidRPr="008832B9">
              <w:t>4. Perform multiple crane 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B9" w:rsidP="008832B9">
            <w:pPr>
              <w:pStyle w:val="BodyText"/>
            </w:pPr>
            <w:r w:rsidRPr="008832B9">
              <w:t>4.1</w:t>
            </w:r>
            <w:r w:rsidRPr="008832B9">
              <w:tab/>
              <w:t>Obtain approval to perform a multiple crane lift from the appropriate statutory authority</w:t>
            </w:r>
          </w:p>
          <w:p w:rsidR="00000000" w:rsidRPr="008832B9" w:rsidP="008832B9">
            <w:pPr>
              <w:pStyle w:val="BodyText"/>
            </w:pPr>
            <w:r w:rsidRPr="008832B9">
              <w:t>4.2</w:t>
            </w:r>
            <w:r w:rsidRPr="008832B9">
              <w:tab/>
              <w:t xml:space="preserve">Plan multiple crane lift and obtain approval for lifting plan by </w:t>
            </w:r>
            <w:r w:rsidRPr="008832B9">
              <w:t>an authorised person</w:t>
            </w:r>
          </w:p>
          <w:p w:rsidR="00000000" w:rsidP="008832B9">
            <w:pPr>
              <w:pStyle w:val="BodyText"/>
              <w:rPr>
                <w:lang w:val="en-NZ"/>
              </w:rPr>
            </w:pPr>
            <w:r w:rsidRPr="008832B9">
              <w:t>4.3</w:t>
            </w:r>
            <w:r w:rsidRPr="008832B9">
              <w:tab/>
              <w:t>Perform the multiple crane lift under</w:t>
            </w:r>
            <w:r w:rsidRPr="008832B9">
              <w:t xml:space="preserve"> the supervision of an authorised person </w:t>
            </w:r>
          </w:p>
        </w:tc>
      </w:tr>
      <w:tr w:rsidTr="008832B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B9">
            <w:pPr>
              <w:pStyle w:val="BodyText"/>
              <w:rPr>
                <w:lang w:val="en-NZ"/>
              </w:rPr>
            </w:pPr>
            <w:r w:rsidRPr="008832B9">
              <w:t>5. Perform crane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B9" w:rsidP="008832B9">
            <w:pPr>
              <w:pStyle w:val="BodyText"/>
            </w:pPr>
            <w:r w:rsidRPr="008832B9">
              <w:t>5.1</w:t>
            </w:r>
            <w:r w:rsidRPr="008832B9">
              <w:tab/>
              <w:t>Inspect non-slewing crane and  report verbally or in writing or repair faults</w:t>
            </w:r>
          </w:p>
          <w:p w:rsidR="00000000" w:rsidRPr="008832B9" w:rsidP="008832B9">
            <w:pPr>
              <w:pStyle w:val="BodyText"/>
            </w:pPr>
            <w:r w:rsidRPr="008832B9">
              <w:t>5.2</w:t>
            </w:r>
            <w:r w:rsidRPr="008832B9">
              <w:tab/>
              <w:t>Perform routine operational servicing, lubrication and housekeeping tasks</w:t>
            </w:r>
          </w:p>
          <w:p w:rsidR="00000000" w:rsidRPr="008832B9" w:rsidP="008832B9">
            <w:pPr>
              <w:pStyle w:val="BodyText"/>
            </w:pPr>
            <w:r w:rsidRPr="008832B9">
              <w:t>5.3</w:t>
            </w:r>
            <w:r w:rsidRPr="008832B9">
              <w:tab/>
              <w:t>Perform min</w:t>
            </w:r>
            <w:r w:rsidRPr="008832B9">
              <w:t>or maintenance</w:t>
            </w:r>
          </w:p>
          <w:p w:rsidR="00000000" w:rsidRPr="008832B9" w:rsidP="008832B9">
            <w:pPr>
              <w:pStyle w:val="BodyText"/>
            </w:pPr>
            <w:r w:rsidRPr="008832B9">
              <w:t>5.4</w:t>
            </w:r>
            <w:r w:rsidRPr="008832B9">
              <w:tab/>
              <w:t>Support operator in preparing and carrying out major maintenance tasks</w:t>
            </w:r>
          </w:p>
          <w:p w:rsidR="00000000" w:rsidRPr="008832B9" w:rsidP="008832B9">
            <w:pPr>
              <w:pStyle w:val="BodyText"/>
            </w:pPr>
            <w:r w:rsidRPr="008832B9">
              <w:t>5.5</w:t>
            </w:r>
            <w:r w:rsidRPr="008832B9">
              <w:tab/>
              <w:t>Process written records</w:t>
            </w:r>
          </w:p>
        </w:tc>
      </w:tr>
    </w:tbl>
    <w:p w:rsidR="00000000" w:rsidRPr="008832B9" w:rsidP="008832B9">
      <w:pPr>
        <w:pStyle w:val="BodyText"/>
      </w:pPr>
    </w:p>
    <w:p w:rsidR="00000000" w:rsidRPr="008832B9" w:rsidP="008832B9">
      <w:pPr>
        <w:pStyle w:val="AllowPageBreak"/>
      </w:pPr>
    </w:p>
    <w:p w:rsidR="00000000" w:rsidRPr="008832B9" w:rsidP="008832B9">
      <w:pPr>
        <w:pStyle w:val="Heading1"/>
      </w:pPr>
      <w:bookmarkStart w:id="4" w:name="O_688377"/>
      <w:bookmarkEnd w:id="4"/>
      <w:r w:rsidRPr="008832B9">
        <w:t>Foundation Skills</w:t>
      </w:r>
    </w:p>
    <w:p w:rsidR="00000000" w:rsidRPr="008832B9" w:rsidP="008832B9">
      <w:pPr>
        <w:pStyle w:val="BodyText"/>
      </w:pPr>
      <w:r w:rsidRPr="008832B9">
        <w:t>Foundation skills essential to performance are explicit in the performance criteria of this unit. Fur</w:t>
      </w:r>
      <w:r w:rsidRPr="008832B9">
        <w:t>ther information is available in the Resources and Infrastructure Industry Training Package Companion Volume.</w:t>
      </w:r>
    </w:p>
    <w:p w:rsidR="00000000" w:rsidRPr="008832B9" w:rsidP="008832B9">
      <w:pPr>
        <w:pStyle w:val="AllowPageBreak"/>
      </w:pPr>
    </w:p>
    <w:p w:rsidR="00000000" w:rsidRPr="008832B9" w:rsidP="008832B9">
      <w:pPr>
        <w:pStyle w:val="Heading1"/>
      </w:pPr>
      <w:bookmarkStart w:id="5" w:name="O_688376"/>
      <w:bookmarkEnd w:id="5"/>
      <w:r w:rsidRPr="008832B9">
        <w:t>Unit Mapping Information</w:t>
      </w:r>
    </w:p>
    <w:p w:rsidR="00000000" w:rsidRPr="008832B9" w:rsidP="008832B9">
      <w:pPr>
        <w:pStyle w:val="BodyText"/>
      </w:pPr>
      <w:r w:rsidRPr="008832B9">
        <w:t>RIIHAN212B Conduct non-slewing crane operations</w:t>
      </w:r>
    </w:p>
    <w:p w:rsidR="00000000" w:rsidRPr="008832B9" w:rsidP="008832B9">
      <w:pPr>
        <w:pStyle w:val="AllowPageBreak"/>
      </w:pPr>
    </w:p>
    <w:p w:rsidR="00000000" w:rsidRPr="008832B9" w:rsidP="008832B9">
      <w:pPr>
        <w:pStyle w:val="Heading1"/>
      </w:pPr>
      <w:bookmarkStart w:id="6" w:name="O_688381"/>
      <w:bookmarkEnd w:id="6"/>
      <w:r w:rsidRPr="008832B9">
        <w:t>Links</w:t>
      </w:r>
    </w:p>
    <w:p w:rsidR="00000000" w:rsidRPr="008832B9" w:rsidP="008832B9">
      <w:pPr>
        <w:pStyle w:val="BodyText"/>
      </w:pPr>
      <w:r w:rsidRPr="008832B9">
        <w:t>SkillsDMC RII Companion Volumes - http://www.skillsdmc.com.au/</w:t>
      </w:r>
    </w:p>
    <w:p w:rsidR="00000000" w:rsidRPr="008832B9" w:rsidP="008832B9"/>
    <w:sectPr w:rsidSect="00883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B9" w:rsidRPr="001E7FFD" w:rsidP="001E7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FD" w:rsidP="00883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7FFD" w:rsidP="008832B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1E7FFD" w:rsidP="00883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B9" w:rsidRPr="001E7FFD" w:rsidP="001E7F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FD" w:rsidRPr="002D2AF8" w:rsidP="008832B9">
    <w:pPr>
      <w:pStyle w:val="Header"/>
      <w:framePr w:wrap="around"/>
    </w:pPr>
    <w:r>
      <w:fldChar w:fldCharType="begin"/>
    </w:r>
    <w:r>
      <w:instrText xml:space="preserve"> TITLE   \* MERGEFORMAT </w:instrText>
    </w:r>
    <w:r>
      <w:fldChar w:fldCharType="separate"/>
    </w:r>
    <w:r>
      <w:t>RIIHAN212D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1E7FFD" w:rsidP="00883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2B9"/>
    <w:pPr>
      <w:spacing w:before="360" w:after="60"/>
      <w:outlineLvl w:val="0"/>
    </w:pPr>
    <w:rPr>
      <w:sz w:val="32"/>
    </w:rPr>
  </w:style>
  <w:style w:type="paragraph" w:styleId="Heading2">
    <w:name w:val="heading 2"/>
    <w:basedOn w:val="HeadingBase"/>
    <w:next w:val="BodyText"/>
    <w:link w:val="Heading2Char"/>
    <w:qFormat/>
    <w:rsid w:val="008832B9"/>
    <w:pPr>
      <w:keepLines/>
      <w:spacing w:before="240" w:after="120"/>
      <w:outlineLvl w:val="1"/>
    </w:pPr>
    <w:rPr>
      <w:sz w:val="28"/>
      <w:szCs w:val="40"/>
    </w:rPr>
  </w:style>
  <w:style w:type="paragraph" w:styleId="Heading3">
    <w:name w:val="heading 3"/>
    <w:basedOn w:val="HeadingBase"/>
    <w:next w:val="BodyText"/>
    <w:link w:val="Heading3Char"/>
    <w:qFormat/>
    <w:rsid w:val="008832B9"/>
    <w:pPr>
      <w:spacing w:before="180" w:after="120"/>
      <w:outlineLvl w:val="2"/>
    </w:pPr>
    <w:rPr>
      <w:spacing w:val="-10"/>
      <w:kern w:val="32"/>
    </w:rPr>
  </w:style>
  <w:style w:type="paragraph" w:styleId="Heading4">
    <w:name w:val="heading 4"/>
    <w:basedOn w:val="HeadingBase"/>
    <w:next w:val="BodyText"/>
    <w:link w:val="Heading4Char"/>
    <w:qFormat/>
    <w:rsid w:val="008832B9"/>
    <w:pPr>
      <w:spacing w:before="160" w:after="120"/>
      <w:outlineLvl w:val="3"/>
    </w:pPr>
    <w:rPr>
      <w:sz w:val="22"/>
    </w:rPr>
  </w:style>
  <w:style w:type="paragraph" w:styleId="Heading5">
    <w:name w:val="heading 5"/>
    <w:basedOn w:val="HeadingBase"/>
    <w:next w:val="Normal"/>
    <w:link w:val="Heading5Char"/>
    <w:qFormat/>
    <w:rsid w:val="008832B9"/>
    <w:pPr>
      <w:spacing w:before="80"/>
      <w:outlineLvl w:val="4"/>
    </w:pPr>
    <w:rPr>
      <w:color w:val="918585"/>
      <w:sz w:val="20"/>
    </w:rPr>
  </w:style>
  <w:style w:type="paragraph" w:styleId="Heading6">
    <w:name w:val="heading 6"/>
    <w:basedOn w:val="HeadingBase"/>
    <w:next w:val="Normal"/>
    <w:link w:val="Heading6Char"/>
    <w:qFormat/>
    <w:rsid w:val="008832B9"/>
    <w:pPr>
      <w:spacing w:before="60"/>
      <w:outlineLvl w:val="5"/>
    </w:pPr>
    <w:rPr>
      <w:color w:val="918585"/>
      <w:sz w:val="20"/>
    </w:rPr>
  </w:style>
  <w:style w:type="paragraph" w:styleId="Heading7">
    <w:name w:val="heading 7"/>
    <w:basedOn w:val="Normal"/>
    <w:next w:val="Normal"/>
    <w:link w:val="Heading7Char"/>
    <w:qFormat/>
    <w:rsid w:val="008832B9"/>
    <w:pPr>
      <w:ind w:left="720"/>
      <w:outlineLvl w:val="6"/>
    </w:pPr>
    <w:rPr>
      <w:i/>
    </w:rPr>
  </w:style>
  <w:style w:type="paragraph" w:styleId="Heading8">
    <w:name w:val="heading 8"/>
    <w:basedOn w:val="Normal"/>
    <w:next w:val="Normal"/>
    <w:link w:val="Heading8Char"/>
    <w:qFormat/>
    <w:rsid w:val="008832B9"/>
    <w:pPr>
      <w:ind w:left="720"/>
      <w:outlineLvl w:val="7"/>
    </w:pPr>
    <w:rPr>
      <w:i/>
    </w:rPr>
  </w:style>
  <w:style w:type="paragraph" w:styleId="Heading9">
    <w:name w:val="heading 9"/>
    <w:basedOn w:val="Normal"/>
    <w:next w:val="Normal"/>
    <w:link w:val="Heading9Char"/>
    <w:qFormat/>
    <w:rsid w:val="008832B9"/>
    <w:pPr>
      <w:ind w:left="720"/>
      <w:outlineLvl w:val="8"/>
    </w:pPr>
    <w:rPr>
      <w:i/>
    </w:rPr>
  </w:style>
  <w:style w:type="character" w:default="1" w:styleId="DefaultParagraphFont">
    <w:name w:val="Default Paragraph Font"/>
    <w:uiPriority w:val="1"/>
    <w:unhideWhenUsed/>
    <w:rsid w:val="00883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2B9"/>
  </w:style>
  <w:style w:type="character" w:customStyle="1" w:styleId="Heading1Char">
    <w:name w:val="Heading 1 Char"/>
    <w:basedOn w:val="DefaultParagraphFont"/>
    <w:link w:val="Heading1"/>
    <w:rsid w:val="008832B9"/>
    <w:rPr>
      <w:rFonts w:ascii="Times New Roman" w:eastAsia="Times New Roman" w:hAnsi="Times New Roman" w:cs="Times New Roman"/>
      <w:b/>
      <w:sz w:val="32"/>
      <w:szCs w:val="20"/>
      <w:lang w:eastAsia="en-US"/>
    </w:rPr>
  </w:style>
  <w:style w:type="paragraph" w:styleId="BodyText">
    <w:name w:val="Body Text"/>
    <w:basedOn w:val="Normal"/>
    <w:link w:val="BodyTextChar"/>
    <w:rsid w:val="008832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2B9"/>
    <w:rPr>
      <w:rFonts w:ascii="Times New Roman" w:eastAsia="Times New Roman" w:hAnsi="Times New Roman" w:cs="Times New Roman"/>
      <w:sz w:val="24"/>
      <w:lang w:eastAsia="en-US"/>
    </w:rPr>
  </w:style>
  <w:style w:type="paragraph" w:customStyle="1" w:styleId="SuperHeading">
    <w:name w:val="SuperHeading"/>
    <w:basedOn w:val="Normal"/>
    <w:rsid w:val="008832B9"/>
    <w:pPr>
      <w:spacing w:before="240" w:after="120"/>
      <w:outlineLvl w:val="0"/>
    </w:pPr>
    <w:rPr>
      <w:rFonts w:ascii="Times New Roman" w:hAnsi="Times New Roman"/>
      <w:b/>
      <w:sz w:val="32"/>
    </w:rPr>
  </w:style>
  <w:style w:type="paragraph" w:customStyle="1" w:styleId="AllowPageBreak">
    <w:name w:val="AllowPageBreak"/>
    <w:rsid w:val="00883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2B9"/>
    <w:rPr>
      <w:rFonts w:ascii="Courier New" w:eastAsia="Times New Roman" w:hAnsi="Courier New" w:cs="Times New Roman"/>
      <w:i/>
      <w:szCs w:val="20"/>
      <w:lang w:eastAsia="en-US"/>
    </w:rPr>
  </w:style>
  <w:style w:type="paragraph" w:customStyle="1" w:styleId="HeadingBase">
    <w:name w:val="Heading Base"/>
    <w:rsid w:val="00883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2B9"/>
    <w:pPr>
      <w:tabs>
        <w:tab w:val="right" w:leader="dot" w:pos="9072"/>
      </w:tabs>
      <w:ind w:left="567"/>
    </w:pPr>
    <w:rPr>
      <w:szCs w:val="22"/>
    </w:rPr>
  </w:style>
  <w:style w:type="paragraph" w:customStyle="1" w:styleId="TOCBase">
    <w:name w:val="TOC Base"/>
    <w:rsid w:val="00883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2B9"/>
    <w:pPr>
      <w:tabs>
        <w:tab w:val="right" w:leader="dot" w:pos="9072"/>
      </w:tabs>
      <w:spacing w:before="40" w:after="40"/>
      <w:ind w:left="284"/>
    </w:pPr>
    <w:rPr>
      <w:rFonts w:ascii="Times New Roman" w:hAnsi="Times New Roman"/>
    </w:rPr>
  </w:style>
  <w:style w:type="paragraph" w:styleId="TOC1">
    <w:name w:val="toc 1"/>
    <w:basedOn w:val="TOCBase"/>
    <w:next w:val="Normal"/>
    <w:rsid w:val="00883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2B9"/>
    <w:rPr>
      <w:rFonts w:ascii="Times New Roman" w:eastAsia="Times New Roman" w:hAnsi="Times New Roman" w:cs="Times New Roman"/>
      <w:sz w:val="16"/>
      <w:lang w:eastAsia="en-US"/>
    </w:rPr>
  </w:style>
  <w:style w:type="paragraph" w:styleId="Title">
    <w:name w:val="Title"/>
    <w:basedOn w:val="HeadingBase"/>
    <w:link w:val="TitleChar"/>
    <w:qFormat/>
    <w:rsid w:val="008832B9"/>
    <w:pPr>
      <w:spacing w:before="5040"/>
      <w:jc w:val="center"/>
    </w:pPr>
    <w:rPr>
      <w:sz w:val="48"/>
      <w:szCs w:val="72"/>
      <w:lang w:val="en-US"/>
    </w:rPr>
  </w:style>
  <w:style w:type="character" w:customStyle="1" w:styleId="TitleChar">
    <w:name w:val="Title Char"/>
    <w:basedOn w:val="DefaultParagraphFont"/>
    <w:link w:val="Title"/>
    <w:rsid w:val="00883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2B9"/>
    <w:pPr>
      <w:tabs>
        <w:tab w:val="left" w:pos="3600"/>
        <w:tab w:val="left" w:pos="3958"/>
      </w:tabs>
    </w:pPr>
  </w:style>
  <w:style w:type="paragraph" w:styleId="List">
    <w:name w:val="List"/>
    <w:basedOn w:val="BodyText"/>
    <w:next w:val="BodyText"/>
    <w:rsid w:val="008832B9"/>
    <w:pPr>
      <w:tabs>
        <w:tab w:val="left" w:pos="340"/>
      </w:tabs>
      <w:spacing w:before="60" w:after="60"/>
      <w:ind w:left="340" w:hanging="340"/>
    </w:pPr>
  </w:style>
  <w:style w:type="paragraph" w:styleId="ListBullet">
    <w:name w:val="List Bullet"/>
    <w:basedOn w:val="List"/>
    <w:rsid w:val="008832B9"/>
    <w:pPr>
      <w:numPr>
        <w:numId w:val="11"/>
      </w:numPr>
      <w:tabs>
        <w:tab w:val="clear" w:pos="340"/>
      </w:tabs>
      <w:spacing w:before="40" w:after="40"/>
    </w:pPr>
  </w:style>
  <w:style w:type="paragraph" w:customStyle="1" w:styleId="Note">
    <w:name w:val="Note"/>
    <w:basedOn w:val="BodyText"/>
    <w:rsid w:val="008832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32B9"/>
    <w:rPr>
      <w:b/>
      <w:spacing w:val="0"/>
    </w:rPr>
  </w:style>
  <w:style w:type="paragraph" w:customStyle="1" w:styleId="SuperTitle">
    <w:name w:val="SuperTitle"/>
    <w:basedOn w:val="Title"/>
    <w:rsid w:val="008832B9"/>
    <w:pPr>
      <w:framePr w:wrap="auto" w:hAnchor="text" w:y="6049"/>
    </w:pPr>
    <w:rPr>
      <w:color w:val="000000"/>
      <w:sz w:val="40"/>
    </w:rPr>
  </w:style>
  <w:style w:type="paragraph" w:customStyle="1" w:styleId="TOCTitle">
    <w:name w:val="TOCTitle"/>
    <w:basedOn w:val="Heading1"/>
    <w:rsid w:val="008832B9"/>
    <w:pPr>
      <w:spacing w:after="240"/>
      <w:jc w:val="center"/>
      <w:outlineLvl w:val="9"/>
    </w:pPr>
    <w:rPr>
      <w:caps/>
    </w:rPr>
  </w:style>
  <w:style w:type="paragraph" w:customStyle="1" w:styleId="Version">
    <w:name w:val="Version"/>
    <w:rsid w:val="008832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2B9"/>
    <w:pPr>
      <w:numPr>
        <w:numId w:val="12"/>
      </w:numPr>
      <w:tabs>
        <w:tab w:val="clear" w:pos="680"/>
      </w:tabs>
    </w:pPr>
  </w:style>
  <w:style w:type="paragraph" w:styleId="Index1">
    <w:name w:val="index 1"/>
    <w:basedOn w:val="Normal"/>
    <w:next w:val="Normal"/>
    <w:semiHidden/>
    <w:rsid w:val="008832B9"/>
    <w:pPr>
      <w:keepNext w:val="0"/>
      <w:tabs>
        <w:tab w:val="right" w:pos="4176"/>
      </w:tabs>
      <w:ind w:left="198" w:hanging="198"/>
    </w:pPr>
    <w:rPr>
      <w:rFonts w:ascii="Garamond" w:hAnsi="Garamond"/>
    </w:rPr>
  </w:style>
  <w:style w:type="paragraph" w:styleId="IndexHeading">
    <w:name w:val="index heading"/>
    <w:basedOn w:val="Normal"/>
    <w:next w:val="Index1"/>
    <w:semiHidden/>
    <w:rsid w:val="008832B9"/>
    <w:pPr>
      <w:spacing w:before="120" w:after="120"/>
    </w:pPr>
    <w:rPr>
      <w:rFonts w:ascii="Arial" w:hAnsi="Arial"/>
      <w:b/>
      <w:color w:val="918585"/>
      <w:sz w:val="24"/>
    </w:rPr>
  </w:style>
  <w:style w:type="paragraph" w:styleId="Header">
    <w:name w:val="header"/>
    <w:basedOn w:val="Normal"/>
    <w:link w:val="HeaderChar"/>
    <w:rsid w:val="00883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2B9"/>
    <w:rPr>
      <w:rFonts w:ascii="Times New Roman" w:eastAsia="Times New Roman" w:hAnsi="Times New Roman" w:cs="Times New Roman"/>
      <w:sz w:val="16"/>
      <w:szCs w:val="20"/>
      <w:lang w:val="en-GB" w:eastAsia="en-US"/>
    </w:rPr>
  </w:style>
  <w:style w:type="paragraph" w:customStyle="1" w:styleId="Chapter">
    <w:name w:val="Chapter"/>
    <w:basedOn w:val="Normal"/>
    <w:rsid w:val="008832B9"/>
    <w:pPr>
      <w:spacing w:before="240"/>
    </w:pPr>
    <w:rPr>
      <w:rFonts w:ascii="Times New Roman" w:hAnsi="Times New Roman"/>
      <w:smallCaps/>
      <w:spacing w:val="80"/>
      <w:sz w:val="28"/>
    </w:rPr>
  </w:style>
  <w:style w:type="paragraph" w:customStyle="1" w:styleId="InChapter">
    <w:name w:val="InChapter"/>
    <w:basedOn w:val="Heading3"/>
    <w:rsid w:val="008832B9"/>
    <w:pPr>
      <w:spacing w:after="240"/>
      <w:outlineLvl w:val="9"/>
    </w:pPr>
    <w:rPr>
      <w:noProof/>
    </w:rPr>
  </w:style>
  <w:style w:type="paragraph" w:styleId="Index2">
    <w:name w:val="index 2"/>
    <w:basedOn w:val="Normal"/>
    <w:next w:val="Normal"/>
    <w:semiHidden/>
    <w:rsid w:val="008832B9"/>
    <w:pPr>
      <w:tabs>
        <w:tab w:val="right" w:pos="4176"/>
      </w:tabs>
      <w:ind w:left="568" w:hanging="284"/>
    </w:pPr>
    <w:rPr>
      <w:rFonts w:ascii="Garamond" w:hAnsi="Garamond"/>
    </w:rPr>
  </w:style>
  <w:style w:type="paragraph" w:customStyle="1" w:styleId="Byline">
    <w:name w:val="Byline"/>
    <w:rsid w:val="00883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2B9"/>
    <w:pPr>
      <w:tabs>
        <w:tab w:val="clear" w:pos="3600"/>
        <w:tab w:val="clear" w:pos="3958"/>
      </w:tabs>
      <w:jc w:val="right"/>
    </w:pPr>
  </w:style>
  <w:style w:type="character" w:styleId="Emphasis">
    <w:name w:val="Emphasis"/>
    <w:basedOn w:val="DefaultParagraphFont"/>
    <w:qFormat/>
    <w:rsid w:val="008832B9"/>
    <w:rPr>
      <w:i/>
    </w:rPr>
  </w:style>
  <w:style w:type="paragraph" w:styleId="Caption">
    <w:name w:val="caption"/>
    <w:basedOn w:val="BodyText"/>
    <w:next w:val="Normal"/>
    <w:qFormat/>
    <w:rsid w:val="008832B9"/>
    <w:pPr>
      <w:framePr w:w="2268" w:hSpace="181" w:vSpace="181" w:wrap="around" w:vAnchor="text" w:hAnchor="page" w:x="1135" w:y="285" w:anchorLock="1"/>
    </w:pPr>
    <w:rPr>
      <w:i/>
    </w:rPr>
  </w:style>
  <w:style w:type="paragraph" w:customStyle="1" w:styleId="MiniTOCTitle">
    <w:name w:val="MiniTOCTitle"/>
    <w:basedOn w:val="Heading4"/>
    <w:rsid w:val="008832B9"/>
    <w:pPr>
      <w:spacing w:before="240"/>
      <w:outlineLvl w:val="9"/>
    </w:pPr>
    <w:rPr>
      <w:noProof/>
      <w:sz w:val="24"/>
    </w:rPr>
  </w:style>
  <w:style w:type="paragraph" w:customStyle="1" w:styleId="MiniTOCItem">
    <w:name w:val="MiniTOCItem"/>
    <w:basedOn w:val="ListBullet"/>
    <w:rsid w:val="008832B9"/>
    <w:pPr>
      <w:numPr>
        <w:numId w:val="0"/>
      </w:numPr>
      <w:tabs>
        <w:tab w:val="right" w:leader="dot" w:pos="6521"/>
      </w:tabs>
      <w:spacing w:before="0" w:after="0"/>
    </w:pPr>
  </w:style>
  <w:style w:type="paragraph" w:customStyle="1" w:styleId="TOFTitle">
    <w:name w:val="TOFTitle"/>
    <w:basedOn w:val="TOCTitle"/>
    <w:rsid w:val="008832B9"/>
  </w:style>
  <w:style w:type="paragraph" w:styleId="TableofFigures">
    <w:name w:val="table of figures"/>
    <w:basedOn w:val="Normal"/>
    <w:next w:val="Normal"/>
    <w:semiHidden/>
    <w:rsid w:val="008832B9"/>
    <w:pPr>
      <w:tabs>
        <w:tab w:val="right" w:leader="dot" w:pos="9072"/>
      </w:tabs>
      <w:ind w:left="970" w:hanging="403"/>
    </w:pPr>
    <w:rPr>
      <w:rFonts w:ascii="Times New Roman" w:hAnsi="Times New Roman"/>
      <w:b/>
    </w:rPr>
  </w:style>
  <w:style w:type="paragraph" w:styleId="ListNumber">
    <w:name w:val="List Number"/>
    <w:basedOn w:val="List"/>
    <w:rsid w:val="008832B9"/>
    <w:pPr>
      <w:numPr>
        <w:numId w:val="9"/>
      </w:numPr>
    </w:pPr>
  </w:style>
  <w:style w:type="character" w:customStyle="1" w:styleId="WingdingSymbols">
    <w:name w:val="Wingding Symbols"/>
    <w:rsid w:val="008832B9"/>
    <w:rPr>
      <w:rFonts w:ascii="Wingdings" w:hAnsi="Wingdings"/>
    </w:rPr>
  </w:style>
  <w:style w:type="paragraph" w:customStyle="1" w:styleId="TableHeading">
    <w:name w:val="Table Heading"/>
    <w:basedOn w:val="HeadingBase"/>
    <w:rsid w:val="008832B9"/>
    <w:pPr>
      <w:keepLines/>
      <w:pBdr>
        <w:bottom w:val="single" w:sz="6" w:space="1" w:color="918585"/>
      </w:pBdr>
      <w:spacing w:before="240"/>
    </w:pPr>
  </w:style>
  <w:style w:type="character" w:customStyle="1" w:styleId="HotSpot">
    <w:name w:val="HotSpot"/>
    <w:rsid w:val="008832B9"/>
    <w:rPr>
      <w:color w:val="0033CC"/>
      <w:u w:val="none"/>
    </w:rPr>
  </w:style>
  <w:style w:type="paragraph" w:customStyle="1" w:styleId="BodyTextRight">
    <w:name w:val="Body Text Right"/>
    <w:basedOn w:val="BodyText"/>
    <w:rsid w:val="008832B9"/>
    <w:pPr>
      <w:spacing w:before="0" w:after="0"/>
      <w:jc w:val="right"/>
    </w:pPr>
  </w:style>
  <w:style w:type="paragraph" w:styleId="Index3">
    <w:name w:val="index 3"/>
    <w:basedOn w:val="ListNumber2"/>
    <w:next w:val="Normal"/>
    <w:semiHidden/>
    <w:rsid w:val="008832B9"/>
    <w:pPr>
      <w:numPr>
        <w:numId w:val="0"/>
      </w:numPr>
      <w:tabs>
        <w:tab w:val="right" w:leader="dot" w:pos="4176"/>
      </w:tabs>
    </w:pPr>
  </w:style>
  <w:style w:type="paragraph" w:styleId="ListNumber2">
    <w:name w:val="List Number 2"/>
    <w:basedOn w:val="List2"/>
    <w:rsid w:val="008832B9"/>
    <w:pPr>
      <w:numPr>
        <w:numId w:val="8"/>
      </w:numPr>
      <w:tabs>
        <w:tab w:val="clear" w:pos="1060"/>
      </w:tabs>
    </w:pPr>
  </w:style>
  <w:style w:type="paragraph" w:customStyle="1" w:styleId="MarginNote">
    <w:name w:val="Margin Note"/>
    <w:basedOn w:val="BodyText"/>
    <w:rsid w:val="00883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2B9"/>
    <w:rPr>
      <w:sz w:val="32"/>
    </w:rPr>
  </w:style>
  <w:style w:type="paragraph" w:customStyle="1" w:styleId="HeadingProcedure">
    <w:name w:val="Heading Procedure"/>
    <w:basedOn w:val="HeadingBase"/>
    <w:next w:val="Normal"/>
    <w:rsid w:val="008832B9"/>
    <w:pPr>
      <w:tabs>
        <w:tab w:val="left" w:pos="0"/>
      </w:tabs>
      <w:spacing w:before="120" w:after="60"/>
    </w:pPr>
    <w:rPr>
      <w:i/>
      <w:color w:val="918585"/>
      <w:sz w:val="22"/>
    </w:rPr>
  </w:style>
  <w:style w:type="paragraph" w:customStyle="1" w:styleId="TableBodyText">
    <w:name w:val="Table Body Text"/>
    <w:basedOn w:val="BodyText"/>
    <w:rsid w:val="008832B9"/>
    <w:pPr>
      <w:spacing w:before="60" w:after="60"/>
    </w:pPr>
  </w:style>
  <w:style w:type="paragraph" w:styleId="ListContinue">
    <w:name w:val="List Continue"/>
    <w:basedOn w:val="List"/>
    <w:rsid w:val="008832B9"/>
    <w:pPr>
      <w:ind w:firstLine="0"/>
    </w:pPr>
  </w:style>
  <w:style w:type="paragraph" w:customStyle="1" w:styleId="ListNote">
    <w:name w:val="List Note"/>
    <w:basedOn w:val="List"/>
    <w:rsid w:val="008832B9"/>
    <w:pPr>
      <w:pBdr>
        <w:top w:val="single" w:sz="6" w:space="2" w:color="918585"/>
        <w:bottom w:val="single" w:sz="6" w:space="2" w:color="918585"/>
      </w:pBdr>
      <w:tabs>
        <w:tab w:val="left" w:pos="1021"/>
      </w:tabs>
      <w:ind w:firstLine="0"/>
    </w:pPr>
  </w:style>
  <w:style w:type="paragraph" w:customStyle="1" w:styleId="Warning">
    <w:name w:val="Warning"/>
    <w:basedOn w:val="BodyText"/>
    <w:rsid w:val="008832B9"/>
    <w:pPr>
      <w:shd w:val="clear" w:color="auto" w:fill="D9D9D9"/>
      <w:tabs>
        <w:tab w:val="left" w:pos="992"/>
      </w:tabs>
      <w:ind w:left="119" w:right="119"/>
    </w:pPr>
    <w:rPr>
      <w:sz w:val="20"/>
    </w:rPr>
  </w:style>
  <w:style w:type="paragraph" w:customStyle="1" w:styleId="MarginIcons">
    <w:name w:val="Margin Icons"/>
    <w:basedOn w:val="BodyText"/>
    <w:rsid w:val="00883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2B9"/>
    <w:rPr>
      <w:rFonts w:ascii="Courier New" w:hAnsi="Courier New"/>
    </w:rPr>
  </w:style>
  <w:style w:type="paragraph" w:customStyle="1" w:styleId="NoteBullet">
    <w:name w:val="Note Bullet"/>
    <w:basedOn w:val="Note"/>
    <w:rsid w:val="008832B9"/>
    <w:pPr>
      <w:tabs>
        <w:tab w:val="clear" w:pos="680"/>
      </w:tabs>
      <w:spacing w:before="60" w:after="60"/>
    </w:pPr>
  </w:style>
  <w:style w:type="paragraph" w:customStyle="1" w:styleId="SubHeading2">
    <w:name w:val="SubHeading2"/>
    <w:basedOn w:val="HeadingBase"/>
    <w:rsid w:val="008832B9"/>
    <w:pPr>
      <w:spacing w:before="240" w:after="60"/>
    </w:pPr>
    <w:rPr>
      <w:sz w:val="20"/>
    </w:rPr>
  </w:style>
  <w:style w:type="paragraph" w:customStyle="1" w:styleId="SubHeading1">
    <w:name w:val="SubHeading1"/>
    <w:basedOn w:val="HeadingBase"/>
    <w:rsid w:val="008832B9"/>
    <w:pPr>
      <w:spacing w:before="240" w:after="60"/>
    </w:pPr>
    <w:rPr>
      <w:color w:val="918585"/>
      <w:sz w:val="22"/>
    </w:rPr>
  </w:style>
  <w:style w:type="paragraph" w:customStyle="1" w:styleId="SideHeading">
    <w:name w:val="Side Heading"/>
    <w:basedOn w:val="HeadingBase"/>
    <w:rsid w:val="00883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2B9"/>
    <w:pPr>
      <w:numPr>
        <w:numId w:val="10"/>
      </w:numPr>
    </w:pPr>
  </w:style>
  <w:style w:type="paragraph" w:styleId="PlainText">
    <w:name w:val="Plain Text"/>
    <w:basedOn w:val="Normal"/>
    <w:link w:val="PlainTextChar"/>
    <w:rsid w:val="008832B9"/>
    <w:rPr>
      <w:sz w:val="20"/>
    </w:rPr>
  </w:style>
  <w:style w:type="character" w:customStyle="1" w:styleId="PlainTextChar">
    <w:name w:val="Plain Text Char"/>
    <w:basedOn w:val="DefaultParagraphFont"/>
    <w:link w:val="PlainText"/>
    <w:rsid w:val="008832B9"/>
    <w:rPr>
      <w:rFonts w:ascii="Courier New" w:eastAsia="Times New Roman" w:hAnsi="Courier New" w:cs="Times New Roman"/>
      <w:sz w:val="20"/>
      <w:szCs w:val="20"/>
      <w:lang w:eastAsia="en-US"/>
    </w:rPr>
  </w:style>
  <w:style w:type="character" w:customStyle="1" w:styleId="MenuOption">
    <w:name w:val="Menu Option"/>
    <w:basedOn w:val="DefaultParagraphFont"/>
    <w:rsid w:val="008832B9"/>
    <w:rPr>
      <w:b/>
      <w:smallCaps/>
    </w:rPr>
  </w:style>
  <w:style w:type="paragraph" w:customStyle="1" w:styleId="TableListNumber">
    <w:name w:val="Table List Number"/>
    <w:basedOn w:val="ListNumber"/>
    <w:rsid w:val="008832B9"/>
    <w:pPr>
      <w:numPr>
        <w:numId w:val="0"/>
      </w:numPr>
    </w:pPr>
  </w:style>
  <w:style w:type="paragraph" w:styleId="TOC4">
    <w:name w:val="toc 4"/>
    <w:basedOn w:val="TOCBase"/>
    <w:next w:val="Normal"/>
    <w:semiHidden/>
    <w:rsid w:val="008832B9"/>
    <w:pPr>
      <w:tabs>
        <w:tab w:val="right" w:leader="dot" w:pos="9071"/>
      </w:tabs>
      <w:ind w:left="1701"/>
    </w:pPr>
  </w:style>
  <w:style w:type="paragraph" w:customStyle="1" w:styleId="ListAlpha">
    <w:name w:val="List Alpha"/>
    <w:basedOn w:val="List"/>
    <w:rsid w:val="008832B9"/>
    <w:pPr>
      <w:numPr>
        <w:numId w:val="7"/>
      </w:numPr>
    </w:pPr>
  </w:style>
  <w:style w:type="paragraph" w:customStyle="1" w:styleId="ListAlpha2">
    <w:name w:val="List Alpha 2"/>
    <w:basedOn w:val="List2"/>
    <w:rsid w:val="008832B9"/>
    <w:pPr>
      <w:numPr>
        <w:numId w:val="6"/>
      </w:numPr>
    </w:pPr>
  </w:style>
  <w:style w:type="paragraph" w:styleId="List2">
    <w:name w:val="List 2"/>
    <w:basedOn w:val="BodyText"/>
    <w:rsid w:val="008832B9"/>
    <w:pPr>
      <w:tabs>
        <w:tab w:val="left" w:pos="680"/>
      </w:tabs>
      <w:spacing w:before="60" w:after="60"/>
      <w:ind w:left="680" w:hanging="340"/>
    </w:pPr>
  </w:style>
  <w:style w:type="paragraph" w:styleId="List3">
    <w:name w:val="List 3"/>
    <w:basedOn w:val="BodyText"/>
    <w:rsid w:val="008832B9"/>
    <w:pPr>
      <w:tabs>
        <w:tab w:val="left" w:pos="1021"/>
      </w:tabs>
      <w:spacing w:before="60" w:after="60"/>
      <w:ind w:left="1020" w:hanging="340"/>
    </w:pPr>
  </w:style>
  <w:style w:type="paragraph" w:styleId="List4">
    <w:name w:val="List 4"/>
    <w:basedOn w:val="BodyText"/>
    <w:rsid w:val="008832B9"/>
    <w:pPr>
      <w:tabs>
        <w:tab w:val="left" w:pos="1361"/>
      </w:tabs>
      <w:spacing w:before="60" w:after="60"/>
      <w:ind w:left="1361" w:hanging="340"/>
    </w:pPr>
  </w:style>
  <w:style w:type="paragraph" w:styleId="List5">
    <w:name w:val="List 5"/>
    <w:basedOn w:val="BodyText"/>
    <w:rsid w:val="008832B9"/>
    <w:pPr>
      <w:tabs>
        <w:tab w:val="left" w:pos="1701"/>
      </w:tabs>
      <w:spacing w:before="60" w:after="60"/>
      <w:ind w:left="1701" w:hanging="340"/>
    </w:pPr>
  </w:style>
  <w:style w:type="paragraph" w:styleId="ListBullet3">
    <w:name w:val="List Bullet 3"/>
    <w:basedOn w:val="List3"/>
    <w:rsid w:val="008832B9"/>
    <w:pPr>
      <w:numPr>
        <w:numId w:val="13"/>
      </w:numPr>
      <w:tabs>
        <w:tab w:val="clear" w:pos="1021"/>
      </w:tabs>
      <w:ind w:left="1037" w:hanging="357"/>
    </w:pPr>
  </w:style>
  <w:style w:type="paragraph" w:styleId="ListBullet4">
    <w:name w:val="List Bullet 4"/>
    <w:basedOn w:val="List4"/>
    <w:rsid w:val="008832B9"/>
    <w:pPr>
      <w:numPr>
        <w:numId w:val="1"/>
      </w:numPr>
      <w:tabs>
        <w:tab w:val="clear" w:pos="1361"/>
      </w:tabs>
    </w:pPr>
  </w:style>
  <w:style w:type="paragraph" w:styleId="ListBullet5">
    <w:name w:val="List Bullet 5"/>
    <w:basedOn w:val="List5"/>
    <w:rsid w:val="008832B9"/>
    <w:pPr>
      <w:numPr>
        <w:numId w:val="2"/>
      </w:numPr>
    </w:pPr>
  </w:style>
  <w:style w:type="paragraph" w:styleId="ListContinue2">
    <w:name w:val="List Continue 2"/>
    <w:basedOn w:val="List2"/>
    <w:rsid w:val="008832B9"/>
    <w:pPr>
      <w:ind w:firstLine="0"/>
    </w:pPr>
  </w:style>
  <w:style w:type="paragraph" w:styleId="ListContinue3">
    <w:name w:val="List Continue 3"/>
    <w:basedOn w:val="List3"/>
    <w:rsid w:val="008832B9"/>
    <w:pPr>
      <w:ind w:left="1021" w:firstLine="0"/>
    </w:pPr>
  </w:style>
  <w:style w:type="paragraph" w:styleId="ListContinue4">
    <w:name w:val="List Continue 4"/>
    <w:basedOn w:val="List4"/>
    <w:rsid w:val="008832B9"/>
    <w:pPr>
      <w:ind w:firstLine="0"/>
    </w:pPr>
  </w:style>
  <w:style w:type="paragraph" w:styleId="ListContinue5">
    <w:name w:val="List Continue 5"/>
    <w:basedOn w:val="List5"/>
    <w:rsid w:val="008832B9"/>
    <w:pPr>
      <w:ind w:firstLine="0"/>
    </w:pPr>
  </w:style>
  <w:style w:type="paragraph" w:styleId="ListNumber3">
    <w:name w:val="List Number 3"/>
    <w:basedOn w:val="List3"/>
    <w:rsid w:val="008832B9"/>
    <w:pPr>
      <w:numPr>
        <w:numId w:val="3"/>
      </w:numPr>
    </w:pPr>
  </w:style>
  <w:style w:type="paragraph" w:styleId="ListNumber4">
    <w:name w:val="List Number 4"/>
    <w:basedOn w:val="List4"/>
    <w:rsid w:val="008832B9"/>
    <w:pPr>
      <w:numPr>
        <w:numId w:val="4"/>
      </w:numPr>
    </w:pPr>
  </w:style>
  <w:style w:type="paragraph" w:styleId="ListNumber5">
    <w:name w:val="List Number 5"/>
    <w:basedOn w:val="List5"/>
    <w:rsid w:val="008832B9"/>
    <w:pPr>
      <w:numPr>
        <w:numId w:val="5"/>
      </w:numPr>
    </w:pPr>
  </w:style>
  <w:style w:type="paragraph" w:styleId="BlockText">
    <w:name w:val="Block Text"/>
    <w:basedOn w:val="Normal"/>
    <w:rsid w:val="008832B9"/>
    <w:pPr>
      <w:spacing w:after="120"/>
      <w:ind w:left="1440" w:right="1440"/>
    </w:pPr>
  </w:style>
  <w:style w:type="character" w:customStyle="1" w:styleId="Subscript">
    <w:name w:val="Subscript"/>
    <w:basedOn w:val="DefaultParagraphFont"/>
    <w:rsid w:val="008832B9"/>
    <w:rPr>
      <w:sz w:val="16"/>
      <w:vertAlign w:val="subscript"/>
    </w:rPr>
  </w:style>
  <w:style w:type="character" w:customStyle="1" w:styleId="Superscript">
    <w:name w:val="Superscript"/>
    <w:basedOn w:val="DefaultParagraphFont"/>
    <w:rsid w:val="008832B9"/>
    <w:rPr>
      <w:sz w:val="16"/>
      <w:vertAlign w:val="superscript"/>
    </w:rPr>
  </w:style>
  <w:style w:type="character" w:customStyle="1" w:styleId="Symbols">
    <w:name w:val="Symbols"/>
    <w:basedOn w:val="DefaultParagraphFont"/>
    <w:rsid w:val="008832B9"/>
    <w:rPr>
      <w:rFonts w:ascii="Symbol" w:hAnsi="Symbol"/>
    </w:rPr>
  </w:style>
  <w:style w:type="character" w:customStyle="1" w:styleId="MenuOptions">
    <w:name w:val="Menu Options"/>
    <w:basedOn w:val="DefaultParagraphFont"/>
    <w:rsid w:val="008832B9"/>
    <w:rPr>
      <w:rFonts w:ascii="Arial Narrow" w:hAnsi="Arial Narrow"/>
      <w:smallCaps/>
    </w:rPr>
  </w:style>
  <w:style w:type="character" w:customStyle="1" w:styleId="Buttons">
    <w:name w:val="Buttons"/>
    <w:basedOn w:val="DefaultParagraphFont"/>
    <w:rsid w:val="008832B9"/>
    <w:rPr>
      <w:b/>
    </w:rPr>
  </w:style>
  <w:style w:type="character" w:customStyle="1" w:styleId="Underlined">
    <w:name w:val="Underlined"/>
    <w:basedOn w:val="DefaultParagraphFont"/>
    <w:rsid w:val="008832B9"/>
    <w:rPr>
      <w:u w:val="single"/>
    </w:rPr>
  </w:style>
  <w:style w:type="paragraph" w:customStyle="1" w:styleId="TableBodyTextRight">
    <w:name w:val="Table Body Text Right"/>
    <w:basedOn w:val="TableBodyText"/>
    <w:rsid w:val="008832B9"/>
    <w:pPr>
      <w:widowControl w:val="0"/>
      <w:autoSpaceDE w:val="0"/>
      <w:autoSpaceDN w:val="0"/>
      <w:adjustRightInd w:val="0"/>
      <w:jc w:val="right"/>
    </w:pPr>
    <w:rPr>
      <w:rFonts w:cs="Arial"/>
      <w:szCs w:val="18"/>
    </w:rPr>
  </w:style>
  <w:style w:type="paragraph" w:customStyle="1" w:styleId="CopyrightText">
    <w:name w:val="Copyright Text"/>
    <w:basedOn w:val="BodyText"/>
    <w:rsid w:val="008832B9"/>
    <w:rPr>
      <w:sz w:val="18"/>
    </w:rPr>
  </w:style>
  <w:style w:type="paragraph" w:customStyle="1" w:styleId="BodySmallRight">
    <w:name w:val="Body Small Right"/>
    <w:basedOn w:val="BodyTextRight"/>
    <w:rsid w:val="008832B9"/>
    <w:rPr>
      <w:sz w:val="18"/>
      <w:szCs w:val="18"/>
    </w:rPr>
  </w:style>
  <w:style w:type="paragraph" w:customStyle="1" w:styleId="MarginEdition">
    <w:name w:val="Margin Edition"/>
    <w:basedOn w:val="MarginNote"/>
    <w:rsid w:val="008832B9"/>
    <w:pPr>
      <w:spacing w:before="0" w:after="0"/>
    </w:pPr>
    <w:rPr>
      <w:rFonts w:ascii="Times New Roman" w:hAnsi="Times New Roman"/>
      <w:color w:val="999999"/>
    </w:rPr>
  </w:style>
  <w:style w:type="paragraph" w:customStyle="1" w:styleId="Spacer">
    <w:name w:val="Spacer"/>
    <w:basedOn w:val="Normal"/>
    <w:rsid w:val="008832B9"/>
    <w:rPr>
      <w:sz w:val="2"/>
      <w:szCs w:val="2"/>
    </w:rPr>
  </w:style>
  <w:style w:type="character" w:customStyle="1" w:styleId="Small">
    <w:name w:val="Small"/>
    <w:basedOn w:val="DefaultParagraphFont"/>
    <w:rsid w:val="008832B9"/>
    <w:rPr>
      <w:sz w:val="16"/>
    </w:rPr>
  </w:style>
  <w:style w:type="paragraph" w:customStyle="1" w:styleId="WideTable">
    <w:name w:val="Wide Table"/>
    <w:basedOn w:val="Normal"/>
    <w:rsid w:val="008832B9"/>
    <w:pPr>
      <w:ind w:left="-1418"/>
    </w:pPr>
    <w:rPr>
      <w:sz w:val="2"/>
      <w:szCs w:val="2"/>
    </w:rPr>
  </w:style>
  <w:style w:type="character" w:styleId="PageNumber">
    <w:name w:val="page number"/>
    <w:basedOn w:val="DefaultParagraphFont"/>
    <w:rsid w:val="008832B9"/>
  </w:style>
  <w:style w:type="paragraph" w:styleId="Quote">
    <w:name w:val="Quote"/>
    <w:basedOn w:val="Heading1"/>
    <w:link w:val="QuoteChar"/>
    <w:qFormat/>
    <w:rsid w:val="008832B9"/>
    <w:rPr>
      <w:b w:val="0"/>
      <w:sz w:val="72"/>
      <w:szCs w:val="72"/>
      <w:lang w:val="en-NZ"/>
    </w:rPr>
  </w:style>
  <w:style w:type="character" w:customStyle="1" w:styleId="QuoteChar">
    <w:name w:val="Quote Char"/>
    <w:basedOn w:val="DefaultParagraphFont"/>
    <w:link w:val="Quote"/>
    <w:rsid w:val="00883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2B9"/>
    <w:pPr>
      <w:pageBreakBefore/>
    </w:pPr>
  </w:style>
  <w:style w:type="paragraph" w:customStyle="1" w:styleId="Border">
    <w:name w:val="Border"/>
    <w:basedOn w:val="Normal"/>
    <w:qFormat/>
    <w:rsid w:val="00883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2B9"/>
    <w:rPr>
      <w:b/>
      <w:bCs/>
      <w:i/>
      <w:iCs/>
      <w:color w:val="auto"/>
    </w:rPr>
  </w:style>
  <w:style w:type="paragraph" w:styleId="IntenseQuote">
    <w:name w:val="Intense Quote"/>
    <w:basedOn w:val="Normal"/>
    <w:next w:val="Normal"/>
    <w:link w:val="IntenseQuoteChar"/>
    <w:uiPriority w:val="30"/>
    <w:qFormat/>
    <w:rsid w:val="00883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2B9"/>
    <w:rPr>
      <w:smallCaps/>
      <w:color w:val="auto"/>
      <w:u w:val="single"/>
    </w:rPr>
  </w:style>
  <w:style w:type="character" w:styleId="IntenseReference">
    <w:name w:val="Intense Reference"/>
    <w:basedOn w:val="DefaultParagraphFont"/>
    <w:uiPriority w:val="32"/>
    <w:qFormat/>
    <w:rsid w:val="008832B9"/>
    <w:rPr>
      <w:b/>
      <w:bCs/>
      <w:smallCaps/>
      <w:color w:val="auto"/>
      <w:spacing w:val="5"/>
      <w:u w:val="single"/>
    </w:rPr>
  </w:style>
  <w:style w:type="paragraph" w:customStyle="1" w:styleId="2ColumnHeading">
    <w:name w:val="2Column Heading"/>
    <w:basedOn w:val="BodyText"/>
    <w:qFormat/>
    <w:rsid w:val="008832B9"/>
    <w:pPr>
      <w:spacing w:after="60"/>
      <w:ind w:left="-2268"/>
    </w:pPr>
    <w:rPr>
      <w:b/>
    </w:rPr>
  </w:style>
  <w:style w:type="paragraph" w:customStyle="1" w:styleId="Heading1TOC">
    <w:name w:val="Heading1 TOC"/>
    <w:basedOn w:val="Normal"/>
    <w:qFormat/>
    <w:rsid w:val="008832B9"/>
    <w:pPr>
      <w:spacing w:before="240" w:after="120"/>
    </w:pPr>
    <w:rPr>
      <w:rFonts w:ascii="Times New Roman" w:hAnsi="Times New Roman"/>
      <w:b/>
      <w:sz w:val="32"/>
    </w:rPr>
  </w:style>
  <w:style w:type="paragraph" w:customStyle="1" w:styleId="Heading2TOC">
    <w:name w:val="Heading2 TOC"/>
    <w:basedOn w:val="Normal"/>
    <w:qFormat/>
    <w:rsid w:val="008832B9"/>
    <w:pPr>
      <w:spacing w:before="240" w:after="60"/>
    </w:pPr>
    <w:rPr>
      <w:rFonts w:ascii="Times New Roman" w:hAnsi="Times New Roman"/>
      <w:b/>
      <w:sz w:val="28"/>
    </w:rPr>
  </w:style>
  <w:style w:type="character" w:customStyle="1" w:styleId="Underline">
    <w:name w:val="Underline"/>
    <w:basedOn w:val="DefaultParagraphFont"/>
    <w:qFormat/>
    <w:rsid w:val="008832B9"/>
    <w:rPr>
      <w:u w:val="single"/>
    </w:rPr>
  </w:style>
  <w:style w:type="character" w:customStyle="1" w:styleId="BoldandItalics">
    <w:name w:val="Bold and Italics"/>
    <w:qFormat/>
    <w:rsid w:val="008832B9"/>
    <w:rPr>
      <w:b/>
      <w:i/>
      <w:u w:val="none"/>
    </w:rPr>
  </w:style>
  <w:style w:type="paragraph" w:styleId="BalloonText">
    <w:name w:val="Balloon Text"/>
    <w:basedOn w:val="Normal"/>
    <w:link w:val="BalloonTextChar"/>
    <w:rsid w:val="008832B9"/>
    <w:rPr>
      <w:rFonts w:ascii="Tahoma" w:hAnsi="Tahoma" w:cs="Tahoma"/>
      <w:sz w:val="16"/>
      <w:szCs w:val="16"/>
    </w:rPr>
  </w:style>
  <w:style w:type="character" w:customStyle="1" w:styleId="BalloonTextChar">
    <w:name w:val="Balloon Text Char"/>
    <w:basedOn w:val="DefaultParagraphFont"/>
    <w:link w:val="BalloonText"/>
    <w:rsid w:val="00883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2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2B9"/>
    <w:rPr>
      <w:b/>
      <w:color w:val="660033"/>
      <w:spacing w:val="0"/>
    </w:rPr>
  </w:style>
  <w:style w:type="paragraph" w:customStyle="1" w:styleId="Nameditemlist">
    <w:name w:val="Named item list"/>
    <w:basedOn w:val="BodyText"/>
    <w:qFormat/>
    <w:rsid w:val="008832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2877</Characters>
  <Application>Microsoft Office Word</Application>
  <DocSecurity>0</DocSecurity>
  <Lines>89</Lines>
  <Paragraphs>51</Paragraphs>
  <ScaleCrop>false</ScaleCrop>
  <Company>Author-it Software Corporation Ltd.</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RIIHAN212D Conduct non-slewing crane operations</dc:title>
  <dc:subject>Approved</dc:subject>
  <dc:creator>SkillsDMC</dc:creator>
  <cp:keywords>Release: 3</cp:keywords>
  <dc:description>Review Date: 12 April 2008</dc:description>
  <cp:lastModifiedBy>HSD_TPCMSd.prod</cp:lastModifiedBy>
  <cp:revision>3</cp:revision>
  <dcterms:created xsi:type="dcterms:W3CDTF">2015-12-14T08:28:00Z</dcterms:created>
  <dcterms:modified xsi:type="dcterms:W3CDTF">2015-12-14T08:28:00Z</dcterms:modified>
</cp:coreProperties>
</file>