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7CB" w:rsidP="005727CB">
      <w:pPr>
        <w:pStyle w:val="Title"/>
      </w:pPr>
      <w:r>
        <w:fldChar w:fldCharType="begin"/>
      </w:r>
      <w:r>
        <w:instrText xml:space="preserve"> TITLE   \* MERGEFORMAT </w:instrText>
      </w:r>
      <w:r>
        <w:fldChar w:fldCharType="separate"/>
      </w:r>
      <w:r>
        <w:t>RIIHAN209E Perform basic rigging</w:t>
      </w:r>
      <w:r>
        <w:fldChar w:fldCharType="end"/>
      </w:r>
    </w:p>
    <w:p w:rsidR="005727CB" w:rsidP="005727CB">
      <w:pPr>
        <w:pStyle w:val="Version"/>
        <w:sectPr w:rsidSect="00E17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9E5" w:rsidP="00E179E5">
      <w:pPr>
        <w:pStyle w:val="SuperHeading"/>
      </w:pPr>
      <w:r w:rsidRPr="00E179E5">
        <w:t>RIIHAN209E Perform basic rigging</w:t>
      </w:r>
    </w:p>
    <w:p w:rsidR="00000000" w:rsidRPr="00E179E5" w:rsidP="00E179E5">
      <w:pPr>
        <w:pStyle w:val="Heading1"/>
      </w:pPr>
      <w:bookmarkStart w:id="1" w:name="O_1012362"/>
      <w:bookmarkEnd w:id="1"/>
      <w:r w:rsidRPr="00E179E5">
        <w:t>Modification History</w:t>
      </w:r>
    </w:p>
    <w:tbl>
      <w:tblPr>
        <w:tblW w:w="0" w:type="auto"/>
        <w:tblLayout w:type="fixed"/>
        <w:tblCellMar>
          <w:left w:w="62" w:type="dxa"/>
          <w:right w:w="62" w:type="dxa"/>
        </w:tblCellMar>
        <w:tblLook w:val="0000"/>
      </w:tblPr>
      <w:tblGrid>
        <w:gridCol w:w="2560"/>
        <w:gridCol w:w="6337"/>
      </w:tblGrid>
      <w:tr w:rsidTr="00E179E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rPr>
                <w:rStyle w:val="SpecialBold"/>
              </w:rPr>
              <w:t>Comments</w:t>
            </w:r>
          </w:p>
        </w:tc>
      </w:tr>
      <w:tr w:rsidTr="00E179E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t>This version first released with RII Resources and Infrastructure Industry Training Package Version 3.0.</w:t>
            </w:r>
          </w:p>
        </w:tc>
      </w:tr>
    </w:tbl>
    <w:p w:rsidR="00000000" w:rsidRPr="00E179E5" w:rsidP="00E179E5">
      <w:pPr>
        <w:pStyle w:val="BodyText"/>
      </w:pPr>
    </w:p>
    <w:p w:rsidR="00000000" w:rsidRPr="00E179E5" w:rsidP="00E179E5">
      <w:pPr>
        <w:pStyle w:val="AllowPageBreak"/>
      </w:pPr>
    </w:p>
    <w:p w:rsidR="00000000" w:rsidRPr="00E179E5" w:rsidP="00E179E5">
      <w:pPr>
        <w:pStyle w:val="Heading1"/>
      </w:pPr>
      <w:bookmarkStart w:id="2" w:name="O_1012366"/>
      <w:bookmarkEnd w:id="2"/>
      <w:r w:rsidRPr="00E179E5">
        <w:t>Application</w:t>
      </w:r>
    </w:p>
    <w:p w:rsidR="00000000" w:rsidRPr="00E179E5" w:rsidP="005727CB">
      <w:pPr>
        <w:pStyle w:val="BodyText"/>
      </w:pPr>
      <w:r w:rsidRPr="00E179E5">
        <w:t>This unit describes the skills and knowledge required to perform bas</w:t>
      </w:r>
      <w:r w:rsidRPr="00E179E5">
        <w:t>ic rigging, including planning for rigging, preparing rigging equipment and moving loads.</w:t>
      </w:r>
    </w:p>
    <w:p w:rsidR="00000000" w:rsidRPr="00E179E5" w:rsidP="005727CB">
      <w:pPr>
        <w:pStyle w:val="BodyText"/>
      </w:pPr>
      <w:r w:rsidRPr="00E179E5">
        <w:t>This unit applies to those working in site-based roles.</w:t>
      </w:r>
    </w:p>
    <w:p w:rsidR="00000000" w:rsidRPr="00E179E5" w:rsidP="005727CB">
      <w:pPr>
        <w:pStyle w:val="BodyText"/>
      </w:pPr>
      <w:r w:rsidRPr="00E179E5">
        <w:t>The work required in this unit relates to the National Standard for High Risk Work but this unit does not prov</w:t>
      </w:r>
      <w:r w:rsidRPr="00E179E5">
        <w:t>ide the licence. Licensing, legislative, regulatory or certification requirements that may apply to this unit can vary between states, territories and industry sectors, and must be sourced from relevant state jurisdictions prior to applying this unit.</w:t>
      </w:r>
    </w:p>
    <w:p w:rsidR="00000000" w:rsidRPr="00E179E5" w:rsidP="00E179E5">
      <w:pPr>
        <w:pStyle w:val="Heading1"/>
      </w:pPr>
      <w:bookmarkStart w:id="3" w:name="O_1012367"/>
      <w:bookmarkEnd w:id="3"/>
      <w:r w:rsidRPr="00E179E5">
        <w:t>Unit Sector</w:t>
      </w:r>
    </w:p>
    <w:p w:rsidR="00000000" w:rsidRPr="00E179E5" w:rsidP="005727CB">
      <w:pPr>
        <w:pStyle w:val="List"/>
      </w:pPr>
      <w:r w:rsidRPr="00E179E5">
        <w:t>Coal mining</w:t>
      </w:r>
    </w:p>
    <w:p w:rsidR="00000000" w:rsidRPr="00E179E5" w:rsidP="005727CB">
      <w:pPr>
        <w:pStyle w:val="List"/>
      </w:pPr>
      <w:r w:rsidRPr="00E179E5">
        <w:t>Drilling</w:t>
      </w:r>
    </w:p>
    <w:p w:rsidR="00000000" w:rsidRPr="00E179E5" w:rsidP="005727CB">
      <w:pPr>
        <w:pStyle w:val="List"/>
      </w:pPr>
      <w:r w:rsidRPr="00E179E5">
        <w:t>Extractive</w:t>
      </w:r>
    </w:p>
    <w:p w:rsidR="00000000" w:rsidRPr="00E179E5" w:rsidP="005727CB">
      <w:pPr>
        <w:pStyle w:val="List"/>
      </w:pPr>
      <w:r w:rsidRPr="00E179E5">
        <w:t>Metalliferous mining</w:t>
      </w:r>
    </w:p>
    <w:p w:rsidR="00000000" w:rsidRPr="00E179E5" w:rsidP="00E179E5">
      <w:pPr>
        <w:pStyle w:val="AllowPageBreak"/>
      </w:pPr>
    </w:p>
    <w:p w:rsidR="00000000" w:rsidRPr="00E179E5" w:rsidP="00E179E5">
      <w:pPr>
        <w:pStyle w:val="Heading1"/>
      </w:pPr>
      <w:bookmarkStart w:id="4" w:name="O_1012365"/>
      <w:bookmarkEnd w:id="4"/>
      <w:r w:rsidRPr="00E179E5">
        <w:t>Elements and Performance Criteria</w:t>
      </w:r>
    </w:p>
    <w:tbl>
      <w:tblPr>
        <w:tblW w:w="9322" w:type="dxa"/>
        <w:tblLayout w:type="fixed"/>
        <w:tblCellMar>
          <w:left w:w="62" w:type="dxa"/>
          <w:right w:w="62" w:type="dxa"/>
        </w:tblCellMar>
        <w:tblLook w:val="0000"/>
      </w:tblPr>
      <w:tblGrid>
        <w:gridCol w:w="2392"/>
        <w:gridCol w:w="6930"/>
      </w:tblGrid>
      <w:tr w:rsidTr="00E179E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E179E5" w:rsidP="00E179E5">
            <w:pPr>
              <w:pStyle w:val="BodyText"/>
            </w:pPr>
            <w:r w:rsidRPr="00E179E5">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E179E5">
            <w:pPr>
              <w:pStyle w:val="BodyText"/>
              <w:rPr>
                <w:lang w:val="en-NZ"/>
              </w:rPr>
            </w:pPr>
            <w:r w:rsidRPr="00E179E5">
              <w:rPr>
                <w:rStyle w:val="SpecialBold"/>
              </w:rPr>
              <w:t>PERFORMANCE CRITERIA</w:t>
            </w:r>
          </w:p>
        </w:tc>
      </w:tr>
      <w:tr w:rsidTr="00E179E5">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rPr>
                <w:rStyle w:val="Emphasis"/>
              </w:rPr>
              <w:t>Performance criteria describe the performance needed to demonstrate achievement of the element.</w:t>
            </w:r>
          </w:p>
        </w:tc>
      </w:tr>
      <w:tr w:rsidTr="00E179E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1. Plan basic rigging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t>1.1 Access, interpret and apply rigging documentation to ensure the work activity is compliant</w:t>
            </w:r>
          </w:p>
          <w:p w:rsidR="00000000" w:rsidRPr="00E179E5" w:rsidP="00E179E5">
            <w:pPr>
              <w:pStyle w:val="BodyText"/>
            </w:pPr>
            <w:r w:rsidRPr="00E179E5">
              <w:t xml:space="preserve">1.2 Obtain, interpret, clarify </w:t>
            </w:r>
            <w:r w:rsidRPr="00E179E5">
              <w:t xml:space="preserve">and confirm work requirements </w:t>
            </w:r>
          </w:p>
          <w:p w:rsidR="00000000" w:rsidRPr="00E179E5" w:rsidP="00E179E5">
            <w:pPr>
              <w:pStyle w:val="BodyText"/>
            </w:pPr>
            <w:r w:rsidRPr="00E179E5">
              <w:t>1.3 Write preliminary rigging plan and site sketch considering information essential to perform work activity</w:t>
            </w:r>
          </w:p>
          <w:p w:rsidR="00000000" w:rsidRPr="00E179E5" w:rsidP="00E179E5">
            <w:pPr>
              <w:pStyle w:val="BodyText"/>
            </w:pPr>
            <w:r w:rsidRPr="00E179E5">
              <w:t>1.4 Confirm job feasibility and schedule work activity with the client, the load designer, and other relevant perso</w:t>
            </w:r>
            <w:r w:rsidRPr="00E179E5">
              <w:t>ns to perform the work activity</w:t>
            </w:r>
          </w:p>
          <w:p w:rsidR="00000000" w:rsidRPr="00E179E5" w:rsidP="00E179E5">
            <w:pPr>
              <w:pStyle w:val="BodyText"/>
            </w:pPr>
            <w:r w:rsidRPr="00E179E5">
              <w:t>1.5 Identify hazards associated with the use of load moving equipment and review measures to eliminate or control these hazards with appropriate parties and in line with standard operating procedures</w:t>
            </w:r>
          </w:p>
          <w:p w:rsidR="00000000" w:rsidRPr="00E179E5" w:rsidP="00E179E5">
            <w:pPr>
              <w:pStyle w:val="BodyText"/>
            </w:pPr>
            <w:r w:rsidRPr="00E179E5">
              <w:t>1.6 Calculate and confirm safe working loads and centre gravity using load charts and standard calculation rules prior to load moving</w:t>
            </w:r>
          </w:p>
          <w:p w:rsidR="00000000" w:rsidRPr="00E179E5" w:rsidP="00E179E5">
            <w:pPr>
              <w:pStyle w:val="BodyText"/>
            </w:pPr>
            <w:r w:rsidRPr="00E179E5">
              <w:t>1.7 Finalise and confirm rigging plan, including the scheduling of required resources</w:t>
            </w:r>
          </w:p>
          <w:p w:rsidR="00000000" w:rsidRPr="00E179E5" w:rsidP="00E179E5">
            <w:pPr>
              <w:pStyle w:val="BodyText"/>
            </w:pPr>
            <w:r w:rsidRPr="00E179E5">
              <w:t>1.8 Check safety requirements for ri</w:t>
            </w:r>
            <w:r w:rsidRPr="00E179E5">
              <w:t xml:space="preserve">gging operations are in accordance with safety plans and policies </w:t>
            </w:r>
          </w:p>
          <w:p w:rsidR="00000000" w:rsidRPr="00E179E5" w:rsidP="00E179E5">
            <w:pPr>
              <w:pStyle w:val="BodyText"/>
            </w:pPr>
            <w:r w:rsidRPr="00E179E5">
              <w:t>1.9 Select and wear personal protective equipment required for work activities</w:t>
            </w:r>
          </w:p>
          <w:p w:rsidR="00000000" w:rsidP="00E179E5">
            <w:pPr>
              <w:pStyle w:val="BodyText"/>
              <w:rPr>
                <w:lang w:val="en-NZ"/>
              </w:rPr>
            </w:pPr>
            <w:r w:rsidRPr="00E179E5">
              <w:t>1.10 Identify and display signage, and erect barricades to isolate the work area in line with workplace proced</w:t>
            </w:r>
            <w:r w:rsidRPr="00E179E5">
              <w:t>ures</w:t>
            </w:r>
          </w:p>
        </w:tc>
      </w:tr>
      <w:tr w:rsidTr="00E179E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2. Prepare rigging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t>2.1 Select and inspect resources, materials and rigging equipment to perform work activity in line with job specifications and applicable Australian standards</w:t>
            </w:r>
          </w:p>
          <w:p w:rsidR="00000000" w:rsidRPr="00E179E5" w:rsidP="00E179E5">
            <w:pPr>
              <w:pStyle w:val="BodyText"/>
            </w:pPr>
            <w:r w:rsidRPr="00E179E5">
              <w:t>2.2 Confirm lifting equipment is appropriate and safe to perfo</w:t>
            </w:r>
            <w:r w:rsidRPr="00E179E5">
              <w:t>rm work activity according to manufacturer’s guidelines, engineering specifications and organisational policies and procedures</w:t>
            </w:r>
          </w:p>
          <w:p w:rsidR="00000000" w:rsidRPr="00E179E5" w:rsidP="00E179E5">
            <w:pPr>
              <w:pStyle w:val="BodyText"/>
            </w:pPr>
            <w:r w:rsidRPr="00E179E5">
              <w:t xml:space="preserve">2.3 Label and dispose of lifting equipment identified as inconsistent with manufacturer’s guidelines, engineering specifications </w:t>
            </w:r>
            <w:r w:rsidRPr="00E179E5">
              <w:t>and organisational policies and procedures</w:t>
            </w:r>
          </w:p>
          <w:p w:rsidR="00000000" w:rsidRPr="00E179E5" w:rsidP="00E179E5">
            <w:pPr>
              <w:pStyle w:val="BodyText"/>
            </w:pPr>
            <w:r w:rsidRPr="00E179E5">
              <w:t>2.4 Prepare loads and slings, ensuring protection of the load and associated equipment</w:t>
            </w:r>
          </w:p>
          <w:p w:rsidR="00000000" w:rsidRPr="00E179E5" w:rsidP="00E179E5">
            <w:pPr>
              <w:pStyle w:val="BodyText"/>
            </w:pPr>
            <w:r w:rsidRPr="00E179E5">
              <w:t>2.5 Secure whole or part loads to prevent uncontrolled movement</w:t>
            </w:r>
          </w:p>
          <w:p w:rsidR="00000000" w:rsidRPr="00E179E5" w:rsidP="00E179E5">
            <w:pPr>
              <w:pStyle w:val="BodyText"/>
            </w:pPr>
            <w:r w:rsidRPr="00E179E5">
              <w:t>2.6 Attach and position slings, or parts of slings, to the loa</w:t>
            </w:r>
            <w:r w:rsidRPr="00E179E5">
              <w:t xml:space="preserve">d, ensuring safe movement and attach slings, or parts of slings, to hook while the hoist wire is vertical in line with safe work practices </w:t>
            </w:r>
          </w:p>
          <w:p w:rsidR="00000000" w:rsidRPr="00E179E5" w:rsidP="00E179E5">
            <w:pPr>
              <w:pStyle w:val="BodyText"/>
            </w:pPr>
            <w:r w:rsidRPr="00E179E5">
              <w:t>2.7 Attach tag lines to the load where specified within work requirements, and according to workplace procedures</w:t>
            </w:r>
          </w:p>
          <w:p w:rsidR="00000000" w:rsidRPr="00E179E5" w:rsidP="00E179E5">
            <w:pPr>
              <w:pStyle w:val="BodyText"/>
            </w:pPr>
            <w:r w:rsidRPr="00E179E5">
              <w:t>2.8</w:t>
            </w:r>
            <w:r w:rsidRPr="00E179E5">
              <w:t xml:space="preserve"> Confirm lifting gear is attached to load to Australian standards, manufacturer’s guidelines, engineering specifications and organisational policies and procedures</w:t>
            </w:r>
          </w:p>
          <w:p w:rsidR="00000000" w:rsidP="00E179E5">
            <w:pPr>
              <w:pStyle w:val="BodyText"/>
              <w:rPr>
                <w:lang w:val="en-NZ"/>
              </w:rPr>
            </w:pPr>
            <w:r w:rsidRPr="00E179E5">
              <w:t>2.9 Perform test lifts, ensuring stable and secure movement of loads</w:t>
            </w:r>
          </w:p>
        </w:tc>
      </w:tr>
      <w:tr w:rsidTr="00E179E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3. Move loads using ba</w:t>
            </w:r>
            <w:r w:rsidRPr="00E179E5">
              <w:t xml:space="preserve">sic rigging techniques and relevant </w:t>
            </w:r>
            <w:r w:rsidRPr="00E179E5">
              <w:t>equipment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t>3.1 Connect lifting gear to load to Australian standards, manufacturer’s guidelines, engineering specifications and organisational policies and procedures</w:t>
            </w:r>
          </w:p>
          <w:p w:rsidR="00000000" w:rsidRPr="00E179E5" w:rsidP="00E179E5">
            <w:pPr>
              <w:pStyle w:val="BodyText"/>
            </w:pPr>
            <w:r w:rsidRPr="00E179E5">
              <w:t xml:space="preserve">3.2 Connect load to movement </w:t>
            </w:r>
            <w:r w:rsidRPr="00E179E5">
              <w:t>device using appropriate and certified equipment</w:t>
            </w:r>
          </w:p>
          <w:p w:rsidR="00000000" w:rsidRPr="00E179E5" w:rsidP="00E179E5">
            <w:pPr>
              <w:pStyle w:val="BodyText"/>
            </w:pPr>
            <w:r w:rsidRPr="00E179E5">
              <w:t>3.3 Stabilise loads by application of load movement procedures, temporary bracing and/or by installing or erecting load support appropriate to the work activity</w:t>
            </w:r>
          </w:p>
          <w:p w:rsidR="00000000" w:rsidRPr="00E179E5" w:rsidP="00E179E5">
            <w:pPr>
              <w:pStyle w:val="BodyText"/>
            </w:pPr>
            <w:r w:rsidRPr="00E179E5">
              <w:t>3.4 Coordinate and communicate planned activit</w:t>
            </w:r>
            <w:r w:rsidRPr="00E179E5">
              <w:t>ies, including using load moving signals according to workplace procedures</w:t>
            </w:r>
          </w:p>
          <w:p w:rsidR="00000000" w:rsidRPr="00E179E5" w:rsidP="00E179E5">
            <w:pPr>
              <w:pStyle w:val="BodyText"/>
            </w:pPr>
            <w:r w:rsidRPr="00E179E5">
              <w:t>3.5 Move loads in line with work activity, workplace procedures and working safely at heights as appropriate to the work environment</w:t>
            </w:r>
          </w:p>
          <w:p w:rsidR="00000000" w:rsidRPr="00E179E5" w:rsidP="00E179E5">
            <w:pPr>
              <w:pStyle w:val="BodyText"/>
            </w:pPr>
            <w:r w:rsidRPr="00E179E5">
              <w:t>3.6 Place and secure loads in line with load designer specifications to complete work activity</w:t>
            </w:r>
          </w:p>
          <w:p w:rsidR="00000000" w:rsidP="00E179E5">
            <w:pPr>
              <w:pStyle w:val="BodyText"/>
              <w:rPr>
                <w:lang w:val="en-NZ"/>
              </w:rPr>
            </w:pPr>
            <w:r w:rsidRPr="00E179E5">
              <w:t>3.7 Dismantle and remove or restore load shifting equipment in a manner that complies with safe work practices</w:t>
            </w:r>
          </w:p>
        </w:tc>
      </w:tr>
      <w:tr w:rsidTr="00E179E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t>4.1 Clean, che</w:t>
            </w:r>
            <w:r w:rsidRPr="00E179E5">
              <w:t>ck, maintain and store plant, tools and equipment according to workplace procedures</w:t>
            </w:r>
          </w:p>
          <w:p w:rsidR="00000000" w:rsidRPr="00E179E5" w:rsidP="00E179E5">
            <w:pPr>
              <w:pStyle w:val="BodyText"/>
            </w:pPr>
            <w:r w:rsidRPr="00E179E5">
              <w:t>4.2 Clear work area and dispose of or recycle materials according to workplace procedures</w:t>
            </w:r>
          </w:p>
          <w:p w:rsidR="00000000" w:rsidRPr="00E179E5" w:rsidP="00E179E5">
            <w:pPr>
              <w:pStyle w:val="BodyText"/>
            </w:pPr>
            <w:r w:rsidRPr="00E179E5">
              <w:t>4.3 Notify appropriate personnel of work completion</w:t>
            </w:r>
          </w:p>
          <w:p w:rsidR="00000000" w:rsidRPr="00E179E5" w:rsidP="00E179E5">
            <w:pPr>
              <w:pStyle w:val="BodyText"/>
            </w:pPr>
            <w:r w:rsidRPr="00E179E5">
              <w:t>4.4 Complete and file document</w:t>
            </w:r>
            <w:r w:rsidRPr="00E179E5">
              <w:t>ation and distribute according to workplace requirements</w:t>
            </w:r>
          </w:p>
        </w:tc>
      </w:tr>
    </w:tbl>
    <w:p w:rsidR="00000000" w:rsidRPr="00E179E5" w:rsidP="00E179E5">
      <w:pPr>
        <w:pStyle w:val="BodyText"/>
      </w:pPr>
    </w:p>
    <w:p w:rsidR="00000000" w:rsidRPr="00E179E5" w:rsidP="00E179E5">
      <w:pPr>
        <w:pStyle w:val="AllowPageBreak"/>
      </w:pPr>
    </w:p>
    <w:p w:rsidR="00000000" w:rsidRPr="00E179E5" w:rsidP="00E179E5">
      <w:pPr>
        <w:pStyle w:val="Heading1"/>
      </w:pPr>
      <w:bookmarkStart w:id="5" w:name="O_1012364"/>
      <w:bookmarkEnd w:id="5"/>
      <w:r w:rsidRPr="00E179E5">
        <w:t>Foundation Skills</w:t>
      </w:r>
    </w:p>
    <w:p w:rsidR="00000000" w:rsidRPr="005727CB" w:rsidP="005727CB">
      <w:pPr>
        <w:pStyle w:val="BodyText"/>
        <w:rPr>
          <w:i/>
        </w:rPr>
      </w:pPr>
      <w:r w:rsidRPr="005727CB">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E179E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rPr>
                <w:rStyle w:val="SpecialBold"/>
              </w:rPr>
              <w:t>Description</w:t>
            </w:r>
          </w:p>
        </w:tc>
      </w:tr>
      <w:tr w:rsidTr="00E179E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ListBullet"/>
              <w:rPr>
                <w:lang w:val="en-NZ"/>
              </w:rPr>
            </w:pPr>
            <w:r w:rsidRPr="00E179E5">
              <w:t>Identifies and interprets relevant information from workplace procedures, documentation, legislation and regulations</w:t>
            </w:r>
          </w:p>
        </w:tc>
      </w:tr>
      <w:tr w:rsidTr="00E179E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ListBullet"/>
            </w:pPr>
            <w:r w:rsidRPr="00E179E5">
              <w:t>Identifies and comprehends relevant mathematical information in required to determine equipment operating capacities</w:t>
            </w:r>
          </w:p>
        </w:tc>
      </w:tr>
    </w:tbl>
    <w:p w:rsidR="00000000" w:rsidRPr="00E179E5" w:rsidP="00E179E5">
      <w:pPr>
        <w:pStyle w:val="BodyText"/>
      </w:pPr>
    </w:p>
    <w:p w:rsidR="00000000" w:rsidRPr="00E179E5" w:rsidP="00E179E5">
      <w:pPr>
        <w:pStyle w:val="AllowPageBreak"/>
      </w:pPr>
    </w:p>
    <w:p w:rsidR="00000000" w:rsidRPr="00E179E5" w:rsidP="00E179E5">
      <w:pPr>
        <w:pStyle w:val="Heading1"/>
      </w:pPr>
      <w:bookmarkStart w:id="6" w:name="O_1012363"/>
      <w:bookmarkEnd w:id="6"/>
      <w:r w:rsidRPr="00E179E5">
        <w:t>Unit Mapping Information</w:t>
      </w:r>
    </w:p>
    <w:tbl>
      <w:tblPr>
        <w:tblW w:w="0" w:type="auto"/>
        <w:tblLayout w:type="fixed"/>
        <w:tblCellMar>
          <w:left w:w="62" w:type="dxa"/>
          <w:right w:w="62" w:type="dxa"/>
        </w:tblCellMar>
        <w:tblLook w:val="0000"/>
      </w:tblPr>
      <w:tblGrid>
        <w:gridCol w:w="2032"/>
        <w:gridCol w:w="2310"/>
        <w:gridCol w:w="2311"/>
        <w:gridCol w:w="2311"/>
      </w:tblGrid>
      <w:tr w:rsidTr="00E179E5">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Heading4"/>
              <w:rPr>
                <w:lang w:val="en-NZ"/>
              </w:rPr>
            </w:pPr>
            <w:r w:rsidRPr="00E179E5">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Heading4"/>
              <w:rPr>
                <w:lang w:val="en-NZ"/>
              </w:rPr>
            </w:pPr>
            <w:r w:rsidRPr="00E179E5">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Heading4"/>
              <w:rPr>
                <w:lang w:val="en-NZ"/>
              </w:rPr>
            </w:pPr>
            <w:r w:rsidRPr="00E179E5">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Heading4"/>
              <w:rPr>
                <w:lang w:val="en-NZ"/>
              </w:rPr>
            </w:pPr>
            <w:r w:rsidRPr="00E179E5">
              <w:t>Equivalence status</w:t>
            </w:r>
          </w:p>
        </w:tc>
      </w:tr>
      <w:tr w:rsidTr="00E179E5">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RIIHAN209E Conduct basic rigging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RIIHAN209D Perform basic rigging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Minor updates to all sections to reflect operator’s role.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t>Equivalent unit</w:t>
            </w:r>
          </w:p>
        </w:tc>
      </w:tr>
    </w:tbl>
    <w:p w:rsidR="00000000" w:rsidRPr="00E179E5" w:rsidP="00E179E5">
      <w:pPr>
        <w:pStyle w:val="BodyText"/>
      </w:pPr>
    </w:p>
    <w:p w:rsidR="00000000" w:rsidRPr="00E179E5" w:rsidP="00E179E5">
      <w:pPr>
        <w:pStyle w:val="AllowPageBreak"/>
      </w:pPr>
    </w:p>
    <w:p w:rsidR="00000000" w:rsidRPr="00E179E5" w:rsidP="00E179E5">
      <w:pPr>
        <w:pStyle w:val="Heading1"/>
      </w:pPr>
      <w:bookmarkStart w:id="7" w:name="O_1012356"/>
      <w:bookmarkEnd w:id="7"/>
      <w:r w:rsidRPr="00E179E5">
        <w:t>Links</w:t>
      </w:r>
    </w:p>
    <w:p w:rsidR="00000000" w:rsidRPr="00E179E5" w:rsidP="005727CB">
      <w:pPr>
        <w:pStyle w:val="BodyText"/>
      </w:pPr>
      <w:r w:rsidRPr="00E179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432B">
        <w:rPr>
          <w:rStyle w:val="Hyperlink"/>
        </w:rPr>
        <w:t>https://vetnet.gov.au/Pages/TrainingDocs.aspx?q=88a61002-9a21-4386-aaf8-69c76e675272</w:t>
      </w:r>
      <w:r>
        <w:fldChar w:fldCharType="end"/>
      </w:r>
    </w:p>
    <w:p w:rsidR="00000000" w:rsidRPr="00E179E5" w:rsidP="005727CB">
      <w:pPr>
        <w:pStyle w:val="BodyText"/>
        <w:sectPr w:rsidSect="00E179E5">
          <w:headerReference w:type="default" r:id="rId10"/>
          <w:footerReference w:type="default" r:id="rId11"/>
          <w:pgSz w:w="11908" w:h="16833"/>
          <w:pgMar w:top="1702" w:right="1418" w:bottom="1702" w:left="1418" w:header="992" w:footer="992" w:gutter="0"/>
          <w:cols w:space="720"/>
          <w:noEndnote/>
          <w:docGrid w:linePitch="299"/>
        </w:sectPr>
      </w:pPr>
    </w:p>
    <w:p w:rsidR="00000000" w:rsidRPr="00E179E5" w:rsidP="00E179E5">
      <w:pPr>
        <w:pStyle w:val="SuperHeading"/>
      </w:pPr>
      <w:r w:rsidRPr="00E179E5">
        <w:t>Assessment Requirements for RIIHAN209E Perform basic rigging</w:t>
      </w:r>
    </w:p>
    <w:p w:rsidR="00000000" w:rsidRPr="00E179E5" w:rsidP="00E179E5">
      <w:pPr>
        <w:pStyle w:val="Heading1"/>
      </w:pPr>
      <w:bookmarkStart w:id="8" w:name="O_1012358"/>
      <w:bookmarkEnd w:id="8"/>
      <w:r w:rsidRPr="00E179E5">
        <w:t>Modification History</w:t>
      </w:r>
    </w:p>
    <w:tbl>
      <w:tblPr>
        <w:tblW w:w="0" w:type="auto"/>
        <w:tblLayout w:type="fixed"/>
        <w:tblCellMar>
          <w:left w:w="62" w:type="dxa"/>
          <w:right w:w="62" w:type="dxa"/>
        </w:tblCellMar>
        <w:tblLook w:val="0000"/>
      </w:tblPr>
      <w:tblGrid>
        <w:gridCol w:w="2560"/>
        <w:gridCol w:w="6337"/>
      </w:tblGrid>
      <w:tr w:rsidTr="00E179E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rPr>
                <w:rStyle w:val="SpecialBold"/>
              </w:rPr>
              <w:t>Comments</w:t>
            </w:r>
          </w:p>
        </w:tc>
      </w:tr>
      <w:tr w:rsidTr="00E179E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E5">
            <w:pPr>
              <w:pStyle w:val="BodyText"/>
              <w:rPr>
                <w:lang w:val="en-NZ"/>
              </w:rPr>
            </w:pPr>
            <w:r w:rsidRPr="00E179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E5" w:rsidP="00E179E5">
            <w:pPr>
              <w:pStyle w:val="BodyText"/>
            </w:pPr>
            <w:r w:rsidRPr="00E179E5">
              <w:t>This version first released with RII Resources and Infrastructure Industry Training Package Version 3.0.</w:t>
            </w:r>
          </w:p>
        </w:tc>
      </w:tr>
    </w:tbl>
    <w:p w:rsidR="00000000" w:rsidRPr="00E179E5" w:rsidP="00E179E5">
      <w:pPr>
        <w:pStyle w:val="BodyText"/>
      </w:pPr>
    </w:p>
    <w:p w:rsidR="00000000" w:rsidRPr="00E179E5" w:rsidP="00E179E5">
      <w:pPr>
        <w:pStyle w:val="AllowPageBreak"/>
      </w:pPr>
    </w:p>
    <w:p w:rsidR="00000000" w:rsidRPr="00E179E5" w:rsidP="00E179E5">
      <w:pPr>
        <w:pStyle w:val="Heading1"/>
      </w:pPr>
      <w:bookmarkStart w:id="9" w:name="O_1012361"/>
      <w:bookmarkEnd w:id="9"/>
      <w:r w:rsidRPr="00E179E5">
        <w:t>Performance Evidence</w:t>
      </w:r>
    </w:p>
    <w:p w:rsidR="00000000" w:rsidRPr="00E179E5" w:rsidP="005727CB">
      <w:pPr>
        <w:pStyle w:val="BodyText"/>
      </w:pPr>
      <w:r w:rsidRPr="00E179E5">
        <w:t>The candidate must demonstrate the ability to complete the tasks outlined in the elements and performance cri</w:t>
      </w:r>
      <w:r w:rsidRPr="00E179E5">
        <w:t>teria of this unit.</w:t>
      </w:r>
    </w:p>
    <w:p w:rsidR="00000000" w:rsidRPr="00E179E5" w:rsidP="005727CB">
      <w:pPr>
        <w:pStyle w:val="BodyText"/>
      </w:pPr>
      <w:r w:rsidRPr="00E179E5">
        <w:t>The candidate must demonstrate completion of basic rigging operations that safely, effectively and efficiently follow workplace procedures to carry out work activity on at least two occasions. This includes:</w:t>
      </w:r>
    </w:p>
    <w:p w:rsidR="00000000" w:rsidRPr="00E179E5" w:rsidP="00E179E5">
      <w:pPr>
        <w:pStyle w:val="ListBullet"/>
      </w:pPr>
      <w:r w:rsidRPr="00E179E5">
        <w:t>writing a preliminary riggi</w:t>
      </w:r>
      <w:r w:rsidRPr="00E179E5">
        <w:t>ng plan which must include all of the following points in detail:</w:t>
      </w:r>
    </w:p>
    <w:p w:rsidR="00000000" w:rsidRPr="00E179E5" w:rsidP="00E179E5">
      <w:pPr>
        <w:pStyle w:val="ListBullet2"/>
      </w:pPr>
      <w:r w:rsidRPr="00E179E5">
        <w:t xml:space="preserve">details of rigging requirements </w:t>
      </w:r>
    </w:p>
    <w:p w:rsidR="00000000" w:rsidRPr="00E179E5" w:rsidP="00E179E5">
      <w:pPr>
        <w:pStyle w:val="ListBullet2"/>
      </w:pPr>
      <w:r w:rsidRPr="00E179E5">
        <w:t xml:space="preserve">dimensions </w:t>
      </w:r>
    </w:p>
    <w:p w:rsidR="00000000" w:rsidRPr="00E179E5" w:rsidP="00E179E5">
      <w:pPr>
        <w:pStyle w:val="ListBullet2"/>
      </w:pPr>
      <w:r w:rsidRPr="00E179E5">
        <w:t xml:space="preserve">site access and egress </w:t>
      </w:r>
    </w:p>
    <w:p w:rsidR="00000000" w:rsidRPr="00E179E5" w:rsidP="00E179E5">
      <w:pPr>
        <w:pStyle w:val="ListBullet2"/>
      </w:pPr>
      <w:r w:rsidRPr="00E179E5">
        <w:t xml:space="preserve">suitability and availability of materials </w:t>
      </w:r>
    </w:p>
    <w:p w:rsidR="00000000" w:rsidRPr="00E179E5" w:rsidP="00E179E5">
      <w:pPr>
        <w:pStyle w:val="ListBullet2"/>
      </w:pPr>
      <w:r w:rsidRPr="00E179E5">
        <w:t xml:space="preserve">tools and equipment </w:t>
      </w:r>
    </w:p>
    <w:p w:rsidR="00000000" w:rsidRPr="00E179E5" w:rsidP="00E179E5">
      <w:pPr>
        <w:pStyle w:val="ListBullet2"/>
      </w:pPr>
      <w:r w:rsidRPr="00E179E5">
        <w:t xml:space="preserve">identification of potential hazards </w:t>
      </w:r>
    </w:p>
    <w:p w:rsidR="00000000" w:rsidRPr="00E179E5" w:rsidP="00E179E5">
      <w:pPr>
        <w:pStyle w:val="ListBullet2"/>
      </w:pPr>
      <w:r w:rsidRPr="00E179E5">
        <w:t xml:space="preserve">control measures </w:t>
      </w:r>
    </w:p>
    <w:p w:rsidR="00000000" w:rsidRPr="00E179E5" w:rsidP="00E179E5">
      <w:pPr>
        <w:pStyle w:val="ListBullet2"/>
      </w:pPr>
      <w:r w:rsidRPr="00E179E5">
        <w:t xml:space="preserve">identification of site coordination requirements </w:t>
      </w:r>
    </w:p>
    <w:p w:rsidR="00000000" w:rsidRPr="00E179E5" w:rsidP="00E179E5">
      <w:pPr>
        <w:pStyle w:val="ListBullet"/>
      </w:pPr>
      <w:r w:rsidRPr="00E179E5">
        <w:t>selecting and conducting pre- and post- operational inspection of equipment including:</w:t>
      </w:r>
    </w:p>
    <w:p w:rsidR="00000000" w:rsidRPr="00E179E5" w:rsidP="00E179E5">
      <w:pPr>
        <w:pStyle w:val="ListBullet2"/>
      </w:pPr>
      <w:r w:rsidRPr="00E179E5">
        <w:t>plant</w:t>
      </w:r>
    </w:p>
    <w:p w:rsidR="00000000" w:rsidRPr="00E179E5" w:rsidP="00E179E5">
      <w:pPr>
        <w:pStyle w:val="ListBullet2"/>
      </w:pPr>
      <w:r w:rsidRPr="00E179E5">
        <w:t>safety harnesses</w:t>
      </w:r>
    </w:p>
    <w:p w:rsidR="00000000" w:rsidRPr="00E179E5" w:rsidP="00E179E5">
      <w:pPr>
        <w:pStyle w:val="ListBullet2"/>
      </w:pPr>
      <w:r w:rsidRPr="00E179E5">
        <w:t>fall arrest systems</w:t>
      </w:r>
    </w:p>
    <w:p w:rsidR="00000000" w:rsidRPr="00E179E5" w:rsidP="00E179E5">
      <w:pPr>
        <w:pStyle w:val="ListBullet2"/>
      </w:pPr>
      <w:r w:rsidRPr="00E179E5">
        <w:t>communication equipment</w:t>
      </w:r>
    </w:p>
    <w:p w:rsidR="00000000" w:rsidRPr="00E179E5" w:rsidP="00E179E5">
      <w:pPr>
        <w:pStyle w:val="ListBullet"/>
      </w:pPr>
      <w:r w:rsidRPr="00E179E5">
        <w:t>installing and maintaining the following:</w:t>
      </w:r>
    </w:p>
    <w:p w:rsidR="00000000" w:rsidRPr="00E179E5" w:rsidP="00E179E5">
      <w:pPr>
        <w:pStyle w:val="ListBullet2"/>
      </w:pPr>
      <w:r w:rsidRPr="00E179E5">
        <w:t>static lines and safety nets</w:t>
      </w:r>
    </w:p>
    <w:p w:rsidR="00000000" w:rsidRPr="00E179E5" w:rsidP="00E179E5">
      <w:pPr>
        <w:pStyle w:val="ListBullet2"/>
      </w:pPr>
      <w:r w:rsidRPr="00E179E5">
        <w:t>perimeter safety screens and shutters</w:t>
      </w:r>
    </w:p>
    <w:p w:rsidR="00000000" w:rsidRPr="00E179E5" w:rsidP="00E179E5">
      <w:pPr>
        <w:pStyle w:val="ListBullet"/>
      </w:pPr>
      <w:r w:rsidRPr="00E179E5">
        <w:t>erecting the following:</w:t>
      </w:r>
    </w:p>
    <w:p w:rsidR="00000000" w:rsidRPr="00E179E5" w:rsidP="00E179E5">
      <w:pPr>
        <w:pStyle w:val="ListBullet2"/>
      </w:pPr>
      <w:r w:rsidRPr="00E179E5">
        <w:t>material hoists</w:t>
      </w:r>
    </w:p>
    <w:p w:rsidR="00000000" w:rsidRPr="00E179E5" w:rsidP="00E179E5">
      <w:pPr>
        <w:pStyle w:val="ListBullet2"/>
      </w:pPr>
      <w:r w:rsidRPr="00E179E5">
        <w:t>mast climbing personnel platforms</w:t>
      </w:r>
    </w:p>
    <w:p w:rsidR="00000000" w:rsidRPr="00E179E5" w:rsidP="00E179E5">
      <w:pPr>
        <w:pStyle w:val="ListBullet"/>
      </w:pPr>
      <w:r w:rsidRPr="00E179E5">
        <w:t>performing mathematical calculations for estimation and measurement of loads</w:t>
      </w:r>
    </w:p>
    <w:p w:rsidR="00000000" w:rsidRPr="00E179E5" w:rsidP="00E179E5">
      <w:pPr>
        <w:pStyle w:val="ListBullet"/>
      </w:pPr>
      <w:r w:rsidRPr="00E179E5">
        <w:t>using rope to attach tag lines usin</w:t>
      </w:r>
      <w:r w:rsidRPr="00E179E5">
        <w:t>g knots, bend and hitches including:</w:t>
      </w:r>
    </w:p>
    <w:p w:rsidR="00000000" w:rsidRPr="00E179E5" w:rsidP="00E179E5">
      <w:pPr>
        <w:pStyle w:val="ListBullet2"/>
      </w:pPr>
      <w:r w:rsidRPr="00E179E5">
        <w:t>sheet bend</w:t>
      </w:r>
    </w:p>
    <w:p w:rsidR="00000000" w:rsidRPr="00E179E5" w:rsidP="00E179E5">
      <w:pPr>
        <w:pStyle w:val="ListBullet2"/>
      </w:pPr>
      <w:r w:rsidRPr="00E179E5">
        <w:t>becket hitch</w:t>
      </w:r>
    </w:p>
    <w:p w:rsidR="00000000" w:rsidRPr="00E179E5" w:rsidP="00E179E5">
      <w:pPr>
        <w:pStyle w:val="ListBullet2"/>
      </w:pPr>
      <w:r w:rsidRPr="00E179E5">
        <w:t>running bowline knot</w:t>
      </w:r>
    </w:p>
    <w:p w:rsidR="00000000" w:rsidRPr="00E179E5" w:rsidP="00E179E5">
      <w:pPr>
        <w:pStyle w:val="ListBullet2"/>
      </w:pPr>
      <w:r w:rsidRPr="00E179E5">
        <w:t>double bowline knot</w:t>
      </w:r>
    </w:p>
    <w:p w:rsidR="00000000" w:rsidRPr="00E179E5" w:rsidP="00E179E5">
      <w:pPr>
        <w:pStyle w:val="ListBullet"/>
      </w:pPr>
      <w:r w:rsidRPr="00E179E5">
        <w:t>using ropes for splices and whipping techniques including:</w:t>
      </w:r>
    </w:p>
    <w:p w:rsidR="00000000" w:rsidRPr="00E179E5" w:rsidP="00E179E5">
      <w:pPr>
        <w:pStyle w:val="ListBullet2"/>
      </w:pPr>
      <w:r w:rsidRPr="00E179E5">
        <w:t>back splice</w:t>
      </w:r>
    </w:p>
    <w:p w:rsidR="00000000" w:rsidRPr="00E179E5" w:rsidP="00E179E5">
      <w:pPr>
        <w:pStyle w:val="ListBullet2"/>
      </w:pPr>
      <w:r w:rsidRPr="00E179E5">
        <w:t>eye splice</w:t>
      </w:r>
    </w:p>
    <w:p w:rsidR="00000000" w:rsidRPr="00E179E5" w:rsidP="00E179E5">
      <w:pPr>
        <w:pStyle w:val="ListBullet2"/>
      </w:pPr>
      <w:r w:rsidRPr="00E179E5">
        <w:t>short splice</w:t>
      </w:r>
    </w:p>
    <w:p w:rsidR="00000000" w:rsidRPr="00E179E5" w:rsidP="00E179E5">
      <w:pPr>
        <w:pStyle w:val="ListBullet2"/>
      </w:pPr>
      <w:r w:rsidRPr="00E179E5">
        <w:t>common whipping</w:t>
      </w:r>
    </w:p>
    <w:p w:rsidR="00000000" w:rsidRPr="00E179E5" w:rsidP="00E179E5">
      <w:pPr>
        <w:pStyle w:val="ListBullet2"/>
      </w:pPr>
      <w:r w:rsidRPr="00E179E5">
        <w:t>sailmakers whipping</w:t>
      </w:r>
    </w:p>
    <w:p w:rsidR="00000000" w:rsidRPr="00E179E5" w:rsidP="00E179E5">
      <w:pPr>
        <w:pStyle w:val="ListBullet2"/>
      </w:pPr>
      <w:r w:rsidRPr="00E179E5">
        <w:t>west country whipping</w:t>
      </w:r>
    </w:p>
    <w:p w:rsidR="00000000" w:rsidRPr="00E179E5" w:rsidP="00E179E5">
      <w:pPr>
        <w:pStyle w:val="ListBullet"/>
      </w:pPr>
      <w:r w:rsidRPr="00E179E5">
        <w:t>moving and relocating plant and equipment including:</w:t>
      </w:r>
    </w:p>
    <w:p w:rsidR="00000000" w:rsidRPr="00E179E5" w:rsidP="00E179E5">
      <w:pPr>
        <w:pStyle w:val="ListBullet2"/>
      </w:pPr>
      <w:r w:rsidRPr="00E179E5">
        <w:t>slinging</w:t>
      </w:r>
    </w:p>
    <w:p w:rsidR="00000000" w:rsidRPr="00E179E5" w:rsidP="00E179E5">
      <w:pPr>
        <w:pStyle w:val="ListBullet2"/>
      </w:pPr>
      <w:r w:rsidRPr="00E179E5">
        <w:t>loading</w:t>
      </w:r>
    </w:p>
    <w:p w:rsidR="00000000" w:rsidRPr="00E179E5" w:rsidP="00E179E5">
      <w:pPr>
        <w:pStyle w:val="ListBullet2"/>
      </w:pPr>
      <w:r w:rsidRPr="00E179E5">
        <w:t>directing</w:t>
      </w:r>
    </w:p>
    <w:p w:rsidR="00000000" w:rsidRPr="00E179E5" w:rsidP="00E179E5">
      <w:pPr>
        <w:pStyle w:val="ListBullet2"/>
      </w:pPr>
      <w:r w:rsidRPr="00E179E5">
        <w:t xml:space="preserve">moving </w:t>
      </w:r>
    </w:p>
    <w:p w:rsidR="00000000" w:rsidRPr="00E179E5" w:rsidP="00E179E5">
      <w:pPr>
        <w:pStyle w:val="ListBullet2"/>
      </w:pPr>
      <w:r w:rsidRPr="00E179E5">
        <w:t>unloading.</w:t>
      </w:r>
    </w:p>
    <w:p w:rsidR="00000000" w:rsidRPr="00E179E5" w:rsidP="005727CB">
      <w:pPr>
        <w:pStyle w:val="BodyText"/>
      </w:pPr>
      <w:r w:rsidRPr="00E179E5">
        <w:t>In the course of the above work the candidate must also:</w:t>
      </w:r>
    </w:p>
    <w:p w:rsidR="00000000" w:rsidRPr="00E179E5" w:rsidP="00E179E5">
      <w:pPr>
        <w:pStyle w:val="ListBullet"/>
      </w:pPr>
      <w:r w:rsidRPr="00E179E5">
        <w:t>locate and apply required documentation, policies and procedures</w:t>
      </w:r>
    </w:p>
    <w:p w:rsidR="00000000" w:rsidRPr="00E179E5" w:rsidP="00E179E5">
      <w:pPr>
        <w:pStyle w:val="ListBullet"/>
      </w:pPr>
      <w:r w:rsidRPr="00E179E5">
        <w:t>apply safe work practices and identify and report potential hazards and environmental issues, and assess risks</w:t>
      </w:r>
    </w:p>
    <w:p w:rsidR="00000000" w:rsidRPr="00E179E5" w:rsidP="00E179E5">
      <w:pPr>
        <w:pStyle w:val="ListBullet"/>
      </w:pPr>
      <w:r w:rsidRPr="00E179E5">
        <w:t>select and wear personal protective equipment required for work activities</w:t>
      </w:r>
    </w:p>
    <w:p w:rsidR="00000000" w:rsidRPr="00E179E5" w:rsidP="00E179E5">
      <w:pPr>
        <w:pStyle w:val="ListBullet"/>
      </w:pPr>
      <w:r w:rsidRPr="00E179E5">
        <w:t>erect, dismantle, level, or plumb associated plant and structures to e</w:t>
      </w:r>
      <w:r w:rsidRPr="00E179E5">
        <w:t>nsure stability</w:t>
      </w:r>
    </w:p>
    <w:p w:rsidR="00000000" w:rsidRPr="00E179E5" w:rsidP="00E179E5">
      <w:pPr>
        <w:pStyle w:val="ListBullet"/>
      </w:pPr>
      <w:r w:rsidRPr="00E179E5">
        <w:t>meet written and verbal reporting requirements and procedures associated with performing basic rigging operations</w:t>
      </w:r>
    </w:p>
    <w:p w:rsidR="00000000" w:rsidRPr="00E179E5" w:rsidP="00E179E5">
      <w:pPr>
        <w:pStyle w:val="ListBullet"/>
      </w:pPr>
      <w:r w:rsidRPr="00E179E5">
        <w:t>check and verify work activity with client, load designer and other relevant personnel,</w:t>
      </w:r>
    </w:p>
    <w:p w:rsidR="00000000" w:rsidRPr="00E179E5" w:rsidP="00E179E5">
      <w:pPr>
        <w:pStyle w:val="ListBullet"/>
      </w:pPr>
      <w:r w:rsidRPr="00E179E5">
        <w:t>provide end of work handover to releva</w:t>
      </w:r>
      <w:r w:rsidRPr="00E179E5">
        <w:t>nt personnel</w:t>
      </w:r>
    </w:p>
    <w:p w:rsidR="005727CB" w:rsidP="00E179E5">
      <w:pPr>
        <w:pStyle w:val="ListBullet"/>
      </w:pPr>
      <w:r w:rsidRPr="00E179E5">
        <w:t>dispose or recycle materials.</w:t>
      </w:r>
    </w:p>
    <w:p w:rsidR="005727CB" w:rsidP="00E179E5">
      <w:pPr>
        <w:pStyle w:val="ListBullet"/>
      </w:pPr>
    </w:p>
    <w:p w:rsidR="00000000" w:rsidRPr="00E179E5" w:rsidP="00E179E5">
      <w:pPr>
        <w:pStyle w:val="Heading1"/>
      </w:pPr>
      <w:bookmarkStart w:id="10" w:name="O_1012360"/>
      <w:bookmarkEnd w:id="10"/>
      <w:r w:rsidRPr="00E179E5">
        <w:t>Knowledge Evidence</w:t>
      </w:r>
    </w:p>
    <w:p w:rsidR="00000000" w:rsidRPr="00E179E5" w:rsidP="005727CB">
      <w:pPr>
        <w:pStyle w:val="BodyText"/>
      </w:pPr>
      <w:r w:rsidRPr="00E179E5">
        <w:t>The candidate must demonstrate the following knowledge to effectively complete the tasks outlined in the elements and performance criteria of this unit.</w:t>
      </w:r>
    </w:p>
    <w:p w:rsidR="00000000" w:rsidRPr="00E179E5" w:rsidP="005727CB">
      <w:pPr>
        <w:pStyle w:val="BodyText"/>
      </w:pPr>
      <w:r w:rsidRPr="00E179E5">
        <w:t>Key policies, procedu</w:t>
      </w:r>
      <w:r w:rsidRPr="00E179E5">
        <w:t>res and relevant standards for vehicle loading cranes, described in the performance evidence above, including those relating to:</w:t>
      </w:r>
    </w:p>
    <w:p w:rsidR="00000000" w:rsidRPr="00E179E5" w:rsidP="00E179E5">
      <w:pPr>
        <w:pStyle w:val="ListBullet"/>
      </w:pPr>
      <w:r w:rsidRPr="00E179E5">
        <w:t>National Standard for high risk work</w:t>
      </w:r>
    </w:p>
    <w:p w:rsidR="00000000" w:rsidRPr="00E179E5" w:rsidP="00E179E5">
      <w:pPr>
        <w:pStyle w:val="ListBullet"/>
      </w:pPr>
      <w:r w:rsidRPr="00E179E5">
        <w:t>site and equipment safety</w:t>
      </w:r>
    </w:p>
    <w:p w:rsidR="00000000" w:rsidRPr="00E179E5" w:rsidP="00E179E5">
      <w:pPr>
        <w:pStyle w:val="ListBullet"/>
      </w:pPr>
      <w:r w:rsidRPr="00E179E5">
        <w:t>Safe Working Load (SWL) and Working Load Limit (WLL)</w:t>
      </w:r>
    </w:p>
    <w:p w:rsidR="00000000" w:rsidRPr="00E179E5" w:rsidP="00E179E5">
      <w:pPr>
        <w:pStyle w:val="ListBullet"/>
      </w:pPr>
      <w:r w:rsidRPr="00E179E5">
        <w:t>role, resp</w:t>
      </w:r>
      <w:r w:rsidRPr="00E179E5">
        <w:t>onsibilities and legislation relating to a dogman</w:t>
      </w:r>
    </w:p>
    <w:p w:rsidR="00000000" w:rsidRPr="00E179E5" w:rsidP="00E179E5">
      <w:pPr>
        <w:pStyle w:val="ListBullet"/>
      </w:pPr>
      <w:r w:rsidRPr="00E179E5">
        <w:t>operation and maintenance of equipment</w:t>
      </w:r>
    </w:p>
    <w:p w:rsidR="00000000" w:rsidRPr="00E179E5" w:rsidP="00E179E5">
      <w:pPr>
        <w:pStyle w:val="ListBullet"/>
      </w:pPr>
      <w:r w:rsidRPr="00E179E5">
        <w:t>materials handling, storage and environmentally friendly waste management.</w:t>
      </w:r>
    </w:p>
    <w:p w:rsidR="00000000" w:rsidRPr="00E179E5" w:rsidP="005727CB">
      <w:pPr>
        <w:pStyle w:val="BodyText"/>
      </w:pPr>
      <w:r w:rsidRPr="00E179E5">
        <w:t>Key features associated with equipment performance, including:</w:t>
      </w:r>
    </w:p>
    <w:p w:rsidR="00000000" w:rsidRPr="00E179E5" w:rsidP="00E179E5">
      <w:pPr>
        <w:pStyle w:val="ListBullet"/>
      </w:pPr>
      <w:r w:rsidRPr="00E179E5">
        <w:t>equipment and manufacturer guidelines, and engineering specifications</w:t>
      </w:r>
    </w:p>
    <w:p w:rsidR="00000000" w:rsidRPr="00E179E5" w:rsidP="00E179E5">
      <w:pPr>
        <w:pStyle w:val="ListBullet"/>
      </w:pPr>
      <w:r w:rsidRPr="00E179E5">
        <w:t>technical capabilities and limitations.</w:t>
      </w:r>
    </w:p>
    <w:p w:rsidR="00000000" w:rsidRPr="00E179E5" w:rsidP="00E179E5">
      <w:pPr>
        <w:pStyle w:val="AllowPageBreak"/>
      </w:pPr>
    </w:p>
    <w:p w:rsidR="00000000" w:rsidRPr="00E179E5" w:rsidP="00E179E5">
      <w:pPr>
        <w:pStyle w:val="Heading1"/>
      </w:pPr>
      <w:bookmarkStart w:id="11" w:name="O_1012359"/>
      <w:bookmarkEnd w:id="11"/>
      <w:r w:rsidRPr="00E179E5">
        <w:t>Assessment Conditions</w:t>
      </w:r>
    </w:p>
    <w:p w:rsidR="00000000" w:rsidRPr="00E179E5" w:rsidP="005727CB">
      <w:pPr>
        <w:pStyle w:val="BodyText"/>
      </w:pPr>
      <w:r w:rsidRPr="00E179E5">
        <w:t xml:space="preserve">Mandatory conditions for assessment of this unit are stipulated below. </w:t>
      </w:r>
    </w:p>
    <w:p w:rsidR="00000000" w:rsidRPr="00E179E5" w:rsidP="005727CB">
      <w:pPr>
        <w:pStyle w:val="BodyText"/>
      </w:pPr>
      <w:r w:rsidRPr="00E179E5">
        <w:t>The assessment must:</w:t>
      </w:r>
    </w:p>
    <w:p w:rsidR="00000000" w:rsidRPr="00E179E5" w:rsidP="00E179E5">
      <w:pPr>
        <w:pStyle w:val="ListBullet"/>
      </w:pPr>
      <w:r w:rsidRPr="00E179E5">
        <w:t>include acc</w:t>
      </w:r>
      <w:r w:rsidRPr="00E179E5">
        <w:t>ess to:</w:t>
      </w:r>
    </w:p>
    <w:p w:rsidR="00000000" w:rsidRPr="00E179E5" w:rsidP="00E179E5">
      <w:pPr>
        <w:pStyle w:val="ListBullet2"/>
      </w:pPr>
      <w:r w:rsidRPr="00E179E5">
        <w:t>rigging tools and equipment</w:t>
      </w:r>
    </w:p>
    <w:p w:rsidR="00000000" w:rsidRPr="00E179E5" w:rsidP="00E179E5">
      <w:pPr>
        <w:pStyle w:val="ListBullet2"/>
      </w:pPr>
      <w:r w:rsidRPr="00E179E5">
        <w:t>load to be shifted</w:t>
      </w:r>
    </w:p>
    <w:p w:rsidR="00000000" w:rsidRPr="00E179E5" w:rsidP="00E179E5">
      <w:pPr>
        <w:pStyle w:val="ListBullet2"/>
      </w:pPr>
      <w:r w:rsidRPr="00E179E5">
        <w:t>personal protective equipment</w:t>
      </w:r>
    </w:p>
    <w:p w:rsidR="00000000" w:rsidRPr="00E179E5" w:rsidP="00E179E5">
      <w:pPr>
        <w:pStyle w:val="ListBullet"/>
      </w:pPr>
      <w:r w:rsidRPr="00E179E5">
        <w:t>be conducted in a safe environment</w:t>
      </w:r>
    </w:p>
    <w:p w:rsidR="00000000" w:rsidRPr="00E179E5" w:rsidP="00E179E5">
      <w:pPr>
        <w:pStyle w:val="ListBullet"/>
      </w:pPr>
      <w:r w:rsidRPr="00E179E5">
        <w:t>be assessed in context of this sector</w:t>
      </w:r>
      <w:r>
        <w:t>’</w:t>
      </w:r>
      <w:r w:rsidRPr="00E179E5">
        <w:t>s work environment</w:t>
      </w:r>
    </w:p>
    <w:p w:rsidR="00000000" w:rsidRPr="00E179E5" w:rsidP="00E179E5">
      <w:pPr>
        <w:pStyle w:val="ListBullet"/>
      </w:pPr>
      <w:r w:rsidRPr="00E179E5">
        <w:t xml:space="preserve">be assessed in compliance with relevant legislation and regulations and using policies, procedures, </w:t>
      </w:r>
      <w:r w:rsidRPr="00E179E5">
        <w:t>processes and operational manuals directly related to the industry sector for which it is being assessed</w:t>
      </w:r>
    </w:p>
    <w:p w:rsidR="00000000" w:rsidRPr="00E179E5" w:rsidP="00E179E5">
      <w:pPr>
        <w:pStyle w:val="ListBullet"/>
      </w:pPr>
      <w:r w:rsidRPr="00E179E5">
        <w:t xml:space="preserve">confirm consistent performance can be applied in a </w:t>
      </w:r>
      <w:r w:rsidRPr="00E179E5">
        <w:t>range of relevant workplace circumstances.</w:t>
      </w:r>
    </w:p>
    <w:p w:rsidR="00000000" w:rsidRPr="00E179E5" w:rsidP="005727CB">
      <w:pPr>
        <w:pStyle w:val="BodyText"/>
      </w:pPr>
      <w:r w:rsidRPr="00E179E5">
        <w:t>Where personal safety or environmental damage are limiting factors, assessment may occur in a simulated work environment* provided it is realistic and sufficiently rigorous to cover all aspects of this sector’s wo</w:t>
      </w:r>
      <w:r w:rsidRPr="00E179E5">
        <w:t>rkplace performance, including environment, task skills, task management skills, contingency management skills and job role environment skills.</w:t>
      </w:r>
    </w:p>
    <w:p w:rsidR="00000000" w:rsidRPr="00E179E5" w:rsidP="005727CB">
      <w:pPr>
        <w:pStyle w:val="Heading4"/>
      </w:pPr>
      <w:r w:rsidRPr="00E179E5">
        <w:rPr>
          <w:rStyle w:val="SpecialBold"/>
        </w:rPr>
        <w:t>Assessor requirements</w:t>
      </w:r>
    </w:p>
    <w:p w:rsidR="00000000" w:rsidRPr="00E179E5" w:rsidP="005727CB">
      <w:pPr>
        <w:pStyle w:val="BodyText"/>
      </w:pPr>
      <w:r w:rsidRPr="00E179E5">
        <w:t xml:space="preserve">Assessors must be able to clearly demonstrate current and relevant industry knowledge and </w:t>
      </w:r>
      <w:r w:rsidRPr="00E179E5">
        <w:t xml:space="preserve">experience to satisfy the mandatory regulatory standards as set out in the Standards for Registered Training Organisations (RTOs) 2015/AQTF mandatory requirements for assessors current at the time of assessment and any relevant licensing and certification </w:t>
      </w:r>
      <w:r w:rsidRPr="00E179E5">
        <w:t>requirements. This includes:</w:t>
      </w:r>
    </w:p>
    <w:p w:rsidR="00000000" w:rsidRPr="00E179E5" w:rsidP="00E179E5">
      <w:pPr>
        <w:pStyle w:val="ListBullet"/>
      </w:pPr>
      <w:r w:rsidRPr="00E179E5">
        <w:t>vocational competencies at least to the level being delivered and assessed</w:t>
      </w:r>
    </w:p>
    <w:p w:rsidR="00000000" w:rsidRPr="00E179E5" w:rsidP="00E179E5">
      <w:pPr>
        <w:pStyle w:val="ListBullet"/>
      </w:pPr>
      <w:r w:rsidRPr="00E179E5">
        <w:t>current industry skills directly relevant to the training and assessment being provided</w:t>
      </w:r>
    </w:p>
    <w:p w:rsidR="00000000" w:rsidRPr="00E179E5" w:rsidP="00E179E5">
      <w:pPr>
        <w:pStyle w:val="ListBullet"/>
      </w:pPr>
      <w:r w:rsidRPr="00E179E5">
        <w:t>current knowledge and skills in vocational training and learnin</w:t>
      </w:r>
      <w:r w:rsidRPr="00E179E5">
        <w:t>g that informs their training and assessment</w:t>
      </w:r>
    </w:p>
    <w:p w:rsidR="00000000" w:rsidRPr="00E179E5" w:rsidP="00E179E5">
      <w:pPr>
        <w:pStyle w:val="ListBullet"/>
      </w:pPr>
      <w:r w:rsidRPr="00E179E5">
        <w:t>formal relevant qualifications in training and assessment</w:t>
      </w:r>
    </w:p>
    <w:p w:rsidR="00000000" w:rsidRPr="00E179E5" w:rsidP="00E179E5">
      <w:pPr>
        <w:pStyle w:val="ListBullet"/>
      </w:pPr>
      <w:r w:rsidRPr="00E179E5">
        <w:t>having knowledge of and/or experience using the latest techniques and processes</w:t>
      </w:r>
    </w:p>
    <w:p w:rsidR="00000000" w:rsidRPr="00E179E5" w:rsidP="00E179E5">
      <w:pPr>
        <w:pStyle w:val="ListBullet"/>
      </w:pPr>
      <w:r w:rsidRPr="00E179E5">
        <w:t>possessing a high level of RII training product knowledge</w:t>
      </w:r>
    </w:p>
    <w:p w:rsidR="00000000" w:rsidRPr="00E179E5" w:rsidP="00E179E5">
      <w:pPr>
        <w:pStyle w:val="ListBullet"/>
      </w:pPr>
      <w:r w:rsidRPr="00E179E5">
        <w:t>understanding a</w:t>
      </w:r>
      <w:r w:rsidRPr="00E179E5">
        <w:t>nd knowledge of legislation and regulation relevant to the industry and to employment and workplaces</w:t>
      </w:r>
    </w:p>
    <w:p w:rsidR="00000000" w:rsidRPr="00E179E5" w:rsidP="00E179E5">
      <w:pPr>
        <w:pStyle w:val="ListBullet"/>
      </w:pPr>
      <w:r w:rsidRPr="00E179E5">
        <w:t>demonstrating the performance evidence, and knowledge evidence outlined in this unit of competency, and</w:t>
      </w:r>
    </w:p>
    <w:p w:rsidR="00000000" w:rsidRPr="00E179E5" w:rsidP="00E179E5">
      <w:pPr>
        <w:pStyle w:val="ListBullet"/>
      </w:pPr>
      <w:r w:rsidRPr="00E179E5">
        <w:t>the minimum years of current** work experience afte</w:t>
      </w:r>
      <w:r w:rsidRPr="00E179E5">
        <w:t>r competency has been obtained as specified below in an industry sector relevant to the outcomes of the unit.</w:t>
      </w:r>
    </w:p>
    <w:p w:rsidR="00000000" w:rsidRPr="00E179E5" w:rsidP="005727CB">
      <w:pPr>
        <w:pStyle w:val="BodyText"/>
      </w:pPr>
      <w:r w:rsidRPr="00E179E5">
        <w:t>It is also acceptable for the appropriately qualified assessor to work with an industry expert to conduct assessment together. and for the industr</w:t>
      </w:r>
      <w:r w:rsidRPr="00E179E5">
        <w:t>y expert to be involved in the assessment judgement. The industry expert must hold the relevant vocational competencies and have current industry skills directly relevant to the training and assessment being provided, and must work alongside a trainer and/</w:t>
      </w:r>
      <w:r w:rsidRPr="00E179E5">
        <w:t>or assessor to conduct the assessment. This means the</w:t>
      </w:r>
      <w:r w:rsidRPr="00E179E5">
        <w:rPr>
          <w:rStyle w:val="SpecialBold"/>
        </w:rPr>
        <w:t xml:space="preserve"> industry subject matter expert should hold the unit being assessed (or an equivalent unit) and must also demonstrate skills and knowledge from the minimum years of current work experience </w:t>
      </w:r>
      <w:r w:rsidRPr="00E179E5">
        <w:t>after competen</w:t>
      </w:r>
      <w:r w:rsidRPr="00E179E5">
        <w:t>cy has been obtained as</w:t>
      </w:r>
      <w:r w:rsidRPr="00E179E5">
        <w:rPr>
          <w:rStyle w:val="SpecialBold"/>
        </w:rPr>
        <w:t xml:space="preserve"> specified</w:t>
      </w:r>
      <w:r w:rsidRPr="00E179E5">
        <w:t xml:space="preserve">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E179E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79E5" w:rsidP="00E179E5">
            <w:pPr>
              <w:pStyle w:val="BodyText"/>
            </w:pPr>
            <w:r w:rsidRPr="00E179E5">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79E5" w:rsidP="00E179E5">
            <w:pPr>
              <w:pStyle w:val="BodyText"/>
            </w:pPr>
            <w:r w:rsidRPr="00E179E5">
              <w:rPr>
                <w:rStyle w:val="SpecialBold"/>
              </w:rPr>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rPr>
                <w:rStyle w:val="SpecialBold"/>
              </w:rPr>
              <w:t>Required assessor or industry subject matter expert experience</w:t>
            </w:r>
          </w:p>
        </w:tc>
      </w:tr>
      <w:tr w:rsidTr="00E179E5">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1 Year</w:t>
            </w:r>
          </w:p>
        </w:tc>
      </w:tr>
      <w:tr w:rsidTr="00E179E5">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2 Years</w:t>
            </w:r>
          </w:p>
        </w:tc>
      </w:tr>
      <w:tr w:rsidTr="00E179E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3 Years</w:t>
            </w:r>
          </w:p>
        </w:tc>
      </w:tr>
      <w:tr w:rsidTr="00E179E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9E5">
            <w:pPr>
              <w:pStyle w:val="BodyText"/>
              <w:rPr>
                <w:lang w:val="en-NZ"/>
              </w:rPr>
            </w:pPr>
            <w:r w:rsidRPr="00E179E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79E5" w:rsidP="00E179E5">
            <w:pPr>
              <w:pStyle w:val="BodyText"/>
            </w:pPr>
            <w:r w:rsidRPr="00E179E5">
              <w:t>Where this unit is being assessed outside of the resources and infrastructure sectors assessor and/or industry subject matter expert experience should be in-line with industry standards for the sector in which it is being assessed and where no industry sta</w:t>
            </w:r>
            <w:r w:rsidRPr="00E179E5">
              <w:t>ndard is specified should comply with any relevant regulation.</w:t>
            </w:r>
          </w:p>
        </w:tc>
      </w:tr>
    </w:tbl>
    <w:p w:rsidR="00000000" w:rsidRPr="00E179E5" w:rsidP="005727CB">
      <w:pPr>
        <w:pStyle w:val="BodyText"/>
      </w:pPr>
      <w:r w:rsidRPr="00E179E5">
        <w:t>*Guidance on simulated environments has been stipulated in the RII implementation guide located on VETNet.</w:t>
      </w:r>
    </w:p>
    <w:p w:rsidR="00000000" w:rsidRPr="00E179E5" w:rsidP="005727CB">
      <w:pPr>
        <w:pStyle w:val="BodyText"/>
      </w:pPr>
      <w:r w:rsidRPr="00E179E5">
        <w:t>**Assessors can demonstrate current work experience through employment within indust</w:t>
      </w:r>
      <w:r w:rsidRPr="00E179E5">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179E5" w:rsidP="005727CB">
      <w:pPr>
        <w:pStyle w:val="BodyText"/>
      </w:pPr>
      <w:r w:rsidRPr="00E179E5">
        <w:t>*** While a Unit of Competency does not have an AQF level, where a unit is being delivered outside of a qualification the first numeric character in the unit code should be considered as the AQF indicator level for assessment purposes.</w:t>
      </w:r>
    </w:p>
    <w:p w:rsidR="00000000" w:rsidRPr="00E179E5" w:rsidP="00E179E5">
      <w:pPr>
        <w:pStyle w:val="Heading1"/>
      </w:pPr>
      <w:bookmarkStart w:id="12" w:name="O_1012357"/>
      <w:bookmarkEnd w:id="12"/>
      <w:r w:rsidRPr="00E179E5">
        <w:t>L</w:t>
      </w:r>
      <w:r w:rsidRPr="00E179E5">
        <w:t>inks</w:t>
      </w:r>
    </w:p>
    <w:p w:rsidR="00000000" w:rsidRPr="00E179E5" w:rsidP="005727CB">
      <w:pPr>
        <w:pStyle w:val="BodyText"/>
      </w:pPr>
      <w:r w:rsidRPr="00E179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432B">
        <w:rPr>
          <w:rStyle w:val="Hyperlink"/>
        </w:rPr>
        <w:t>https://vetnet.gov.au/Pages/TrainingDocs.aspx?q=88a61002-9a21-4386-aaf8-69c76e675272</w:t>
      </w:r>
      <w:r>
        <w:fldChar w:fldCharType="end"/>
      </w:r>
    </w:p>
    <w:p w:rsidR="00000000" w:rsidRPr="00E179E5" w:rsidP="00E179E5"/>
    <w:sectPr w:rsidSect="00E179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E5" w:rsidRPr="005727CB" w:rsidP="00572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CB" w:rsidP="00E17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727CB" w:rsidP="00E179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27CB" w:rsidP="00E179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E5" w:rsidP="00E179E5">
    <w:pPr>
      <w:pStyle w:val="Footer"/>
      <w:framePr w:wrap="around"/>
    </w:pPr>
    <w:r>
      <w:fldChar w:fldCharType="begin"/>
    </w:r>
    <w:r>
      <w:instrText xml:space="preserve"> DOCPROPERTY  Subject  \* MERGEFORMAT </w:instrText>
    </w:r>
    <w:r>
      <w:fldChar w:fldCharType="separate"/>
    </w:r>
    <w:r w:rsidR="005727CB">
      <w:t>Approved</w:t>
    </w:r>
    <w:r w:rsidR="005727CB">
      <w:fldChar w:fldCharType="end"/>
    </w:r>
    <w:r>
      <w:tab/>
      <w:t xml:space="preserve">Page </w:t>
    </w:r>
    <w:r>
      <w:fldChar w:fldCharType="begin"/>
    </w:r>
    <w:r>
      <w:instrText xml:space="preserve"> PAGE  \* Arabic  \* MERGEFORMAT </w:instrText>
    </w:r>
    <w:r>
      <w:fldChar w:fldCharType="separate"/>
    </w:r>
    <w:r w:rsidR="005727C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27CB">
      <w:rPr>
        <w:noProof/>
      </w:rPr>
      <w:t>7</w:t>
    </w:r>
    <w:r>
      <w:rPr>
        <w:noProof/>
      </w:rPr>
      <w:fldChar w:fldCharType="end"/>
    </w:r>
  </w:p>
  <w:p w:rsidR="00E179E5" w:rsidP="00E179E5">
    <w:pPr>
      <w:pStyle w:val="Footer"/>
      <w:framePr w:wrap="around"/>
    </w:pPr>
    <w:r>
      <w:t xml:space="preserve">© Commonwealth of Australia, </w:t>
    </w:r>
    <w:r>
      <w:fldChar w:fldCharType="begin"/>
    </w:r>
    <w:r>
      <w:instrText xml:space="preserve"> DATE  \@ "yyyy"  \* MERGEFORMAT </w:instrText>
    </w:r>
    <w:r>
      <w:fldChar w:fldCharType="separate"/>
    </w:r>
    <w:r w:rsidR="005727CB">
      <w:rPr>
        <w:noProof/>
      </w:rPr>
      <w:t>2025</w:t>
    </w:r>
    <w:r>
      <w:fldChar w:fldCharType="end"/>
    </w:r>
    <w:r>
      <w:tab/>
    </w:r>
    <w:r>
      <w:fldChar w:fldCharType="begin"/>
    </w:r>
    <w:r>
      <w:instrText xml:space="preserve"> DOCPROPERTY  Author  \* MERGEFORMAT </w:instrText>
    </w:r>
    <w:r>
      <w:fldChar w:fldCharType="separate"/>
    </w:r>
    <w:r w:rsidR="005727CB">
      <w:t>Mining and Automotive Skills Alliance</w:t>
    </w:r>
    <w:r w:rsidR="005727CB">
      <w:fldChar w:fldCharType="end"/>
    </w:r>
  </w:p>
  <w:p w:rsidR="00E179E5" w:rsidP="00E17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9E5" w:rsidRPr="005727CB" w:rsidP="005727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CB" w:rsidRPr="002D2AF8" w:rsidP="00E179E5">
    <w:pPr>
      <w:pStyle w:val="Header"/>
      <w:framePr w:wrap="around"/>
    </w:pPr>
    <w:r>
      <w:fldChar w:fldCharType="begin"/>
    </w:r>
    <w:r>
      <w:instrText xml:space="preserve"> TITLE   \* MERGEFORMAT </w:instrText>
    </w:r>
    <w:r>
      <w:fldChar w:fldCharType="separate"/>
    </w:r>
    <w:r>
      <w:t>RIIHAN209E Perform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27CB" w:rsidP="00E179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E5" w:rsidRPr="002D2AF8" w:rsidP="00E179E5">
    <w:pPr>
      <w:pStyle w:val="Header"/>
      <w:framePr w:wrap="around"/>
    </w:pPr>
    <w:r>
      <w:fldChar w:fldCharType="begin"/>
    </w:r>
    <w:r>
      <w:instrText xml:space="preserve"> TITLE   \* MERGEFORMAT </w:instrText>
    </w:r>
    <w:r>
      <w:fldChar w:fldCharType="separate"/>
    </w:r>
    <w:r w:rsidR="005727CB">
      <w:t>RIIHAN209E Perform basic rigging</w:t>
    </w:r>
    <w:r w:rsidR="005727CB">
      <w:fldChar w:fldCharType="end"/>
    </w:r>
    <w:r>
      <w:tab/>
      <w:t xml:space="preserve">Date this document was generated: </w:t>
    </w:r>
    <w:r>
      <w:fldChar w:fldCharType="begin"/>
    </w:r>
    <w:r>
      <w:instrText xml:space="preserve"> CREATEDATE  \@ "d MMMM yyyy"  \* MERGEFORMAT </w:instrText>
    </w:r>
    <w:r>
      <w:fldChar w:fldCharType="separate"/>
    </w:r>
    <w:r w:rsidR="005727CB">
      <w:rPr>
        <w:noProof/>
      </w:rPr>
      <w:t>2 March 2025</w:t>
    </w:r>
    <w:r>
      <w:fldChar w:fldCharType="end"/>
    </w:r>
  </w:p>
  <w:p w:rsidR="00E179E5" w:rsidP="00E17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83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01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A7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9E5"/>
    <w:pPr>
      <w:spacing w:before="360" w:after="60"/>
      <w:outlineLvl w:val="0"/>
    </w:pPr>
    <w:rPr>
      <w:sz w:val="32"/>
    </w:rPr>
  </w:style>
  <w:style w:type="paragraph" w:styleId="Heading2">
    <w:name w:val="heading 2"/>
    <w:basedOn w:val="HeadingBase"/>
    <w:next w:val="BodyText"/>
    <w:link w:val="Heading2Char"/>
    <w:qFormat/>
    <w:rsid w:val="00E179E5"/>
    <w:pPr>
      <w:keepLines/>
      <w:spacing w:before="240" w:after="120"/>
      <w:outlineLvl w:val="1"/>
    </w:pPr>
    <w:rPr>
      <w:sz w:val="28"/>
      <w:szCs w:val="40"/>
    </w:rPr>
  </w:style>
  <w:style w:type="paragraph" w:styleId="Heading3">
    <w:name w:val="heading 3"/>
    <w:basedOn w:val="HeadingBase"/>
    <w:next w:val="BodyText"/>
    <w:link w:val="Heading3Char"/>
    <w:qFormat/>
    <w:rsid w:val="00E179E5"/>
    <w:pPr>
      <w:spacing w:before="180" w:after="120"/>
      <w:outlineLvl w:val="2"/>
    </w:pPr>
    <w:rPr>
      <w:spacing w:val="-10"/>
      <w:kern w:val="32"/>
    </w:rPr>
  </w:style>
  <w:style w:type="paragraph" w:styleId="Heading4">
    <w:name w:val="heading 4"/>
    <w:basedOn w:val="HeadingBase"/>
    <w:next w:val="BodyText"/>
    <w:link w:val="Heading4Char"/>
    <w:qFormat/>
    <w:rsid w:val="00E179E5"/>
    <w:pPr>
      <w:spacing w:before="160" w:after="120"/>
      <w:outlineLvl w:val="3"/>
    </w:pPr>
    <w:rPr>
      <w:sz w:val="22"/>
    </w:rPr>
  </w:style>
  <w:style w:type="paragraph" w:styleId="Heading5">
    <w:name w:val="heading 5"/>
    <w:basedOn w:val="HeadingBase"/>
    <w:next w:val="Normal"/>
    <w:link w:val="Heading5Char"/>
    <w:qFormat/>
    <w:rsid w:val="00E179E5"/>
    <w:pPr>
      <w:spacing w:before="80"/>
      <w:outlineLvl w:val="4"/>
    </w:pPr>
    <w:rPr>
      <w:color w:val="918585"/>
      <w:sz w:val="20"/>
    </w:rPr>
  </w:style>
  <w:style w:type="paragraph" w:styleId="Heading6">
    <w:name w:val="heading 6"/>
    <w:basedOn w:val="HeadingBase"/>
    <w:next w:val="Normal"/>
    <w:link w:val="Heading6Char"/>
    <w:qFormat/>
    <w:rsid w:val="00E179E5"/>
    <w:pPr>
      <w:spacing w:before="60"/>
      <w:outlineLvl w:val="5"/>
    </w:pPr>
    <w:rPr>
      <w:color w:val="918585"/>
      <w:sz w:val="20"/>
    </w:rPr>
  </w:style>
  <w:style w:type="paragraph" w:styleId="Heading7">
    <w:name w:val="heading 7"/>
    <w:basedOn w:val="Normal"/>
    <w:next w:val="Normal"/>
    <w:link w:val="Heading7Char"/>
    <w:qFormat/>
    <w:rsid w:val="00E179E5"/>
    <w:pPr>
      <w:ind w:left="720"/>
      <w:outlineLvl w:val="6"/>
    </w:pPr>
    <w:rPr>
      <w:i/>
    </w:rPr>
  </w:style>
  <w:style w:type="paragraph" w:styleId="Heading8">
    <w:name w:val="heading 8"/>
    <w:basedOn w:val="Normal"/>
    <w:next w:val="Normal"/>
    <w:link w:val="Heading8Char"/>
    <w:qFormat/>
    <w:rsid w:val="00E179E5"/>
    <w:pPr>
      <w:ind w:left="720"/>
      <w:outlineLvl w:val="7"/>
    </w:pPr>
    <w:rPr>
      <w:i/>
    </w:rPr>
  </w:style>
  <w:style w:type="paragraph" w:styleId="Heading9">
    <w:name w:val="heading 9"/>
    <w:basedOn w:val="Normal"/>
    <w:next w:val="Normal"/>
    <w:link w:val="Heading9Char"/>
    <w:qFormat/>
    <w:rsid w:val="00E179E5"/>
    <w:pPr>
      <w:ind w:left="720"/>
      <w:outlineLvl w:val="8"/>
    </w:pPr>
    <w:rPr>
      <w:i/>
    </w:rPr>
  </w:style>
  <w:style w:type="character" w:default="1" w:styleId="DefaultParagraphFont">
    <w:name w:val="Default Paragraph Font"/>
    <w:uiPriority w:val="1"/>
    <w:unhideWhenUsed/>
    <w:rsid w:val="00E17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9E5"/>
  </w:style>
  <w:style w:type="character" w:customStyle="1" w:styleId="Heading1Char">
    <w:name w:val="Heading 1 Char"/>
    <w:basedOn w:val="DefaultParagraphFont"/>
    <w:link w:val="Heading1"/>
    <w:rsid w:val="00E179E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79E5"/>
    <w:rPr>
      <w:rFonts w:ascii="Times New Roman" w:eastAsia="Times New Roman" w:hAnsi="Times New Roman" w:cs="Times New Roman"/>
      <w:b/>
      <w:szCs w:val="20"/>
      <w:lang w:eastAsia="en-US"/>
    </w:rPr>
  </w:style>
  <w:style w:type="paragraph" w:styleId="BodyText">
    <w:name w:val="Body Text"/>
    <w:basedOn w:val="Normal"/>
    <w:link w:val="BodyTextChar"/>
    <w:rsid w:val="00E17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9E5"/>
    <w:rPr>
      <w:rFonts w:ascii="Times New Roman" w:eastAsia="Times New Roman" w:hAnsi="Times New Roman" w:cs="Times New Roman"/>
      <w:sz w:val="24"/>
      <w:lang w:eastAsia="en-US"/>
    </w:rPr>
  </w:style>
  <w:style w:type="paragraph" w:styleId="ListBullet">
    <w:name w:val="List Bullet"/>
    <w:basedOn w:val="List"/>
    <w:rsid w:val="00E179E5"/>
    <w:pPr>
      <w:numPr>
        <w:numId w:val="12"/>
      </w:numPr>
      <w:tabs>
        <w:tab w:val="clear" w:pos="340"/>
      </w:tabs>
      <w:spacing w:before="40" w:after="40"/>
    </w:pPr>
  </w:style>
  <w:style w:type="character" w:customStyle="1" w:styleId="SpecialBold">
    <w:name w:val="Special Bold"/>
    <w:basedOn w:val="DefaultParagraphFont"/>
    <w:rsid w:val="00E179E5"/>
    <w:rPr>
      <w:b/>
      <w:spacing w:val="0"/>
    </w:rPr>
  </w:style>
  <w:style w:type="paragraph" w:styleId="ListBullet2">
    <w:name w:val="List Bullet 2"/>
    <w:basedOn w:val="List2"/>
    <w:rsid w:val="00E179E5"/>
    <w:pPr>
      <w:numPr>
        <w:numId w:val="13"/>
      </w:numPr>
      <w:tabs>
        <w:tab w:val="clear" w:pos="680"/>
      </w:tabs>
    </w:pPr>
  </w:style>
  <w:style w:type="character" w:styleId="Emphasis">
    <w:name w:val="Emphasis"/>
    <w:basedOn w:val="DefaultParagraphFont"/>
    <w:qFormat/>
    <w:rsid w:val="00E179E5"/>
    <w:rPr>
      <w:i/>
    </w:rPr>
  </w:style>
  <w:style w:type="paragraph" w:customStyle="1" w:styleId="SuperHeading">
    <w:name w:val="SuperHeading"/>
    <w:basedOn w:val="Normal"/>
    <w:rsid w:val="00E179E5"/>
    <w:pPr>
      <w:spacing w:before="240" w:after="120"/>
      <w:outlineLvl w:val="0"/>
    </w:pPr>
    <w:rPr>
      <w:rFonts w:ascii="Times New Roman" w:hAnsi="Times New Roman"/>
      <w:b/>
      <w:sz w:val="32"/>
    </w:rPr>
  </w:style>
  <w:style w:type="paragraph" w:customStyle="1" w:styleId="AllowPageBreak">
    <w:name w:val="AllowPageBreak"/>
    <w:rsid w:val="00E17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9E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7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9E5"/>
    <w:rPr>
      <w:rFonts w:ascii="Courier New" w:eastAsia="Times New Roman" w:hAnsi="Courier New" w:cs="Times New Roman"/>
      <w:i/>
      <w:szCs w:val="20"/>
      <w:lang w:eastAsia="en-US"/>
    </w:rPr>
  </w:style>
  <w:style w:type="paragraph" w:customStyle="1" w:styleId="HeadingBase">
    <w:name w:val="Heading Base"/>
    <w:rsid w:val="00E17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9E5"/>
    <w:pPr>
      <w:tabs>
        <w:tab w:val="right" w:leader="dot" w:pos="9072"/>
      </w:tabs>
      <w:ind w:left="567"/>
    </w:pPr>
    <w:rPr>
      <w:szCs w:val="22"/>
    </w:rPr>
  </w:style>
  <w:style w:type="paragraph" w:customStyle="1" w:styleId="TOCBase">
    <w:name w:val="TOC Base"/>
    <w:rsid w:val="00E17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9E5"/>
    <w:pPr>
      <w:tabs>
        <w:tab w:val="right" w:leader="dot" w:pos="9072"/>
      </w:tabs>
      <w:spacing w:before="40" w:after="40"/>
      <w:ind w:left="284"/>
    </w:pPr>
    <w:rPr>
      <w:rFonts w:ascii="Times New Roman" w:hAnsi="Times New Roman"/>
    </w:rPr>
  </w:style>
  <w:style w:type="paragraph" w:styleId="TOC1">
    <w:name w:val="toc 1"/>
    <w:basedOn w:val="TOCBase"/>
    <w:next w:val="Normal"/>
    <w:rsid w:val="00E17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9E5"/>
    <w:rPr>
      <w:rFonts w:ascii="Times New Roman" w:eastAsia="Times New Roman" w:hAnsi="Times New Roman" w:cs="Times New Roman"/>
      <w:sz w:val="16"/>
      <w:lang w:eastAsia="en-US"/>
    </w:rPr>
  </w:style>
  <w:style w:type="paragraph" w:styleId="Title">
    <w:name w:val="Title"/>
    <w:basedOn w:val="HeadingBase"/>
    <w:link w:val="TitleChar"/>
    <w:qFormat/>
    <w:rsid w:val="00E179E5"/>
    <w:pPr>
      <w:spacing w:before="5040"/>
      <w:jc w:val="center"/>
    </w:pPr>
    <w:rPr>
      <w:sz w:val="48"/>
      <w:szCs w:val="72"/>
      <w:lang w:val="en-US"/>
    </w:rPr>
  </w:style>
  <w:style w:type="character" w:customStyle="1" w:styleId="TitleChar">
    <w:name w:val="Title Char"/>
    <w:basedOn w:val="DefaultParagraphFont"/>
    <w:link w:val="Title"/>
    <w:rsid w:val="00E17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9E5"/>
    <w:pPr>
      <w:tabs>
        <w:tab w:val="left" w:pos="3600"/>
        <w:tab w:val="left" w:pos="3958"/>
      </w:tabs>
    </w:pPr>
  </w:style>
  <w:style w:type="paragraph" w:styleId="List">
    <w:name w:val="List"/>
    <w:basedOn w:val="BodyText"/>
    <w:next w:val="BodyText"/>
    <w:rsid w:val="00E179E5"/>
    <w:pPr>
      <w:tabs>
        <w:tab w:val="left" w:pos="340"/>
      </w:tabs>
      <w:spacing w:before="60" w:after="60"/>
      <w:ind w:left="340" w:hanging="340"/>
    </w:pPr>
  </w:style>
  <w:style w:type="paragraph" w:customStyle="1" w:styleId="Note">
    <w:name w:val="Note"/>
    <w:basedOn w:val="BodyText"/>
    <w:rsid w:val="00E17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9E5"/>
    <w:pPr>
      <w:framePr w:wrap="auto" w:hAnchor="text" w:y="6049"/>
    </w:pPr>
    <w:rPr>
      <w:color w:val="000000"/>
      <w:sz w:val="40"/>
    </w:rPr>
  </w:style>
  <w:style w:type="paragraph" w:customStyle="1" w:styleId="TOCTitle">
    <w:name w:val="TOCTitle"/>
    <w:basedOn w:val="Heading1"/>
    <w:rsid w:val="00E179E5"/>
    <w:pPr>
      <w:spacing w:after="240"/>
      <w:jc w:val="center"/>
      <w:outlineLvl w:val="9"/>
    </w:pPr>
    <w:rPr>
      <w:caps/>
    </w:rPr>
  </w:style>
  <w:style w:type="paragraph" w:customStyle="1" w:styleId="Version">
    <w:name w:val="Version"/>
    <w:rsid w:val="00E17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9E5"/>
    <w:pPr>
      <w:keepNext w:val="0"/>
      <w:tabs>
        <w:tab w:val="right" w:pos="4176"/>
      </w:tabs>
      <w:ind w:left="198" w:hanging="198"/>
    </w:pPr>
    <w:rPr>
      <w:rFonts w:ascii="Garamond" w:hAnsi="Garamond"/>
    </w:rPr>
  </w:style>
  <w:style w:type="paragraph" w:styleId="IndexHeading">
    <w:name w:val="index heading"/>
    <w:basedOn w:val="Normal"/>
    <w:next w:val="Index1"/>
    <w:semiHidden/>
    <w:rsid w:val="00E179E5"/>
    <w:pPr>
      <w:spacing w:before="120" w:after="120"/>
    </w:pPr>
    <w:rPr>
      <w:rFonts w:ascii="Arial" w:hAnsi="Arial"/>
      <w:b/>
      <w:color w:val="918585"/>
      <w:sz w:val="24"/>
    </w:rPr>
  </w:style>
  <w:style w:type="paragraph" w:styleId="Header">
    <w:name w:val="header"/>
    <w:basedOn w:val="Normal"/>
    <w:link w:val="HeaderChar"/>
    <w:rsid w:val="00E17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9E5"/>
    <w:rPr>
      <w:rFonts w:ascii="Times New Roman" w:eastAsia="Times New Roman" w:hAnsi="Times New Roman" w:cs="Times New Roman"/>
      <w:sz w:val="16"/>
      <w:szCs w:val="20"/>
      <w:lang w:val="en-GB" w:eastAsia="en-US"/>
    </w:rPr>
  </w:style>
  <w:style w:type="paragraph" w:customStyle="1" w:styleId="Chapter">
    <w:name w:val="Chapter"/>
    <w:basedOn w:val="Normal"/>
    <w:rsid w:val="00E179E5"/>
    <w:pPr>
      <w:spacing w:before="240"/>
    </w:pPr>
    <w:rPr>
      <w:rFonts w:ascii="Times New Roman" w:hAnsi="Times New Roman"/>
      <w:smallCaps/>
      <w:spacing w:val="80"/>
      <w:sz w:val="28"/>
    </w:rPr>
  </w:style>
  <w:style w:type="paragraph" w:customStyle="1" w:styleId="InChapter">
    <w:name w:val="InChapter"/>
    <w:basedOn w:val="Heading3"/>
    <w:rsid w:val="00E179E5"/>
    <w:pPr>
      <w:spacing w:after="240"/>
      <w:outlineLvl w:val="9"/>
    </w:pPr>
    <w:rPr>
      <w:noProof/>
    </w:rPr>
  </w:style>
  <w:style w:type="paragraph" w:styleId="Index2">
    <w:name w:val="index 2"/>
    <w:basedOn w:val="Normal"/>
    <w:next w:val="Normal"/>
    <w:semiHidden/>
    <w:rsid w:val="00E179E5"/>
    <w:pPr>
      <w:tabs>
        <w:tab w:val="right" w:pos="4176"/>
      </w:tabs>
      <w:ind w:left="568" w:hanging="284"/>
    </w:pPr>
    <w:rPr>
      <w:rFonts w:ascii="Garamond" w:hAnsi="Garamond"/>
    </w:rPr>
  </w:style>
  <w:style w:type="paragraph" w:customStyle="1" w:styleId="Byline">
    <w:name w:val="Byline"/>
    <w:rsid w:val="00E17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9E5"/>
    <w:pPr>
      <w:tabs>
        <w:tab w:val="clear" w:pos="3600"/>
        <w:tab w:val="clear" w:pos="3958"/>
      </w:tabs>
      <w:jc w:val="right"/>
    </w:pPr>
  </w:style>
  <w:style w:type="paragraph" w:styleId="Caption">
    <w:name w:val="caption"/>
    <w:basedOn w:val="BodyText"/>
    <w:next w:val="Normal"/>
    <w:qFormat/>
    <w:rsid w:val="00E179E5"/>
    <w:pPr>
      <w:framePr w:w="2268" w:hSpace="181" w:vSpace="181" w:wrap="around" w:vAnchor="text" w:hAnchor="page" w:x="1135" w:y="285" w:anchorLock="1"/>
    </w:pPr>
    <w:rPr>
      <w:i/>
    </w:rPr>
  </w:style>
  <w:style w:type="paragraph" w:customStyle="1" w:styleId="MiniTOCTitle">
    <w:name w:val="MiniTOCTitle"/>
    <w:basedOn w:val="Heading4"/>
    <w:rsid w:val="00E179E5"/>
    <w:pPr>
      <w:spacing w:before="240"/>
      <w:outlineLvl w:val="9"/>
    </w:pPr>
    <w:rPr>
      <w:noProof/>
      <w:sz w:val="24"/>
    </w:rPr>
  </w:style>
  <w:style w:type="paragraph" w:customStyle="1" w:styleId="MiniTOCItem">
    <w:name w:val="MiniTOCItem"/>
    <w:basedOn w:val="ListBullet"/>
    <w:rsid w:val="00E179E5"/>
    <w:pPr>
      <w:numPr>
        <w:numId w:val="0"/>
      </w:numPr>
      <w:tabs>
        <w:tab w:val="right" w:leader="dot" w:pos="6521"/>
      </w:tabs>
      <w:spacing w:before="0" w:after="0"/>
    </w:pPr>
  </w:style>
  <w:style w:type="paragraph" w:customStyle="1" w:styleId="TOFTitle">
    <w:name w:val="TOFTitle"/>
    <w:basedOn w:val="TOCTitle"/>
    <w:rsid w:val="00E179E5"/>
  </w:style>
  <w:style w:type="paragraph" w:styleId="TableofFigures">
    <w:name w:val="table of figures"/>
    <w:basedOn w:val="Normal"/>
    <w:next w:val="Normal"/>
    <w:semiHidden/>
    <w:rsid w:val="00E179E5"/>
    <w:pPr>
      <w:tabs>
        <w:tab w:val="right" w:leader="dot" w:pos="9072"/>
      </w:tabs>
      <w:ind w:left="970" w:hanging="403"/>
    </w:pPr>
    <w:rPr>
      <w:rFonts w:ascii="Times New Roman" w:hAnsi="Times New Roman"/>
      <w:b/>
    </w:rPr>
  </w:style>
  <w:style w:type="paragraph" w:styleId="ListNumber">
    <w:name w:val="List Number"/>
    <w:basedOn w:val="List"/>
    <w:rsid w:val="00E179E5"/>
    <w:pPr>
      <w:numPr>
        <w:numId w:val="15"/>
      </w:numPr>
      <w:tabs>
        <w:tab w:val="clear" w:pos="340"/>
      </w:tabs>
    </w:pPr>
  </w:style>
  <w:style w:type="character" w:customStyle="1" w:styleId="WingdingSymbols">
    <w:name w:val="Wingding Symbols"/>
    <w:rsid w:val="00E179E5"/>
    <w:rPr>
      <w:rFonts w:ascii="Wingdings" w:hAnsi="Wingdings"/>
    </w:rPr>
  </w:style>
  <w:style w:type="paragraph" w:customStyle="1" w:styleId="TableHeading">
    <w:name w:val="Table Heading"/>
    <w:basedOn w:val="HeadingBase"/>
    <w:rsid w:val="00E179E5"/>
    <w:pPr>
      <w:keepLines/>
      <w:pBdr>
        <w:bottom w:val="single" w:sz="6" w:space="1" w:color="918585"/>
      </w:pBdr>
      <w:spacing w:before="240"/>
    </w:pPr>
  </w:style>
  <w:style w:type="character" w:customStyle="1" w:styleId="HotSpot">
    <w:name w:val="HotSpot"/>
    <w:rsid w:val="00E179E5"/>
    <w:rPr>
      <w:color w:val="0033CC"/>
      <w:u w:val="none"/>
    </w:rPr>
  </w:style>
  <w:style w:type="paragraph" w:customStyle="1" w:styleId="BodyTextRight">
    <w:name w:val="Body Text Right"/>
    <w:basedOn w:val="BodyText"/>
    <w:rsid w:val="00E179E5"/>
    <w:pPr>
      <w:spacing w:before="0" w:after="0"/>
      <w:jc w:val="right"/>
    </w:pPr>
  </w:style>
  <w:style w:type="paragraph" w:styleId="Index3">
    <w:name w:val="index 3"/>
    <w:basedOn w:val="ListNumber2"/>
    <w:next w:val="Normal"/>
    <w:semiHidden/>
    <w:rsid w:val="00E179E5"/>
    <w:pPr>
      <w:numPr>
        <w:numId w:val="0"/>
      </w:numPr>
      <w:tabs>
        <w:tab w:val="right" w:leader="dot" w:pos="4176"/>
      </w:tabs>
    </w:pPr>
  </w:style>
  <w:style w:type="paragraph" w:styleId="ListNumber2">
    <w:name w:val="List Number 2"/>
    <w:basedOn w:val="List2"/>
    <w:rsid w:val="00E179E5"/>
    <w:pPr>
      <w:numPr>
        <w:numId w:val="10"/>
      </w:numPr>
      <w:tabs>
        <w:tab w:val="clear" w:pos="1060"/>
      </w:tabs>
    </w:pPr>
  </w:style>
  <w:style w:type="paragraph" w:customStyle="1" w:styleId="MarginNote">
    <w:name w:val="Margin Note"/>
    <w:basedOn w:val="BodyText"/>
    <w:rsid w:val="00E17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9E5"/>
    <w:rPr>
      <w:sz w:val="32"/>
    </w:rPr>
  </w:style>
  <w:style w:type="paragraph" w:customStyle="1" w:styleId="HeadingProcedure">
    <w:name w:val="Heading Procedure"/>
    <w:basedOn w:val="HeadingBase"/>
    <w:next w:val="Normal"/>
    <w:rsid w:val="00E179E5"/>
    <w:pPr>
      <w:tabs>
        <w:tab w:val="left" w:pos="0"/>
      </w:tabs>
      <w:spacing w:before="120" w:after="60"/>
    </w:pPr>
    <w:rPr>
      <w:i/>
      <w:color w:val="918585"/>
      <w:sz w:val="22"/>
    </w:rPr>
  </w:style>
  <w:style w:type="paragraph" w:customStyle="1" w:styleId="TableBodyText">
    <w:name w:val="Table Body Text"/>
    <w:basedOn w:val="BodyText"/>
    <w:rsid w:val="00E179E5"/>
    <w:pPr>
      <w:spacing w:before="60" w:after="60"/>
    </w:pPr>
  </w:style>
  <w:style w:type="paragraph" w:styleId="ListContinue">
    <w:name w:val="List Continue"/>
    <w:basedOn w:val="List"/>
    <w:rsid w:val="00E179E5"/>
    <w:pPr>
      <w:ind w:firstLine="0"/>
    </w:pPr>
  </w:style>
  <w:style w:type="paragraph" w:customStyle="1" w:styleId="ListNote">
    <w:name w:val="List Note"/>
    <w:basedOn w:val="List"/>
    <w:rsid w:val="00E179E5"/>
    <w:pPr>
      <w:pBdr>
        <w:top w:val="single" w:sz="6" w:space="2" w:color="918585"/>
        <w:bottom w:val="single" w:sz="6" w:space="2" w:color="918585"/>
      </w:pBdr>
      <w:tabs>
        <w:tab w:val="left" w:pos="1021"/>
      </w:tabs>
      <w:ind w:firstLine="0"/>
    </w:pPr>
  </w:style>
  <w:style w:type="paragraph" w:customStyle="1" w:styleId="Warning">
    <w:name w:val="Warning"/>
    <w:basedOn w:val="BodyText"/>
    <w:rsid w:val="00E179E5"/>
    <w:pPr>
      <w:shd w:val="clear" w:color="auto" w:fill="D9D9D9"/>
      <w:tabs>
        <w:tab w:val="left" w:pos="992"/>
      </w:tabs>
      <w:ind w:left="119" w:right="119"/>
    </w:pPr>
    <w:rPr>
      <w:sz w:val="20"/>
    </w:rPr>
  </w:style>
  <w:style w:type="paragraph" w:customStyle="1" w:styleId="MarginIcons">
    <w:name w:val="Margin Icons"/>
    <w:basedOn w:val="BodyText"/>
    <w:rsid w:val="00E17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9E5"/>
    <w:rPr>
      <w:rFonts w:ascii="Courier New" w:hAnsi="Courier New"/>
    </w:rPr>
  </w:style>
  <w:style w:type="paragraph" w:customStyle="1" w:styleId="NoteBullet">
    <w:name w:val="Note Bullet"/>
    <w:basedOn w:val="Note"/>
    <w:rsid w:val="00E179E5"/>
    <w:pPr>
      <w:tabs>
        <w:tab w:val="clear" w:pos="680"/>
      </w:tabs>
      <w:spacing w:before="60" w:after="60"/>
    </w:pPr>
  </w:style>
  <w:style w:type="paragraph" w:customStyle="1" w:styleId="SubHeading2">
    <w:name w:val="SubHeading2"/>
    <w:basedOn w:val="HeadingBase"/>
    <w:rsid w:val="00E179E5"/>
    <w:pPr>
      <w:spacing w:before="240" w:after="60"/>
    </w:pPr>
    <w:rPr>
      <w:sz w:val="20"/>
    </w:rPr>
  </w:style>
  <w:style w:type="paragraph" w:customStyle="1" w:styleId="SubHeading1">
    <w:name w:val="SubHeading1"/>
    <w:basedOn w:val="HeadingBase"/>
    <w:rsid w:val="00E179E5"/>
    <w:pPr>
      <w:spacing w:before="240" w:after="60"/>
    </w:pPr>
    <w:rPr>
      <w:color w:val="918585"/>
      <w:sz w:val="22"/>
    </w:rPr>
  </w:style>
  <w:style w:type="paragraph" w:customStyle="1" w:styleId="SideHeading">
    <w:name w:val="Side Heading"/>
    <w:basedOn w:val="HeadingBase"/>
    <w:rsid w:val="00E17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9E5"/>
    <w:pPr>
      <w:tabs>
        <w:tab w:val="num" w:pos="360"/>
      </w:tabs>
    </w:pPr>
  </w:style>
  <w:style w:type="paragraph" w:styleId="PlainText">
    <w:name w:val="Plain Text"/>
    <w:basedOn w:val="Normal"/>
    <w:link w:val="PlainTextChar"/>
    <w:rsid w:val="00E179E5"/>
    <w:rPr>
      <w:sz w:val="20"/>
    </w:rPr>
  </w:style>
  <w:style w:type="character" w:customStyle="1" w:styleId="PlainTextChar">
    <w:name w:val="Plain Text Char"/>
    <w:basedOn w:val="DefaultParagraphFont"/>
    <w:link w:val="PlainText"/>
    <w:rsid w:val="00E179E5"/>
    <w:rPr>
      <w:rFonts w:ascii="Courier New" w:eastAsia="Times New Roman" w:hAnsi="Courier New" w:cs="Times New Roman"/>
      <w:sz w:val="20"/>
      <w:szCs w:val="20"/>
      <w:lang w:eastAsia="en-US"/>
    </w:rPr>
  </w:style>
  <w:style w:type="character" w:customStyle="1" w:styleId="MenuOption">
    <w:name w:val="Menu Option"/>
    <w:basedOn w:val="DefaultParagraphFont"/>
    <w:rsid w:val="00E179E5"/>
    <w:rPr>
      <w:b/>
      <w:smallCaps/>
    </w:rPr>
  </w:style>
  <w:style w:type="paragraph" w:customStyle="1" w:styleId="TableListNumber">
    <w:name w:val="Table List Number"/>
    <w:basedOn w:val="ListNumber"/>
    <w:rsid w:val="00E179E5"/>
    <w:pPr>
      <w:numPr>
        <w:numId w:val="0"/>
      </w:numPr>
    </w:pPr>
  </w:style>
  <w:style w:type="paragraph" w:styleId="TOC4">
    <w:name w:val="toc 4"/>
    <w:basedOn w:val="TOCBase"/>
    <w:next w:val="Normal"/>
    <w:semiHidden/>
    <w:rsid w:val="00E179E5"/>
    <w:pPr>
      <w:tabs>
        <w:tab w:val="right" w:leader="dot" w:pos="9071"/>
      </w:tabs>
      <w:ind w:left="1701"/>
    </w:pPr>
  </w:style>
  <w:style w:type="paragraph" w:customStyle="1" w:styleId="ListAlpha">
    <w:name w:val="List Alpha"/>
    <w:basedOn w:val="List"/>
    <w:rsid w:val="00E179E5"/>
    <w:pPr>
      <w:numPr>
        <w:numId w:val="9"/>
      </w:numPr>
    </w:pPr>
  </w:style>
  <w:style w:type="paragraph" w:customStyle="1" w:styleId="ListAlpha2">
    <w:name w:val="List Alpha 2"/>
    <w:basedOn w:val="List2"/>
    <w:rsid w:val="00E179E5"/>
    <w:pPr>
      <w:numPr>
        <w:numId w:val="8"/>
      </w:numPr>
    </w:pPr>
  </w:style>
  <w:style w:type="paragraph" w:styleId="List2">
    <w:name w:val="List 2"/>
    <w:basedOn w:val="BodyText"/>
    <w:rsid w:val="00E179E5"/>
    <w:pPr>
      <w:tabs>
        <w:tab w:val="left" w:pos="680"/>
      </w:tabs>
      <w:spacing w:before="60" w:after="60"/>
      <w:ind w:left="680" w:hanging="340"/>
    </w:pPr>
  </w:style>
  <w:style w:type="paragraph" w:styleId="List3">
    <w:name w:val="List 3"/>
    <w:basedOn w:val="BodyText"/>
    <w:rsid w:val="00E179E5"/>
    <w:pPr>
      <w:tabs>
        <w:tab w:val="left" w:pos="1021"/>
      </w:tabs>
      <w:spacing w:before="60" w:after="60"/>
      <w:ind w:left="1020" w:hanging="340"/>
    </w:pPr>
  </w:style>
  <w:style w:type="paragraph" w:styleId="List4">
    <w:name w:val="List 4"/>
    <w:basedOn w:val="BodyText"/>
    <w:rsid w:val="00E179E5"/>
    <w:pPr>
      <w:tabs>
        <w:tab w:val="left" w:pos="1361"/>
      </w:tabs>
      <w:spacing w:before="60" w:after="60"/>
      <w:ind w:left="1361" w:hanging="340"/>
    </w:pPr>
  </w:style>
  <w:style w:type="paragraph" w:styleId="List5">
    <w:name w:val="List 5"/>
    <w:basedOn w:val="BodyText"/>
    <w:rsid w:val="00E179E5"/>
    <w:pPr>
      <w:tabs>
        <w:tab w:val="left" w:pos="1701"/>
      </w:tabs>
      <w:spacing w:before="60" w:after="60"/>
      <w:ind w:left="1701" w:hanging="340"/>
    </w:pPr>
  </w:style>
  <w:style w:type="paragraph" w:styleId="ListBullet3">
    <w:name w:val="List Bullet 3"/>
    <w:basedOn w:val="List3"/>
    <w:rsid w:val="00E179E5"/>
    <w:pPr>
      <w:numPr>
        <w:numId w:val="14"/>
      </w:numPr>
      <w:tabs>
        <w:tab w:val="clear" w:pos="1021"/>
      </w:tabs>
      <w:ind w:left="1037" w:hanging="357"/>
    </w:pPr>
  </w:style>
  <w:style w:type="paragraph" w:styleId="ListBullet4">
    <w:name w:val="List Bullet 4"/>
    <w:basedOn w:val="List4"/>
    <w:rsid w:val="00E179E5"/>
    <w:pPr>
      <w:numPr>
        <w:numId w:val="3"/>
      </w:numPr>
      <w:tabs>
        <w:tab w:val="clear" w:pos="1361"/>
      </w:tabs>
    </w:pPr>
  </w:style>
  <w:style w:type="paragraph" w:styleId="ListBullet5">
    <w:name w:val="List Bullet 5"/>
    <w:basedOn w:val="List5"/>
    <w:rsid w:val="00E179E5"/>
    <w:pPr>
      <w:numPr>
        <w:numId w:val="4"/>
      </w:numPr>
    </w:pPr>
  </w:style>
  <w:style w:type="paragraph" w:styleId="ListContinue2">
    <w:name w:val="List Continue 2"/>
    <w:basedOn w:val="List2"/>
    <w:rsid w:val="00E179E5"/>
    <w:pPr>
      <w:ind w:firstLine="0"/>
    </w:pPr>
  </w:style>
  <w:style w:type="paragraph" w:styleId="ListContinue3">
    <w:name w:val="List Continue 3"/>
    <w:basedOn w:val="List3"/>
    <w:rsid w:val="00E179E5"/>
    <w:pPr>
      <w:ind w:left="1021" w:firstLine="0"/>
    </w:pPr>
  </w:style>
  <w:style w:type="paragraph" w:styleId="ListContinue4">
    <w:name w:val="List Continue 4"/>
    <w:basedOn w:val="List4"/>
    <w:rsid w:val="00E179E5"/>
    <w:pPr>
      <w:ind w:firstLine="0"/>
    </w:pPr>
  </w:style>
  <w:style w:type="paragraph" w:styleId="ListContinue5">
    <w:name w:val="List Continue 5"/>
    <w:basedOn w:val="List5"/>
    <w:rsid w:val="00E179E5"/>
    <w:pPr>
      <w:ind w:firstLine="0"/>
    </w:pPr>
  </w:style>
  <w:style w:type="paragraph" w:styleId="ListNumber3">
    <w:name w:val="List Number 3"/>
    <w:basedOn w:val="List3"/>
    <w:rsid w:val="00E179E5"/>
    <w:pPr>
      <w:numPr>
        <w:numId w:val="5"/>
      </w:numPr>
    </w:pPr>
  </w:style>
  <w:style w:type="paragraph" w:styleId="ListNumber4">
    <w:name w:val="List Number 4"/>
    <w:basedOn w:val="List4"/>
    <w:rsid w:val="00E179E5"/>
    <w:pPr>
      <w:numPr>
        <w:numId w:val="6"/>
      </w:numPr>
    </w:pPr>
  </w:style>
  <w:style w:type="paragraph" w:styleId="ListNumber5">
    <w:name w:val="List Number 5"/>
    <w:basedOn w:val="List5"/>
    <w:rsid w:val="00E179E5"/>
    <w:pPr>
      <w:numPr>
        <w:numId w:val="7"/>
      </w:numPr>
    </w:pPr>
  </w:style>
  <w:style w:type="paragraph" w:styleId="BlockText">
    <w:name w:val="Block Text"/>
    <w:basedOn w:val="Normal"/>
    <w:rsid w:val="00E179E5"/>
    <w:pPr>
      <w:spacing w:after="120"/>
      <w:ind w:left="1440" w:right="1440"/>
    </w:pPr>
  </w:style>
  <w:style w:type="character" w:customStyle="1" w:styleId="Subscript">
    <w:name w:val="Subscript"/>
    <w:basedOn w:val="DefaultParagraphFont"/>
    <w:rsid w:val="00E179E5"/>
    <w:rPr>
      <w:sz w:val="16"/>
      <w:vertAlign w:val="subscript"/>
    </w:rPr>
  </w:style>
  <w:style w:type="character" w:customStyle="1" w:styleId="Superscript">
    <w:name w:val="Superscript"/>
    <w:basedOn w:val="DefaultParagraphFont"/>
    <w:rsid w:val="00E179E5"/>
    <w:rPr>
      <w:sz w:val="16"/>
      <w:vertAlign w:val="superscript"/>
    </w:rPr>
  </w:style>
  <w:style w:type="character" w:customStyle="1" w:styleId="Symbols">
    <w:name w:val="Symbols"/>
    <w:basedOn w:val="DefaultParagraphFont"/>
    <w:rsid w:val="00E179E5"/>
    <w:rPr>
      <w:rFonts w:ascii="Symbol" w:hAnsi="Symbol"/>
    </w:rPr>
  </w:style>
  <w:style w:type="character" w:customStyle="1" w:styleId="MenuOptions">
    <w:name w:val="Menu Options"/>
    <w:basedOn w:val="DefaultParagraphFont"/>
    <w:rsid w:val="00E179E5"/>
    <w:rPr>
      <w:rFonts w:ascii="Arial Narrow" w:hAnsi="Arial Narrow"/>
      <w:smallCaps/>
    </w:rPr>
  </w:style>
  <w:style w:type="character" w:customStyle="1" w:styleId="Buttons">
    <w:name w:val="Buttons"/>
    <w:basedOn w:val="DefaultParagraphFont"/>
    <w:rsid w:val="00E179E5"/>
    <w:rPr>
      <w:b/>
    </w:rPr>
  </w:style>
  <w:style w:type="character" w:customStyle="1" w:styleId="Underlined">
    <w:name w:val="Underlined"/>
    <w:basedOn w:val="DefaultParagraphFont"/>
    <w:rsid w:val="00E179E5"/>
    <w:rPr>
      <w:u w:val="single"/>
    </w:rPr>
  </w:style>
  <w:style w:type="paragraph" w:customStyle="1" w:styleId="TableBodyTextRight">
    <w:name w:val="Table Body Text Right"/>
    <w:basedOn w:val="TableBodyText"/>
    <w:rsid w:val="00E179E5"/>
    <w:pPr>
      <w:widowControl w:val="0"/>
      <w:autoSpaceDE w:val="0"/>
      <w:autoSpaceDN w:val="0"/>
      <w:adjustRightInd w:val="0"/>
      <w:jc w:val="right"/>
    </w:pPr>
    <w:rPr>
      <w:rFonts w:cs="Arial"/>
      <w:szCs w:val="18"/>
    </w:rPr>
  </w:style>
  <w:style w:type="paragraph" w:customStyle="1" w:styleId="CopyrightText">
    <w:name w:val="Copyright Text"/>
    <w:basedOn w:val="BodyText"/>
    <w:rsid w:val="00E179E5"/>
    <w:rPr>
      <w:sz w:val="18"/>
    </w:rPr>
  </w:style>
  <w:style w:type="paragraph" w:customStyle="1" w:styleId="BodySmallRight">
    <w:name w:val="Body Small Right"/>
    <w:basedOn w:val="BodyTextRight"/>
    <w:rsid w:val="00E179E5"/>
    <w:rPr>
      <w:sz w:val="18"/>
      <w:szCs w:val="18"/>
    </w:rPr>
  </w:style>
  <w:style w:type="paragraph" w:customStyle="1" w:styleId="MarginEdition">
    <w:name w:val="Margin Edition"/>
    <w:basedOn w:val="MarginNote"/>
    <w:rsid w:val="00E179E5"/>
    <w:pPr>
      <w:spacing w:before="0" w:after="0"/>
    </w:pPr>
    <w:rPr>
      <w:rFonts w:ascii="Times New Roman" w:hAnsi="Times New Roman"/>
      <w:color w:val="999999"/>
    </w:rPr>
  </w:style>
  <w:style w:type="paragraph" w:customStyle="1" w:styleId="Spacer">
    <w:name w:val="Spacer"/>
    <w:basedOn w:val="Normal"/>
    <w:rsid w:val="00E179E5"/>
    <w:rPr>
      <w:sz w:val="2"/>
      <w:szCs w:val="2"/>
    </w:rPr>
  </w:style>
  <w:style w:type="character" w:customStyle="1" w:styleId="Small">
    <w:name w:val="Small"/>
    <w:basedOn w:val="DefaultParagraphFont"/>
    <w:rsid w:val="00E179E5"/>
    <w:rPr>
      <w:sz w:val="16"/>
    </w:rPr>
  </w:style>
  <w:style w:type="paragraph" w:customStyle="1" w:styleId="WideTable">
    <w:name w:val="Wide Table"/>
    <w:basedOn w:val="Normal"/>
    <w:rsid w:val="00E179E5"/>
    <w:pPr>
      <w:ind w:left="-1418"/>
    </w:pPr>
    <w:rPr>
      <w:sz w:val="2"/>
      <w:szCs w:val="2"/>
    </w:rPr>
  </w:style>
  <w:style w:type="character" w:styleId="PageNumber">
    <w:name w:val="page number"/>
    <w:basedOn w:val="DefaultParagraphFont"/>
    <w:rsid w:val="00E179E5"/>
  </w:style>
  <w:style w:type="paragraph" w:styleId="Quote">
    <w:name w:val="Quote"/>
    <w:basedOn w:val="Heading1"/>
    <w:link w:val="QuoteChar"/>
    <w:qFormat/>
    <w:rsid w:val="00E179E5"/>
    <w:rPr>
      <w:b w:val="0"/>
      <w:sz w:val="72"/>
      <w:szCs w:val="72"/>
      <w:lang w:val="en-NZ"/>
    </w:rPr>
  </w:style>
  <w:style w:type="character" w:customStyle="1" w:styleId="QuoteChar">
    <w:name w:val="Quote Char"/>
    <w:basedOn w:val="DefaultParagraphFont"/>
    <w:link w:val="Quote"/>
    <w:rsid w:val="00E17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9E5"/>
    <w:pPr>
      <w:pageBreakBefore/>
    </w:pPr>
  </w:style>
  <w:style w:type="paragraph" w:customStyle="1" w:styleId="Border">
    <w:name w:val="Border"/>
    <w:basedOn w:val="Normal"/>
    <w:qFormat/>
    <w:rsid w:val="00E17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9E5"/>
    <w:rPr>
      <w:b/>
      <w:bCs/>
      <w:i/>
      <w:iCs/>
      <w:color w:val="auto"/>
    </w:rPr>
  </w:style>
  <w:style w:type="paragraph" w:styleId="IntenseQuote">
    <w:name w:val="Intense Quote"/>
    <w:basedOn w:val="Normal"/>
    <w:next w:val="Normal"/>
    <w:link w:val="IntenseQuoteChar"/>
    <w:uiPriority w:val="30"/>
    <w:qFormat/>
    <w:rsid w:val="00E17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9E5"/>
    <w:rPr>
      <w:smallCaps/>
      <w:color w:val="auto"/>
      <w:u w:val="single"/>
    </w:rPr>
  </w:style>
  <w:style w:type="character" w:styleId="IntenseReference">
    <w:name w:val="Intense Reference"/>
    <w:basedOn w:val="DefaultParagraphFont"/>
    <w:uiPriority w:val="32"/>
    <w:qFormat/>
    <w:rsid w:val="00E179E5"/>
    <w:rPr>
      <w:b/>
      <w:bCs/>
      <w:smallCaps/>
      <w:color w:val="auto"/>
      <w:spacing w:val="5"/>
      <w:u w:val="single"/>
    </w:rPr>
  </w:style>
  <w:style w:type="paragraph" w:customStyle="1" w:styleId="2ColumnHeading">
    <w:name w:val="2Column Heading"/>
    <w:basedOn w:val="BodyText"/>
    <w:qFormat/>
    <w:rsid w:val="00E179E5"/>
    <w:pPr>
      <w:spacing w:after="60"/>
      <w:ind w:left="-2268"/>
    </w:pPr>
    <w:rPr>
      <w:b/>
    </w:rPr>
  </w:style>
  <w:style w:type="paragraph" w:customStyle="1" w:styleId="Heading1TOC">
    <w:name w:val="Heading1 TOC"/>
    <w:basedOn w:val="Normal"/>
    <w:qFormat/>
    <w:rsid w:val="00E179E5"/>
    <w:pPr>
      <w:spacing w:before="240" w:after="120"/>
    </w:pPr>
    <w:rPr>
      <w:rFonts w:ascii="Times New Roman" w:hAnsi="Times New Roman"/>
      <w:b/>
      <w:sz w:val="32"/>
    </w:rPr>
  </w:style>
  <w:style w:type="paragraph" w:customStyle="1" w:styleId="Heading2TOC">
    <w:name w:val="Heading2 TOC"/>
    <w:basedOn w:val="Normal"/>
    <w:qFormat/>
    <w:rsid w:val="00E179E5"/>
    <w:pPr>
      <w:spacing w:before="240" w:after="60"/>
    </w:pPr>
    <w:rPr>
      <w:rFonts w:ascii="Times New Roman" w:hAnsi="Times New Roman"/>
      <w:b/>
      <w:sz w:val="28"/>
    </w:rPr>
  </w:style>
  <w:style w:type="character" w:customStyle="1" w:styleId="Underline">
    <w:name w:val="Underline"/>
    <w:basedOn w:val="DefaultParagraphFont"/>
    <w:qFormat/>
    <w:rsid w:val="00E179E5"/>
    <w:rPr>
      <w:u w:val="single"/>
    </w:rPr>
  </w:style>
  <w:style w:type="character" w:customStyle="1" w:styleId="BoldandItalics">
    <w:name w:val="Bold and Italics"/>
    <w:qFormat/>
    <w:rsid w:val="00E179E5"/>
    <w:rPr>
      <w:b/>
      <w:i/>
      <w:u w:val="none"/>
    </w:rPr>
  </w:style>
  <w:style w:type="paragraph" w:styleId="BalloonText">
    <w:name w:val="Balloon Text"/>
    <w:basedOn w:val="Normal"/>
    <w:link w:val="BalloonTextChar"/>
    <w:rsid w:val="00E179E5"/>
    <w:rPr>
      <w:rFonts w:ascii="Tahoma" w:hAnsi="Tahoma" w:cs="Tahoma"/>
      <w:sz w:val="16"/>
      <w:szCs w:val="16"/>
    </w:rPr>
  </w:style>
  <w:style w:type="character" w:customStyle="1" w:styleId="BalloonTextChar">
    <w:name w:val="Balloon Text Char"/>
    <w:basedOn w:val="DefaultParagraphFont"/>
    <w:link w:val="BalloonText"/>
    <w:rsid w:val="00E17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9E5"/>
    <w:rPr>
      <w:b/>
      <w:color w:val="660033"/>
      <w:spacing w:val="0"/>
    </w:rPr>
  </w:style>
  <w:style w:type="paragraph" w:customStyle="1" w:styleId="Nameditemlist">
    <w:name w:val="Named item list"/>
    <w:basedOn w:val="BodyText"/>
    <w:qFormat/>
    <w:rsid w:val="00E179E5"/>
    <w:pPr>
      <w:tabs>
        <w:tab w:val="left" w:pos="2835"/>
      </w:tabs>
      <w:ind w:left="2835" w:hanging="2835"/>
    </w:pPr>
  </w:style>
  <w:style w:type="paragraph" w:customStyle="1" w:styleId="BodyTextnopadding">
    <w:name w:val="Body Text no padding"/>
    <w:basedOn w:val="BodyText"/>
    <w:qFormat/>
    <w:rsid w:val="00E179E5"/>
    <w:pPr>
      <w:spacing w:before="0" w:after="0"/>
    </w:pPr>
  </w:style>
  <w:style w:type="paragraph" w:customStyle="1" w:styleId="BodyTextBold">
    <w:name w:val="Body Text Bold"/>
    <w:basedOn w:val="BodyText"/>
    <w:qFormat/>
    <w:rsid w:val="00E179E5"/>
    <w:rPr>
      <w:b/>
    </w:rPr>
  </w:style>
  <w:style w:type="character" w:styleId="Hyperlink">
    <w:name w:val="Hyperlink"/>
    <w:basedOn w:val="DefaultParagraphFont"/>
    <w:uiPriority w:val="99"/>
    <w:unhideWhenUsed/>
    <w:rsid w:val="005727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1873</Words>
  <Characters>11712</Characters>
  <Application>Microsoft Office Word</Application>
  <DocSecurity>0</DocSecurity>
  <Lines>334</Lines>
  <Paragraphs>219</Paragraphs>
  <ScaleCrop>false</ScaleCrop>
  <Company>Author-it Software Corporation Ltd.</Company>
  <LinksUpToDate>false</LinksUpToDate>
  <CharactersWithSpaces>13366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RIIHAN209E Perform basic rigging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