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6F0E" w:rsidP="00D66F0E">
      <w:pPr>
        <w:pStyle w:val="Title"/>
      </w:pPr>
      <w:r>
        <w:fldChar w:fldCharType="begin"/>
      </w:r>
      <w:r>
        <w:instrText xml:space="preserve"> TITLE   \* MERGEFORMAT </w:instrText>
      </w:r>
      <w:r>
        <w:fldChar w:fldCharType="separate"/>
      </w:r>
      <w:r>
        <w:t>Assessment Requirements for RIIHAN209E Perform basic rigging</w:t>
      </w:r>
      <w:r>
        <w:fldChar w:fldCharType="end"/>
      </w:r>
    </w:p>
    <w:p w:rsidR="00D66F0E" w:rsidP="00D66F0E">
      <w:pPr>
        <w:pStyle w:val="Version"/>
        <w:sectPr w:rsidSect="00244E8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44E89" w:rsidP="00244E89">
      <w:pPr>
        <w:pStyle w:val="SuperHeading"/>
      </w:pPr>
      <w:r w:rsidRPr="00244E89">
        <w:t>Assessment Requirements for RIIHAN209E Perform basic rigging</w:t>
      </w:r>
    </w:p>
    <w:p w:rsidR="00000000" w:rsidRPr="00244E89" w:rsidP="00244E89">
      <w:pPr>
        <w:pStyle w:val="Heading1"/>
      </w:pPr>
      <w:bookmarkStart w:id="1" w:name="O_1012358"/>
      <w:bookmarkEnd w:id="1"/>
      <w:r w:rsidRPr="00244E89">
        <w:t>Modification History</w:t>
      </w:r>
    </w:p>
    <w:tbl>
      <w:tblPr>
        <w:tblW w:w="0" w:type="auto"/>
        <w:tblLayout w:type="fixed"/>
        <w:tblCellMar>
          <w:left w:w="62" w:type="dxa"/>
          <w:right w:w="62" w:type="dxa"/>
        </w:tblCellMar>
        <w:tblLook w:val="0000"/>
      </w:tblPr>
      <w:tblGrid>
        <w:gridCol w:w="2560"/>
        <w:gridCol w:w="6337"/>
      </w:tblGrid>
      <w:tr w:rsidTr="00244E89">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4E89" w:rsidP="00244E89">
            <w:pPr>
              <w:pStyle w:val="BodyText"/>
            </w:pPr>
            <w:r w:rsidRPr="00244E89">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4E89">
            <w:pPr>
              <w:pStyle w:val="BodyText"/>
              <w:rPr>
                <w:lang w:val="en-NZ"/>
              </w:rPr>
            </w:pPr>
            <w:r w:rsidRPr="00244E89">
              <w:rPr>
                <w:rStyle w:val="SpecialBold"/>
              </w:rPr>
              <w:t>Comments</w:t>
            </w:r>
          </w:p>
        </w:tc>
      </w:tr>
      <w:tr w:rsidTr="00244E89">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4E89">
            <w:pPr>
              <w:pStyle w:val="BodyText"/>
              <w:rPr>
                <w:lang w:val="en-NZ"/>
              </w:rPr>
            </w:pPr>
            <w:r w:rsidRPr="00244E89">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4E89" w:rsidP="00244E89">
            <w:pPr>
              <w:pStyle w:val="BodyText"/>
            </w:pPr>
            <w:r w:rsidRPr="00244E89">
              <w:t>This version first released with RII Resources and Infrastructure Industry Training Package Version 3.0.</w:t>
            </w:r>
          </w:p>
        </w:tc>
      </w:tr>
    </w:tbl>
    <w:p w:rsidR="00000000" w:rsidRPr="00244E89" w:rsidP="00244E89">
      <w:pPr>
        <w:pStyle w:val="BodyText"/>
      </w:pPr>
    </w:p>
    <w:p w:rsidR="00000000" w:rsidRPr="00244E89" w:rsidP="00244E89">
      <w:pPr>
        <w:pStyle w:val="AllowPageBreak"/>
      </w:pPr>
    </w:p>
    <w:p w:rsidR="00000000" w:rsidRPr="00244E89" w:rsidP="00244E89">
      <w:pPr>
        <w:pStyle w:val="Heading1"/>
      </w:pPr>
      <w:bookmarkStart w:id="2" w:name="O_1012361"/>
      <w:bookmarkEnd w:id="2"/>
      <w:r w:rsidRPr="00244E89">
        <w:t>Performance Evidence</w:t>
      </w:r>
    </w:p>
    <w:p w:rsidR="00000000" w:rsidRPr="00244E89" w:rsidP="00D66F0E">
      <w:pPr>
        <w:pStyle w:val="BodyText"/>
      </w:pPr>
      <w:r w:rsidRPr="00244E89">
        <w:t>The candidate must demonstrate the ability</w:t>
      </w:r>
      <w:r w:rsidRPr="00244E89">
        <w:t xml:space="preserve"> to complete the tasks outlined in the elements and performance criteria of this unit.</w:t>
      </w:r>
    </w:p>
    <w:p w:rsidR="00000000" w:rsidRPr="00244E89" w:rsidP="00D66F0E">
      <w:pPr>
        <w:pStyle w:val="BodyText"/>
      </w:pPr>
      <w:r w:rsidRPr="00244E89">
        <w:t xml:space="preserve">The candidate must demonstrate completion of basic rigging operations that safely, effectively and efficiently follow workplace procedures to carry out work activity on </w:t>
      </w:r>
      <w:r w:rsidRPr="00244E89">
        <w:t>at least two occasions. This includes:</w:t>
      </w:r>
    </w:p>
    <w:p w:rsidR="00000000" w:rsidRPr="00244E89" w:rsidP="00244E89">
      <w:pPr>
        <w:pStyle w:val="ListBullet"/>
      </w:pPr>
      <w:r w:rsidRPr="00244E89">
        <w:t>writing a preliminary rigging plan which must include all of the following points in detail:</w:t>
      </w:r>
    </w:p>
    <w:p w:rsidR="00000000" w:rsidRPr="00244E89" w:rsidP="00244E89">
      <w:pPr>
        <w:pStyle w:val="ListBullet2"/>
      </w:pPr>
      <w:r w:rsidRPr="00244E89">
        <w:t xml:space="preserve">details of rigging requirements </w:t>
      </w:r>
    </w:p>
    <w:p w:rsidR="00000000" w:rsidRPr="00244E89" w:rsidP="00244E89">
      <w:pPr>
        <w:pStyle w:val="ListBullet2"/>
      </w:pPr>
      <w:r w:rsidRPr="00244E89">
        <w:t xml:space="preserve">dimensions </w:t>
      </w:r>
    </w:p>
    <w:p w:rsidR="00000000" w:rsidRPr="00244E89" w:rsidP="00244E89">
      <w:pPr>
        <w:pStyle w:val="ListBullet2"/>
      </w:pPr>
      <w:r w:rsidRPr="00244E89">
        <w:t xml:space="preserve">site access and egress </w:t>
      </w:r>
    </w:p>
    <w:p w:rsidR="00000000" w:rsidRPr="00244E89" w:rsidP="00244E89">
      <w:pPr>
        <w:pStyle w:val="ListBullet2"/>
      </w:pPr>
      <w:r w:rsidRPr="00244E89">
        <w:t xml:space="preserve">suitability and availability of materials </w:t>
      </w:r>
    </w:p>
    <w:p w:rsidR="00000000" w:rsidRPr="00244E89" w:rsidP="00244E89">
      <w:pPr>
        <w:pStyle w:val="ListBullet2"/>
      </w:pPr>
      <w:r w:rsidRPr="00244E89">
        <w:t xml:space="preserve">tools and equipment </w:t>
      </w:r>
    </w:p>
    <w:p w:rsidR="00000000" w:rsidRPr="00244E89" w:rsidP="00244E89">
      <w:pPr>
        <w:pStyle w:val="ListBullet2"/>
      </w:pPr>
      <w:r w:rsidRPr="00244E89">
        <w:t xml:space="preserve">identification of potential hazards </w:t>
      </w:r>
    </w:p>
    <w:p w:rsidR="00000000" w:rsidRPr="00244E89" w:rsidP="00244E89">
      <w:pPr>
        <w:pStyle w:val="ListBullet2"/>
      </w:pPr>
      <w:r w:rsidRPr="00244E89">
        <w:t xml:space="preserve">control measures </w:t>
      </w:r>
    </w:p>
    <w:p w:rsidR="00000000" w:rsidRPr="00244E89" w:rsidP="00244E89">
      <w:pPr>
        <w:pStyle w:val="ListBullet2"/>
      </w:pPr>
      <w:r w:rsidRPr="00244E89">
        <w:t xml:space="preserve">identification of site coordination requirements </w:t>
      </w:r>
    </w:p>
    <w:p w:rsidR="00000000" w:rsidRPr="00244E89" w:rsidP="00244E89">
      <w:pPr>
        <w:pStyle w:val="ListBullet"/>
      </w:pPr>
      <w:r w:rsidRPr="00244E89">
        <w:t>selecting and conducting pre- and post- operational inspection of equipment including:</w:t>
      </w:r>
    </w:p>
    <w:p w:rsidR="00000000" w:rsidRPr="00244E89" w:rsidP="00244E89">
      <w:pPr>
        <w:pStyle w:val="ListBullet2"/>
      </w:pPr>
      <w:r w:rsidRPr="00244E89">
        <w:t>plant</w:t>
      </w:r>
    </w:p>
    <w:p w:rsidR="00000000" w:rsidRPr="00244E89" w:rsidP="00244E89">
      <w:pPr>
        <w:pStyle w:val="ListBullet2"/>
      </w:pPr>
      <w:r w:rsidRPr="00244E89">
        <w:t>safety harnesses</w:t>
      </w:r>
    </w:p>
    <w:p w:rsidR="00000000" w:rsidRPr="00244E89" w:rsidP="00244E89">
      <w:pPr>
        <w:pStyle w:val="ListBullet2"/>
      </w:pPr>
      <w:r w:rsidRPr="00244E89">
        <w:t>fall arrest system</w:t>
      </w:r>
      <w:r w:rsidRPr="00244E89">
        <w:t>s</w:t>
      </w:r>
    </w:p>
    <w:p w:rsidR="00000000" w:rsidRPr="00244E89" w:rsidP="00244E89">
      <w:pPr>
        <w:pStyle w:val="ListBullet2"/>
      </w:pPr>
      <w:r w:rsidRPr="00244E89">
        <w:t>communication equipment</w:t>
      </w:r>
    </w:p>
    <w:p w:rsidR="00000000" w:rsidRPr="00244E89" w:rsidP="00244E89">
      <w:pPr>
        <w:pStyle w:val="ListBullet"/>
      </w:pPr>
      <w:r w:rsidRPr="00244E89">
        <w:t>installing and maintaining the following:</w:t>
      </w:r>
    </w:p>
    <w:p w:rsidR="00000000" w:rsidRPr="00244E89" w:rsidP="00244E89">
      <w:pPr>
        <w:pStyle w:val="ListBullet2"/>
      </w:pPr>
      <w:r w:rsidRPr="00244E89">
        <w:t>static lines and safety nets</w:t>
      </w:r>
    </w:p>
    <w:p w:rsidR="00000000" w:rsidRPr="00244E89" w:rsidP="00244E89">
      <w:pPr>
        <w:pStyle w:val="ListBullet2"/>
      </w:pPr>
      <w:r w:rsidRPr="00244E89">
        <w:t>perimeter safety screens and shutters</w:t>
      </w:r>
    </w:p>
    <w:p w:rsidR="00000000" w:rsidRPr="00244E89" w:rsidP="00244E89">
      <w:pPr>
        <w:pStyle w:val="ListBullet"/>
      </w:pPr>
      <w:r w:rsidRPr="00244E89">
        <w:t>erecting the following:</w:t>
      </w:r>
    </w:p>
    <w:p w:rsidR="00000000" w:rsidRPr="00244E89" w:rsidP="00244E89">
      <w:pPr>
        <w:pStyle w:val="ListBullet2"/>
      </w:pPr>
      <w:r w:rsidRPr="00244E89">
        <w:t>material hoists</w:t>
      </w:r>
    </w:p>
    <w:p w:rsidR="00000000" w:rsidRPr="00244E89" w:rsidP="00244E89">
      <w:pPr>
        <w:pStyle w:val="ListBullet2"/>
      </w:pPr>
      <w:r w:rsidRPr="00244E89">
        <w:t>mast climbing personnel platforms</w:t>
      </w:r>
    </w:p>
    <w:p w:rsidR="00000000" w:rsidRPr="00244E89" w:rsidP="00244E89">
      <w:pPr>
        <w:pStyle w:val="ListBullet"/>
      </w:pPr>
      <w:r w:rsidRPr="00244E89">
        <w:t>performing mathematical calculations for estimation and measurement of loads</w:t>
      </w:r>
    </w:p>
    <w:p w:rsidR="00000000" w:rsidRPr="00244E89" w:rsidP="00244E89">
      <w:pPr>
        <w:pStyle w:val="ListBullet"/>
      </w:pPr>
      <w:r w:rsidRPr="00244E89">
        <w:t>using rope to attach tag lines using knots, bend and hitches including:</w:t>
      </w:r>
    </w:p>
    <w:p w:rsidR="00000000" w:rsidRPr="00244E89" w:rsidP="00244E89">
      <w:pPr>
        <w:pStyle w:val="ListBullet2"/>
      </w:pPr>
      <w:r w:rsidRPr="00244E89">
        <w:t>sheet bend</w:t>
      </w:r>
    </w:p>
    <w:p w:rsidR="00000000" w:rsidRPr="00244E89" w:rsidP="00244E89">
      <w:pPr>
        <w:pStyle w:val="ListBullet2"/>
      </w:pPr>
      <w:r w:rsidRPr="00244E89">
        <w:t>becket hitch</w:t>
      </w:r>
    </w:p>
    <w:p w:rsidR="00000000" w:rsidRPr="00244E89" w:rsidP="00244E89">
      <w:pPr>
        <w:pStyle w:val="ListBullet2"/>
      </w:pPr>
      <w:r w:rsidRPr="00244E89">
        <w:t>running bowline knot</w:t>
      </w:r>
    </w:p>
    <w:p w:rsidR="00000000" w:rsidRPr="00244E89" w:rsidP="00244E89">
      <w:pPr>
        <w:pStyle w:val="ListBullet2"/>
      </w:pPr>
      <w:r w:rsidRPr="00244E89">
        <w:t>double bowline knot</w:t>
      </w:r>
    </w:p>
    <w:p w:rsidR="00000000" w:rsidRPr="00244E89" w:rsidP="00244E89">
      <w:pPr>
        <w:pStyle w:val="ListBullet"/>
      </w:pPr>
      <w:r w:rsidRPr="00244E89">
        <w:t>using ropes for splices and whipping tec</w:t>
      </w:r>
      <w:r w:rsidRPr="00244E89">
        <w:t>hniques including:</w:t>
      </w:r>
    </w:p>
    <w:p w:rsidR="00000000" w:rsidRPr="00244E89" w:rsidP="00244E89">
      <w:pPr>
        <w:pStyle w:val="ListBullet2"/>
      </w:pPr>
      <w:r w:rsidRPr="00244E89">
        <w:t>back splice</w:t>
      </w:r>
    </w:p>
    <w:p w:rsidR="00000000" w:rsidRPr="00244E89" w:rsidP="00244E89">
      <w:pPr>
        <w:pStyle w:val="ListBullet2"/>
      </w:pPr>
      <w:r w:rsidRPr="00244E89">
        <w:t>eye splice</w:t>
      </w:r>
    </w:p>
    <w:p w:rsidR="00000000" w:rsidRPr="00244E89" w:rsidP="00244E89">
      <w:pPr>
        <w:pStyle w:val="ListBullet2"/>
      </w:pPr>
      <w:r w:rsidRPr="00244E89">
        <w:t>short splice</w:t>
      </w:r>
    </w:p>
    <w:p w:rsidR="00000000" w:rsidRPr="00244E89" w:rsidP="00244E89">
      <w:pPr>
        <w:pStyle w:val="ListBullet2"/>
      </w:pPr>
      <w:r w:rsidRPr="00244E89">
        <w:t>common whipping</w:t>
      </w:r>
    </w:p>
    <w:p w:rsidR="00000000" w:rsidRPr="00244E89" w:rsidP="00244E89">
      <w:pPr>
        <w:pStyle w:val="ListBullet2"/>
      </w:pPr>
      <w:r w:rsidRPr="00244E89">
        <w:t>sailmakers whipping</w:t>
      </w:r>
    </w:p>
    <w:p w:rsidR="00000000" w:rsidRPr="00244E89" w:rsidP="00244E89">
      <w:pPr>
        <w:pStyle w:val="ListBullet2"/>
      </w:pPr>
      <w:r w:rsidRPr="00244E89">
        <w:t>west country whipping</w:t>
      </w:r>
    </w:p>
    <w:p w:rsidR="00000000" w:rsidRPr="00244E89" w:rsidP="00244E89">
      <w:pPr>
        <w:pStyle w:val="ListBullet"/>
      </w:pPr>
      <w:r w:rsidRPr="00244E89">
        <w:t>moving and relocating plant and equipment including:</w:t>
      </w:r>
    </w:p>
    <w:p w:rsidR="00000000" w:rsidRPr="00244E89" w:rsidP="00244E89">
      <w:pPr>
        <w:pStyle w:val="ListBullet2"/>
      </w:pPr>
      <w:r w:rsidRPr="00244E89">
        <w:t>slinging</w:t>
      </w:r>
    </w:p>
    <w:p w:rsidR="00000000" w:rsidRPr="00244E89" w:rsidP="00244E89">
      <w:pPr>
        <w:pStyle w:val="ListBullet2"/>
      </w:pPr>
      <w:r w:rsidRPr="00244E89">
        <w:t>loading</w:t>
      </w:r>
    </w:p>
    <w:p w:rsidR="00000000" w:rsidRPr="00244E89" w:rsidP="00244E89">
      <w:pPr>
        <w:pStyle w:val="ListBullet2"/>
      </w:pPr>
      <w:r w:rsidRPr="00244E89">
        <w:t>directing</w:t>
      </w:r>
    </w:p>
    <w:p w:rsidR="00000000" w:rsidRPr="00244E89" w:rsidP="00244E89">
      <w:pPr>
        <w:pStyle w:val="ListBullet2"/>
      </w:pPr>
      <w:r w:rsidRPr="00244E89">
        <w:t xml:space="preserve">moving </w:t>
      </w:r>
    </w:p>
    <w:p w:rsidR="00000000" w:rsidRPr="00244E89" w:rsidP="00244E89">
      <w:pPr>
        <w:pStyle w:val="ListBullet2"/>
      </w:pPr>
      <w:r w:rsidRPr="00244E89">
        <w:t>unloading.</w:t>
      </w:r>
    </w:p>
    <w:p w:rsidR="00000000" w:rsidRPr="00244E89" w:rsidP="00D66F0E">
      <w:pPr>
        <w:pStyle w:val="BodyText"/>
      </w:pPr>
      <w:r w:rsidRPr="00244E89">
        <w:t>In the course of the above work the candidate must also:</w:t>
      </w:r>
    </w:p>
    <w:p w:rsidR="00000000" w:rsidRPr="00244E89" w:rsidP="00244E89">
      <w:pPr>
        <w:pStyle w:val="ListBullet"/>
      </w:pPr>
      <w:r w:rsidRPr="00244E89">
        <w:t>locate and apply required documentation, policies and procedures</w:t>
      </w:r>
    </w:p>
    <w:p w:rsidR="00000000" w:rsidRPr="00244E89" w:rsidP="00244E89">
      <w:pPr>
        <w:pStyle w:val="ListBullet"/>
      </w:pPr>
      <w:r w:rsidRPr="00244E89">
        <w:t>apply safe work practices and identify and report potential hazards and environmental issues, and assess risks</w:t>
      </w:r>
    </w:p>
    <w:p w:rsidR="00000000" w:rsidRPr="00244E89" w:rsidP="00244E89">
      <w:pPr>
        <w:pStyle w:val="ListBullet"/>
      </w:pPr>
      <w:r w:rsidRPr="00244E89">
        <w:t>select and wear personal protective equipment required for work activities</w:t>
      </w:r>
    </w:p>
    <w:p w:rsidR="00000000" w:rsidRPr="00244E89" w:rsidP="00244E89">
      <w:pPr>
        <w:pStyle w:val="ListBullet"/>
      </w:pPr>
      <w:r w:rsidRPr="00244E89">
        <w:t>erect, dismantle, level, or plumb associated plant and structures to ensure stability</w:t>
      </w:r>
    </w:p>
    <w:p w:rsidR="00000000" w:rsidRPr="00244E89" w:rsidP="00244E89">
      <w:pPr>
        <w:pStyle w:val="ListBullet"/>
      </w:pPr>
      <w:r w:rsidRPr="00244E89">
        <w:t xml:space="preserve">meet written and verbal reporting requirements and procedures associated with performing basic </w:t>
      </w:r>
      <w:r w:rsidRPr="00244E89">
        <w:t>rigging operations</w:t>
      </w:r>
    </w:p>
    <w:p w:rsidR="00000000" w:rsidRPr="00244E89" w:rsidP="00244E89">
      <w:pPr>
        <w:pStyle w:val="ListBullet"/>
      </w:pPr>
      <w:r w:rsidRPr="00244E89">
        <w:t>check and verify work activity with client, load designer and other relevant personnel,</w:t>
      </w:r>
    </w:p>
    <w:p w:rsidR="00000000" w:rsidRPr="00244E89" w:rsidP="00244E89">
      <w:pPr>
        <w:pStyle w:val="ListBullet"/>
      </w:pPr>
      <w:r w:rsidRPr="00244E89">
        <w:t>provide end of work handover to relevant personnel</w:t>
      </w:r>
    </w:p>
    <w:p w:rsidR="00D66F0E" w:rsidP="00244E89">
      <w:pPr>
        <w:pStyle w:val="ListBullet"/>
      </w:pPr>
      <w:r w:rsidRPr="00244E89">
        <w:t>dispose or recycle materials.</w:t>
      </w:r>
    </w:p>
    <w:p w:rsidR="00D66F0E" w:rsidP="00244E89">
      <w:pPr>
        <w:pStyle w:val="ListBullet"/>
      </w:pPr>
    </w:p>
    <w:p w:rsidR="00000000" w:rsidRPr="00244E89" w:rsidP="00244E89">
      <w:pPr>
        <w:pStyle w:val="Heading1"/>
      </w:pPr>
      <w:bookmarkStart w:id="3" w:name="O_1012360"/>
      <w:bookmarkEnd w:id="3"/>
      <w:r w:rsidRPr="00244E89">
        <w:t>Knowledge Evidence</w:t>
      </w:r>
    </w:p>
    <w:p w:rsidR="00000000" w:rsidRPr="00244E89" w:rsidP="00D66F0E">
      <w:pPr>
        <w:pStyle w:val="BodyText"/>
      </w:pPr>
      <w:r w:rsidRPr="00244E89">
        <w:t>The candidate must demonstrat</w:t>
      </w:r>
      <w:r w:rsidRPr="00244E89">
        <w:t>e the following knowledge to effectively complete the tasks outlined in the elements and performance criteria of this unit.</w:t>
      </w:r>
    </w:p>
    <w:p w:rsidR="00000000" w:rsidRPr="00244E89" w:rsidP="00D66F0E">
      <w:pPr>
        <w:pStyle w:val="BodyText"/>
      </w:pPr>
      <w:r w:rsidRPr="00244E89">
        <w:t>Key policies, procedures and relevant standards for vehicle loading cranes, described in the performance evidence above, including t</w:t>
      </w:r>
      <w:r w:rsidRPr="00244E89">
        <w:t>hose relating to:</w:t>
      </w:r>
    </w:p>
    <w:p w:rsidR="00000000" w:rsidRPr="00244E89" w:rsidP="00244E89">
      <w:pPr>
        <w:pStyle w:val="ListBullet"/>
      </w:pPr>
      <w:r w:rsidRPr="00244E89">
        <w:t>National Standard for high risk work</w:t>
      </w:r>
    </w:p>
    <w:p w:rsidR="00000000" w:rsidRPr="00244E89" w:rsidP="00244E89">
      <w:pPr>
        <w:pStyle w:val="ListBullet"/>
      </w:pPr>
      <w:r w:rsidRPr="00244E89">
        <w:t>site and equipment safety</w:t>
      </w:r>
    </w:p>
    <w:p w:rsidR="00000000" w:rsidRPr="00244E89" w:rsidP="00244E89">
      <w:pPr>
        <w:pStyle w:val="ListBullet"/>
      </w:pPr>
      <w:r w:rsidRPr="00244E89">
        <w:t>Safe Working Load (SWL) and Working Load Limit (WLL)</w:t>
      </w:r>
    </w:p>
    <w:p w:rsidR="00000000" w:rsidRPr="00244E89" w:rsidP="00244E89">
      <w:pPr>
        <w:pStyle w:val="ListBullet"/>
      </w:pPr>
      <w:r w:rsidRPr="00244E89">
        <w:t>role, responsibilities and legislation relating to a dogman</w:t>
      </w:r>
    </w:p>
    <w:p w:rsidR="00000000" w:rsidRPr="00244E89" w:rsidP="00244E89">
      <w:pPr>
        <w:pStyle w:val="ListBullet"/>
      </w:pPr>
      <w:r w:rsidRPr="00244E89">
        <w:t>operation and maintenance of equipment</w:t>
      </w:r>
    </w:p>
    <w:p w:rsidR="00000000" w:rsidRPr="00244E89" w:rsidP="00244E89">
      <w:pPr>
        <w:pStyle w:val="ListBullet"/>
      </w:pPr>
      <w:r w:rsidRPr="00244E89">
        <w:t>materials handling, st</w:t>
      </w:r>
      <w:r w:rsidRPr="00244E89">
        <w:t>orage and environmentally friendly waste management.</w:t>
      </w:r>
    </w:p>
    <w:p w:rsidR="00000000" w:rsidRPr="00244E89" w:rsidP="00D66F0E">
      <w:pPr>
        <w:pStyle w:val="BodyText"/>
      </w:pPr>
      <w:r w:rsidRPr="00244E89">
        <w:t>Key features associated with equipment performance, including:</w:t>
      </w:r>
    </w:p>
    <w:p w:rsidR="00000000" w:rsidRPr="00244E89" w:rsidP="00244E89">
      <w:pPr>
        <w:pStyle w:val="ListBullet"/>
      </w:pPr>
      <w:r w:rsidRPr="00244E89">
        <w:t>equipment and manufacturer guidelines, and engineering specifications</w:t>
      </w:r>
    </w:p>
    <w:p w:rsidR="00000000" w:rsidRPr="00244E89" w:rsidP="00244E89">
      <w:pPr>
        <w:pStyle w:val="ListBullet"/>
      </w:pPr>
      <w:r w:rsidRPr="00244E89">
        <w:t>technical capabilities and limitations.</w:t>
      </w:r>
    </w:p>
    <w:p w:rsidR="00000000" w:rsidRPr="00244E89" w:rsidP="00244E89">
      <w:pPr>
        <w:pStyle w:val="AllowPageBreak"/>
      </w:pPr>
    </w:p>
    <w:p w:rsidR="00000000" w:rsidRPr="00244E89" w:rsidP="00244E89">
      <w:pPr>
        <w:pStyle w:val="Heading1"/>
      </w:pPr>
      <w:bookmarkStart w:id="4" w:name="O_1012359"/>
      <w:bookmarkEnd w:id="4"/>
      <w:r w:rsidRPr="00244E89">
        <w:t>Assessment Conditions</w:t>
      </w:r>
    </w:p>
    <w:p w:rsidR="00000000" w:rsidRPr="00244E89" w:rsidP="00D66F0E">
      <w:pPr>
        <w:pStyle w:val="BodyText"/>
      </w:pPr>
      <w:r w:rsidRPr="00244E89">
        <w:t xml:space="preserve">Mandatory conditions for assessment of this unit are stipulated below. </w:t>
      </w:r>
    </w:p>
    <w:p w:rsidR="00000000" w:rsidRPr="00244E89" w:rsidP="00D66F0E">
      <w:pPr>
        <w:pStyle w:val="BodyText"/>
      </w:pPr>
      <w:r w:rsidRPr="00244E89">
        <w:t>The assessment must:</w:t>
      </w:r>
    </w:p>
    <w:p w:rsidR="00000000" w:rsidRPr="00244E89" w:rsidP="00244E89">
      <w:pPr>
        <w:pStyle w:val="ListBullet"/>
      </w:pPr>
      <w:r w:rsidRPr="00244E89">
        <w:t>include access to:</w:t>
      </w:r>
    </w:p>
    <w:p w:rsidR="00000000" w:rsidRPr="00244E89" w:rsidP="00244E89">
      <w:pPr>
        <w:pStyle w:val="ListBullet2"/>
      </w:pPr>
      <w:r w:rsidRPr="00244E89">
        <w:t>rigging tools and equipment</w:t>
      </w:r>
    </w:p>
    <w:p w:rsidR="00000000" w:rsidRPr="00244E89" w:rsidP="00244E89">
      <w:pPr>
        <w:pStyle w:val="ListBullet2"/>
      </w:pPr>
      <w:r w:rsidRPr="00244E89">
        <w:t>load to be shifted</w:t>
      </w:r>
    </w:p>
    <w:p w:rsidR="00000000" w:rsidRPr="00244E89" w:rsidP="00244E89">
      <w:pPr>
        <w:pStyle w:val="ListBullet2"/>
      </w:pPr>
      <w:r w:rsidRPr="00244E89">
        <w:t>personal protective equipment</w:t>
      </w:r>
    </w:p>
    <w:p w:rsidR="00000000" w:rsidRPr="00244E89" w:rsidP="00244E89">
      <w:pPr>
        <w:pStyle w:val="ListBullet"/>
      </w:pPr>
      <w:r w:rsidRPr="00244E89">
        <w:t>be conducted in a safe environment</w:t>
      </w:r>
    </w:p>
    <w:p w:rsidR="00000000" w:rsidRPr="00244E89" w:rsidP="00244E89">
      <w:pPr>
        <w:pStyle w:val="ListBullet"/>
      </w:pPr>
      <w:r w:rsidRPr="00244E89">
        <w:t>be asse</w:t>
      </w:r>
      <w:r w:rsidRPr="00244E89">
        <w:t>ssed in context of this sector</w:t>
      </w:r>
      <w:r>
        <w:t>’</w:t>
      </w:r>
      <w:r w:rsidRPr="00244E89">
        <w:t>s work environment</w:t>
      </w:r>
    </w:p>
    <w:p w:rsidR="00000000" w:rsidRPr="00244E89" w:rsidP="00244E89">
      <w:pPr>
        <w:pStyle w:val="ListBullet"/>
      </w:pPr>
      <w:r w:rsidRPr="00244E89">
        <w:t>be assessed in compliance with relevant legislation and regulations and using policies, procedures, processes and operational manuals directly related to the industry sector for which it is being assessed</w:t>
      </w:r>
    </w:p>
    <w:p w:rsidR="00000000" w:rsidRPr="00244E89" w:rsidP="00244E89">
      <w:pPr>
        <w:pStyle w:val="ListBullet"/>
      </w:pPr>
      <w:r w:rsidRPr="00244E89">
        <w:t>confirm consistent performance can be applied in a range of relevant workplace circumstances.</w:t>
      </w:r>
    </w:p>
    <w:p w:rsidR="00000000" w:rsidRPr="00244E89" w:rsidP="00D66F0E">
      <w:pPr>
        <w:pStyle w:val="BodyText"/>
      </w:pPr>
      <w:r w:rsidRPr="00244E89">
        <w:t>Where personal safety or environmental damage are limiting factors, assessment may occur in a simulated work environment* provided it is realistic and sufficientl</w:t>
      </w:r>
      <w:r w:rsidRPr="00244E89">
        <w:t>y rigorous to cover all aspects of this sector’s workplace performance, including environment, task skills, task management skills, contingency management skills and job role environment skills.</w:t>
      </w:r>
    </w:p>
    <w:p w:rsidR="00000000" w:rsidRPr="00244E89" w:rsidP="00D66F0E">
      <w:pPr>
        <w:pStyle w:val="Heading3"/>
      </w:pPr>
      <w:r w:rsidRPr="00244E89">
        <w:rPr>
          <w:rStyle w:val="SpecialBold"/>
        </w:rPr>
        <w:t>Assessor requirements</w:t>
      </w:r>
    </w:p>
    <w:p w:rsidR="00000000" w:rsidRPr="00244E89" w:rsidP="00D66F0E">
      <w:pPr>
        <w:pStyle w:val="BodyText"/>
      </w:pPr>
      <w:r w:rsidRPr="00244E89">
        <w:t>Assessors must be able to clearly demon</w:t>
      </w:r>
      <w:r w:rsidRPr="00244E89">
        <w:t>strate current and relevant industry knowledge and experience to satisfy the mandatory regulatory standards as set out in the Standards for Registered Training Organisations (RTOs) 2015/AQTF mandatory requirements for assessors current at the time of asses</w:t>
      </w:r>
      <w:r w:rsidRPr="00244E89">
        <w:t>sment and any relevant licensing and certification requirements. This includes:</w:t>
      </w:r>
    </w:p>
    <w:p w:rsidR="00000000" w:rsidRPr="00244E89" w:rsidP="00244E89">
      <w:pPr>
        <w:pStyle w:val="ListBullet"/>
      </w:pPr>
      <w:r w:rsidRPr="00244E89">
        <w:t>vocational competencies at least to the level being delivered and assessed</w:t>
      </w:r>
    </w:p>
    <w:p w:rsidR="00000000" w:rsidRPr="00244E89" w:rsidP="00244E89">
      <w:pPr>
        <w:pStyle w:val="ListBullet"/>
      </w:pPr>
      <w:r w:rsidRPr="00244E89">
        <w:t>current industry skills directly relevant to the training and assessment being provided</w:t>
      </w:r>
    </w:p>
    <w:p w:rsidR="00000000" w:rsidRPr="00244E89" w:rsidP="00244E89">
      <w:pPr>
        <w:pStyle w:val="ListBullet"/>
      </w:pPr>
      <w:r w:rsidRPr="00244E89">
        <w:t>current know</w:t>
      </w:r>
      <w:r w:rsidRPr="00244E89">
        <w:t>ledge and skills in vocational training and learning that informs their training and assessment</w:t>
      </w:r>
    </w:p>
    <w:p w:rsidR="00000000" w:rsidRPr="00244E89" w:rsidP="00244E89">
      <w:pPr>
        <w:pStyle w:val="ListBullet"/>
      </w:pPr>
      <w:r w:rsidRPr="00244E89">
        <w:t>formal relevant qualifications in training and assessment</w:t>
      </w:r>
    </w:p>
    <w:p w:rsidR="00000000" w:rsidRPr="00244E89" w:rsidP="00244E89">
      <w:pPr>
        <w:pStyle w:val="ListBullet"/>
      </w:pPr>
      <w:r w:rsidRPr="00244E89">
        <w:t>having knowledge of and/or experience using the latest techniques and processes</w:t>
      </w:r>
    </w:p>
    <w:p w:rsidR="00000000" w:rsidRPr="00244E89" w:rsidP="00244E89">
      <w:pPr>
        <w:pStyle w:val="ListBullet"/>
      </w:pPr>
      <w:r w:rsidRPr="00244E89">
        <w:t>possessing a high leve</w:t>
      </w:r>
      <w:r w:rsidRPr="00244E89">
        <w:t>l of RII training product knowledge</w:t>
      </w:r>
    </w:p>
    <w:p w:rsidR="00000000" w:rsidRPr="00244E89" w:rsidP="00244E89">
      <w:pPr>
        <w:pStyle w:val="ListBullet"/>
      </w:pPr>
      <w:r w:rsidRPr="00244E89">
        <w:t>understanding and knowledge of legislation and regulation relevant to the industry and to employment and workplaces</w:t>
      </w:r>
    </w:p>
    <w:p w:rsidR="00000000" w:rsidRPr="00244E89" w:rsidP="00244E89">
      <w:pPr>
        <w:pStyle w:val="ListBullet"/>
      </w:pPr>
      <w:r w:rsidRPr="00244E89">
        <w:t>demonstrating the performance evidence, and knowledge evidence outlined in this unit of competency, and</w:t>
      </w:r>
    </w:p>
    <w:p w:rsidR="00000000" w:rsidRPr="00244E89" w:rsidP="00244E89">
      <w:pPr>
        <w:pStyle w:val="ListBullet"/>
      </w:pPr>
      <w:r w:rsidRPr="00244E89">
        <w:t>the minimum years of current** work experience after competency has been obtained as specified below in an industry sector relevant to the outcomes of the unit.</w:t>
      </w:r>
    </w:p>
    <w:p w:rsidR="00000000" w:rsidRPr="00244E89" w:rsidP="00D66F0E">
      <w:pPr>
        <w:pStyle w:val="BodyText"/>
      </w:pPr>
      <w:r w:rsidRPr="00244E89">
        <w:t xml:space="preserve">It is also acceptable for the appropriately qualified assessor to work with an industry expert </w:t>
      </w:r>
      <w:r w:rsidRPr="00244E89">
        <w:t>to conduct assessment together. and for the industry expert to be involved in the assessment judgement. The industry expert must hold the relevant vocational competencies and have current industry skills directly relevant to the training and assessment bei</w:t>
      </w:r>
      <w:r w:rsidRPr="00244E89">
        <w:t>ng provided, and must work alongside a trainer and/or assessor to conduct the assessment. This means the</w:t>
      </w:r>
      <w:r w:rsidRPr="00244E89">
        <w:rPr>
          <w:rStyle w:val="SpecialBold"/>
        </w:rPr>
        <w:t xml:space="preserve"> industry subject matter expert should hold the unit being assessed (or an equivalent unit) and must also demonstrate skills and knowledge from the mini</w:t>
      </w:r>
      <w:r w:rsidRPr="00244E89">
        <w:rPr>
          <w:rStyle w:val="SpecialBold"/>
        </w:rPr>
        <w:t xml:space="preserve">mum years of current work experience </w:t>
      </w:r>
      <w:r w:rsidRPr="00244E89">
        <w:t>after competency has been obtained as</w:t>
      </w:r>
      <w:r w:rsidRPr="00244E89">
        <w:rPr>
          <w:rStyle w:val="SpecialBold"/>
        </w:rPr>
        <w:t xml:space="preserve"> specified</w:t>
      </w:r>
      <w:r w:rsidRPr="00244E89">
        <w:t xml:space="preserve"> below, including time spent in roles related to the unit being assessed.</w:t>
      </w:r>
    </w:p>
    <w:tbl>
      <w:tblPr>
        <w:tblW w:w="0" w:type="auto"/>
        <w:tblLayout w:type="fixed"/>
        <w:tblCellMar>
          <w:left w:w="62" w:type="dxa"/>
          <w:right w:w="62" w:type="dxa"/>
        </w:tblCellMar>
        <w:tblLook w:val="0000"/>
      </w:tblPr>
      <w:tblGrid>
        <w:gridCol w:w="4218"/>
        <w:gridCol w:w="1559"/>
        <w:gridCol w:w="3119"/>
      </w:tblGrid>
      <w:tr w:rsidTr="00244E89">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44E89" w:rsidP="00244E89">
            <w:pPr>
              <w:pStyle w:val="BodyText"/>
            </w:pPr>
            <w:r w:rsidRPr="00244E89">
              <w:rPr>
                <w:rStyle w:val="SpecialBold"/>
              </w:rPr>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44E89" w:rsidP="00244E89">
            <w:pPr>
              <w:pStyle w:val="BodyText"/>
            </w:pPr>
            <w:r w:rsidRPr="00244E89">
              <w:rPr>
                <w:rStyle w:val="SpecialBold"/>
              </w:rPr>
              <w:t>AQF indicator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44E89">
            <w:pPr>
              <w:pStyle w:val="BodyText"/>
              <w:rPr>
                <w:lang w:val="en-NZ"/>
              </w:rPr>
            </w:pPr>
            <w:r w:rsidRPr="00244E89">
              <w:rPr>
                <w:rStyle w:val="SpecialBold"/>
              </w:rPr>
              <w:t>Required assessor or industry subject matter expert experie</w:t>
            </w:r>
            <w:r w:rsidRPr="00244E89">
              <w:rPr>
                <w:rStyle w:val="SpecialBold"/>
              </w:rPr>
              <w:t>nce</w:t>
            </w:r>
          </w:p>
        </w:tc>
      </w:tr>
      <w:tr w:rsidTr="00244E89">
        <w:tblPrEx>
          <w:tblW w:w="0" w:type="auto"/>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44E89">
            <w:pPr>
              <w:pStyle w:val="BodyText"/>
              <w:rPr>
                <w:lang w:val="en-NZ"/>
              </w:rPr>
            </w:pPr>
            <w:r w:rsidRPr="00244E89">
              <w:t>Drilling, Metalliferous Mining, Coal Mining, Extractive (Quarrying)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44E89">
            <w:pPr>
              <w:pStyle w:val="BodyText"/>
              <w:rPr>
                <w:lang w:val="en-NZ"/>
              </w:rPr>
            </w:pPr>
            <w:r w:rsidRPr="00244E89">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44E89">
            <w:pPr>
              <w:pStyle w:val="BodyText"/>
              <w:rPr>
                <w:lang w:val="en-NZ"/>
              </w:rPr>
            </w:pPr>
            <w:r w:rsidRPr="00244E89">
              <w:t>1 Year</w:t>
            </w:r>
          </w:p>
        </w:tc>
      </w:tr>
      <w:tr w:rsidTr="00244E89">
        <w:tblPrEx>
          <w:tblW w:w="0" w:type="auto"/>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44E89">
            <w:pPr>
              <w:pStyle w:val="BodyText"/>
              <w:rPr>
                <w:lang w:val="en-NZ"/>
              </w:rPr>
            </w:pPr>
            <w:r w:rsidRPr="00244E89">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44E89">
            <w:pPr>
              <w:pStyle w:val="BodyText"/>
              <w:rPr>
                <w:lang w:val="en-NZ"/>
              </w:rPr>
            </w:pPr>
            <w:r w:rsidRPr="00244E89">
              <w:t>2 Years</w:t>
            </w:r>
          </w:p>
        </w:tc>
      </w:tr>
      <w:tr w:rsidTr="00244E89">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44E89">
            <w:pPr>
              <w:pStyle w:val="BodyText"/>
              <w:rPr>
                <w:lang w:val="en-NZ"/>
              </w:rPr>
            </w:pPr>
            <w:r w:rsidRPr="00244E89">
              <w:t>Drilling, Coal Mining, Extractive (Quarrying), Metalliferous Mining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44E89">
            <w:pPr>
              <w:pStyle w:val="BodyText"/>
              <w:rPr>
                <w:lang w:val="en-NZ"/>
              </w:rPr>
            </w:pPr>
            <w:r w:rsidRPr="00244E89">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44E89">
            <w:pPr>
              <w:pStyle w:val="BodyText"/>
              <w:rPr>
                <w:lang w:val="en-NZ"/>
              </w:rPr>
            </w:pPr>
            <w:r w:rsidRPr="00244E89">
              <w:t>3 Years</w:t>
            </w:r>
          </w:p>
        </w:tc>
      </w:tr>
      <w:tr w:rsidTr="00244E89">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44E89">
            <w:pPr>
              <w:pStyle w:val="BodyText"/>
              <w:rPr>
                <w:lang w:val="en-NZ"/>
              </w:rPr>
            </w:pPr>
            <w:r w:rsidRPr="00244E89">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44E89" w:rsidP="00244E89">
            <w:pPr>
              <w:pStyle w:val="BodyText"/>
            </w:pPr>
            <w:r w:rsidRPr="00244E89">
              <w:t>Where this unit is being assessed outside of the resources and infrastructure sectors assessor and/or industry subject matter expert experience should be in-line with industry standards for the sector in which it is being assessed and where no industry sta</w:t>
            </w:r>
            <w:r w:rsidRPr="00244E89">
              <w:t>ndard is specified should comply with any relevant regulation.</w:t>
            </w:r>
          </w:p>
        </w:tc>
      </w:tr>
    </w:tbl>
    <w:p w:rsidR="00000000" w:rsidRPr="00244E89" w:rsidP="00D66F0E">
      <w:pPr>
        <w:pStyle w:val="BodyText"/>
      </w:pPr>
      <w:r w:rsidRPr="00244E89">
        <w:t>*Guidance on simulated environments has been stipulated in the RII implementation guide located on VETNet.</w:t>
      </w:r>
    </w:p>
    <w:p w:rsidR="00000000" w:rsidRPr="00244E89" w:rsidP="00D66F0E">
      <w:pPr>
        <w:pStyle w:val="BodyText"/>
      </w:pPr>
      <w:r w:rsidRPr="00244E89">
        <w:t>**Assessors can demonstrate current work experience through employment within indust</w:t>
      </w:r>
      <w:r w:rsidRPr="00244E89">
        <w:t>ry in a role relevant to the outcomes of the unit; or, for external assessors this can be demonstrated through exposure to industry by conducting a minimum number of site assessments as determined by the relevant industry sector, across various locations.</w:t>
      </w:r>
    </w:p>
    <w:p w:rsidR="00000000" w:rsidRPr="00244E89" w:rsidP="00D66F0E">
      <w:pPr>
        <w:pStyle w:val="BodyText"/>
      </w:pPr>
      <w:r w:rsidRPr="00244E89">
        <w:t>*** While a Unit of Competency does not have an AQF level, where a unit is being delivered outside of a qualification the first numeric character in the unit code should be considered as the AQF indicator level for assessment purposes.</w:t>
      </w:r>
    </w:p>
    <w:p w:rsidR="00000000" w:rsidRPr="00244E89" w:rsidP="00244E89">
      <w:pPr>
        <w:pStyle w:val="Heading1"/>
      </w:pPr>
      <w:bookmarkStart w:id="5" w:name="O_1012357"/>
      <w:bookmarkEnd w:id="5"/>
      <w:r w:rsidRPr="00244E89">
        <w:t>L</w:t>
      </w:r>
      <w:r w:rsidRPr="00244E89">
        <w:t>inks</w:t>
      </w:r>
    </w:p>
    <w:p w:rsidR="00000000" w:rsidRPr="00244E89" w:rsidP="00D66F0E">
      <w:pPr>
        <w:pStyle w:val="BodyText"/>
      </w:pPr>
      <w:r w:rsidRPr="00244E89">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CF62D2">
        <w:rPr>
          <w:rStyle w:val="Hyperlink"/>
        </w:rPr>
        <w:t>https://vetnet.gov.au/Pages/TrainingDocs.aspx?q=88a61002-9a21-4386-aaf8-69c76e675272</w:t>
      </w:r>
      <w:r>
        <w:fldChar w:fldCharType="end"/>
      </w:r>
    </w:p>
    <w:p w:rsidR="00000000" w:rsidRPr="00244E89" w:rsidP="00244E89"/>
    <w:sectPr w:rsidSect="00244E8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E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E89" w:rsidRPr="00D66F0E" w:rsidP="00D66F0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E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F0E" w:rsidP="00244E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66F0E" w:rsidP="00244E89">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D66F0E" w:rsidP="00244E8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E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F0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44E89" w:rsidRPr="00D66F0E" w:rsidP="00D66F0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E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F0E" w:rsidRPr="002D2AF8" w:rsidP="00244E89">
    <w:pPr>
      <w:pStyle w:val="Header"/>
      <w:framePr w:wrap="around"/>
    </w:pPr>
    <w:r>
      <w:fldChar w:fldCharType="begin"/>
    </w:r>
    <w:r>
      <w:instrText xml:space="preserve"> TITLE   \* MERGEFORMAT </w:instrText>
    </w:r>
    <w:r>
      <w:fldChar w:fldCharType="separate"/>
    </w:r>
    <w:r>
      <w:t>Assessment Requirements for RIIHAN209E Perform basic rigging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D66F0E" w:rsidP="00244E8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A6C23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EE415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D9846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4E8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44E89"/>
    <w:pPr>
      <w:spacing w:before="360" w:after="60"/>
      <w:outlineLvl w:val="0"/>
    </w:pPr>
    <w:rPr>
      <w:sz w:val="32"/>
    </w:rPr>
  </w:style>
  <w:style w:type="paragraph" w:styleId="Heading2">
    <w:name w:val="heading 2"/>
    <w:basedOn w:val="HeadingBase"/>
    <w:next w:val="BodyText"/>
    <w:link w:val="Heading2Char"/>
    <w:qFormat/>
    <w:rsid w:val="00244E89"/>
    <w:pPr>
      <w:keepLines/>
      <w:spacing w:before="240" w:after="120"/>
      <w:outlineLvl w:val="1"/>
    </w:pPr>
    <w:rPr>
      <w:sz w:val="28"/>
      <w:szCs w:val="40"/>
    </w:rPr>
  </w:style>
  <w:style w:type="paragraph" w:styleId="Heading3">
    <w:name w:val="heading 3"/>
    <w:basedOn w:val="HeadingBase"/>
    <w:next w:val="BodyText"/>
    <w:link w:val="Heading3Char"/>
    <w:qFormat/>
    <w:rsid w:val="00244E89"/>
    <w:pPr>
      <w:spacing w:before="180" w:after="120"/>
      <w:outlineLvl w:val="2"/>
    </w:pPr>
    <w:rPr>
      <w:spacing w:val="-10"/>
      <w:kern w:val="32"/>
    </w:rPr>
  </w:style>
  <w:style w:type="paragraph" w:styleId="Heading4">
    <w:name w:val="heading 4"/>
    <w:basedOn w:val="HeadingBase"/>
    <w:next w:val="BodyText"/>
    <w:link w:val="Heading4Char"/>
    <w:qFormat/>
    <w:rsid w:val="00244E89"/>
    <w:pPr>
      <w:spacing w:before="160" w:after="120"/>
      <w:outlineLvl w:val="3"/>
    </w:pPr>
    <w:rPr>
      <w:sz w:val="22"/>
    </w:rPr>
  </w:style>
  <w:style w:type="paragraph" w:styleId="Heading5">
    <w:name w:val="heading 5"/>
    <w:basedOn w:val="HeadingBase"/>
    <w:next w:val="Normal"/>
    <w:link w:val="Heading5Char"/>
    <w:qFormat/>
    <w:rsid w:val="00244E89"/>
    <w:pPr>
      <w:spacing w:before="80"/>
      <w:outlineLvl w:val="4"/>
    </w:pPr>
    <w:rPr>
      <w:color w:val="918585"/>
      <w:sz w:val="20"/>
    </w:rPr>
  </w:style>
  <w:style w:type="paragraph" w:styleId="Heading6">
    <w:name w:val="heading 6"/>
    <w:basedOn w:val="HeadingBase"/>
    <w:next w:val="Normal"/>
    <w:link w:val="Heading6Char"/>
    <w:qFormat/>
    <w:rsid w:val="00244E89"/>
    <w:pPr>
      <w:spacing w:before="60"/>
      <w:outlineLvl w:val="5"/>
    </w:pPr>
    <w:rPr>
      <w:color w:val="918585"/>
      <w:sz w:val="20"/>
    </w:rPr>
  </w:style>
  <w:style w:type="paragraph" w:styleId="Heading7">
    <w:name w:val="heading 7"/>
    <w:basedOn w:val="Normal"/>
    <w:next w:val="Normal"/>
    <w:link w:val="Heading7Char"/>
    <w:qFormat/>
    <w:rsid w:val="00244E89"/>
    <w:pPr>
      <w:ind w:left="720"/>
      <w:outlineLvl w:val="6"/>
    </w:pPr>
    <w:rPr>
      <w:i/>
    </w:rPr>
  </w:style>
  <w:style w:type="paragraph" w:styleId="Heading8">
    <w:name w:val="heading 8"/>
    <w:basedOn w:val="Normal"/>
    <w:next w:val="Normal"/>
    <w:link w:val="Heading8Char"/>
    <w:qFormat/>
    <w:rsid w:val="00244E89"/>
    <w:pPr>
      <w:ind w:left="720"/>
      <w:outlineLvl w:val="7"/>
    </w:pPr>
    <w:rPr>
      <w:i/>
    </w:rPr>
  </w:style>
  <w:style w:type="paragraph" w:styleId="Heading9">
    <w:name w:val="heading 9"/>
    <w:basedOn w:val="Normal"/>
    <w:next w:val="Normal"/>
    <w:link w:val="Heading9Char"/>
    <w:qFormat/>
    <w:rsid w:val="00244E89"/>
    <w:pPr>
      <w:ind w:left="720"/>
      <w:outlineLvl w:val="8"/>
    </w:pPr>
    <w:rPr>
      <w:i/>
    </w:rPr>
  </w:style>
  <w:style w:type="character" w:default="1" w:styleId="DefaultParagraphFont">
    <w:name w:val="Default Paragraph Font"/>
    <w:uiPriority w:val="1"/>
    <w:unhideWhenUsed/>
    <w:rsid w:val="00244E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4E89"/>
  </w:style>
  <w:style w:type="character" w:customStyle="1" w:styleId="Heading1Char">
    <w:name w:val="Heading 1 Char"/>
    <w:basedOn w:val="DefaultParagraphFont"/>
    <w:link w:val="Heading1"/>
    <w:rsid w:val="00244E89"/>
    <w:rPr>
      <w:rFonts w:ascii="Times New Roman" w:eastAsia="Times New Roman" w:hAnsi="Times New Roman" w:cs="Times New Roman"/>
      <w:b/>
      <w:sz w:val="32"/>
      <w:szCs w:val="20"/>
      <w:lang w:eastAsia="en-US"/>
    </w:rPr>
  </w:style>
  <w:style w:type="paragraph" w:styleId="BodyText">
    <w:name w:val="Body Text"/>
    <w:basedOn w:val="Normal"/>
    <w:link w:val="BodyTextChar"/>
    <w:rsid w:val="00244E8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44E89"/>
    <w:rPr>
      <w:rFonts w:ascii="Times New Roman" w:eastAsia="Times New Roman" w:hAnsi="Times New Roman" w:cs="Times New Roman"/>
      <w:sz w:val="24"/>
      <w:lang w:eastAsia="en-US"/>
    </w:rPr>
  </w:style>
  <w:style w:type="paragraph" w:styleId="ListBullet">
    <w:name w:val="List Bullet"/>
    <w:basedOn w:val="List"/>
    <w:rsid w:val="00244E89"/>
    <w:pPr>
      <w:numPr>
        <w:numId w:val="12"/>
      </w:numPr>
      <w:tabs>
        <w:tab w:val="clear" w:pos="340"/>
      </w:tabs>
      <w:spacing w:before="40" w:after="40"/>
    </w:pPr>
  </w:style>
  <w:style w:type="character" w:customStyle="1" w:styleId="SpecialBold">
    <w:name w:val="Special Bold"/>
    <w:basedOn w:val="DefaultParagraphFont"/>
    <w:rsid w:val="00244E89"/>
    <w:rPr>
      <w:b/>
      <w:spacing w:val="0"/>
    </w:rPr>
  </w:style>
  <w:style w:type="paragraph" w:styleId="ListBullet2">
    <w:name w:val="List Bullet 2"/>
    <w:basedOn w:val="List2"/>
    <w:rsid w:val="00244E89"/>
    <w:pPr>
      <w:numPr>
        <w:numId w:val="13"/>
      </w:numPr>
      <w:tabs>
        <w:tab w:val="clear" w:pos="680"/>
      </w:tabs>
    </w:pPr>
  </w:style>
  <w:style w:type="paragraph" w:customStyle="1" w:styleId="SuperHeading">
    <w:name w:val="SuperHeading"/>
    <w:basedOn w:val="Normal"/>
    <w:rsid w:val="00244E89"/>
    <w:pPr>
      <w:spacing w:before="240" w:after="120"/>
      <w:outlineLvl w:val="0"/>
    </w:pPr>
    <w:rPr>
      <w:rFonts w:ascii="Times New Roman" w:hAnsi="Times New Roman"/>
      <w:b/>
      <w:sz w:val="32"/>
    </w:rPr>
  </w:style>
  <w:style w:type="paragraph" w:customStyle="1" w:styleId="AllowPageBreak">
    <w:name w:val="AllowPageBreak"/>
    <w:rsid w:val="00244E8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44E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4E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4E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4E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4E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4E8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44E8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44E89"/>
    <w:rPr>
      <w:rFonts w:ascii="Courier New" w:eastAsia="Times New Roman" w:hAnsi="Courier New" w:cs="Times New Roman"/>
      <w:i/>
      <w:szCs w:val="20"/>
      <w:lang w:eastAsia="en-US"/>
    </w:rPr>
  </w:style>
  <w:style w:type="paragraph" w:customStyle="1" w:styleId="HeadingBase">
    <w:name w:val="Heading Base"/>
    <w:rsid w:val="00244E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4E89"/>
    <w:pPr>
      <w:tabs>
        <w:tab w:val="right" w:leader="dot" w:pos="9072"/>
      </w:tabs>
      <w:ind w:left="567"/>
    </w:pPr>
    <w:rPr>
      <w:szCs w:val="22"/>
    </w:rPr>
  </w:style>
  <w:style w:type="paragraph" w:customStyle="1" w:styleId="TOCBase">
    <w:name w:val="TOC Base"/>
    <w:rsid w:val="00244E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4E89"/>
    <w:pPr>
      <w:tabs>
        <w:tab w:val="right" w:leader="dot" w:pos="9072"/>
      </w:tabs>
      <w:spacing w:before="40" w:after="40"/>
      <w:ind w:left="284"/>
    </w:pPr>
    <w:rPr>
      <w:rFonts w:ascii="Times New Roman" w:hAnsi="Times New Roman"/>
    </w:rPr>
  </w:style>
  <w:style w:type="paragraph" w:styleId="TOC1">
    <w:name w:val="toc 1"/>
    <w:basedOn w:val="TOCBase"/>
    <w:next w:val="Normal"/>
    <w:rsid w:val="00244E8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44E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4E89"/>
    <w:rPr>
      <w:rFonts w:ascii="Times New Roman" w:eastAsia="Times New Roman" w:hAnsi="Times New Roman" w:cs="Times New Roman"/>
      <w:sz w:val="16"/>
      <w:lang w:eastAsia="en-US"/>
    </w:rPr>
  </w:style>
  <w:style w:type="paragraph" w:styleId="Title">
    <w:name w:val="Title"/>
    <w:basedOn w:val="HeadingBase"/>
    <w:link w:val="TitleChar"/>
    <w:qFormat/>
    <w:rsid w:val="00244E89"/>
    <w:pPr>
      <w:spacing w:before="5040"/>
      <w:jc w:val="center"/>
    </w:pPr>
    <w:rPr>
      <w:sz w:val="48"/>
      <w:szCs w:val="72"/>
      <w:lang w:val="en-US"/>
    </w:rPr>
  </w:style>
  <w:style w:type="character" w:customStyle="1" w:styleId="TitleChar">
    <w:name w:val="Title Char"/>
    <w:basedOn w:val="DefaultParagraphFont"/>
    <w:link w:val="Title"/>
    <w:rsid w:val="00244E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4E89"/>
    <w:pPr>
      <w:tabs>
        <w:tab w:val="left" w:pos="3600"/>
        <w:tab w:val="left" w:pos="3958"/>
      </w:tabs>
    </w:pPr>
  </w:style>
  <w:style w:type="paragraph" w:styleId="List">
    <w:name w:val="List"/>
    <w:basedOn w:val="BodyText"/>
    <w:next w:val="BodyText"/>
    <w:rsid w:val="00244E89"/>
    <w:pPr>
      <w:tabs>
        <w:tab w:val="left" w:pos="340"/>
      </w:tabs>
      <w:spacing w:before="60" w:after="60"/>
      <w:ind w:left="340" w:hanging="340"/>
    </w:pPr>
  </w:style>
  <w:style w:type="paragraph" w:customStyle="1" w:styleId="Note">
    <w:name w:val="Note"/>
    <w:basedOn w:val="BodyText"/>
    <w:rsid w:val="00244E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4E89"/>
    <w:pPr>
      <w:framePr w:wrap="auto" w:hAnchor="text" w:y="6049"/>
    </w:pPr>
    <w:rPr>
      <w:color w:val="000000"/>
      <w:sz w:val="40"/>
    </w:rPr>
  </w:style>
  <w:style w:type="paragraph" w:customStyle="1" w:styleId="TOCTitle">
    <w:name w:val="TOCTitle"/>
    <w:basedOn w:val="Heading1"/>
    <w:rsid w:val="00244E89"/>
    <w:pPr>
      <w:spacing w:after="240"/>
      <w:jc w:val="center"/>
      <w:outlineLvl w:val="9"/>
    </w:pPr>
    <w:rPr>
      <w:caps/>
    </w:rPr>
  </w:style>
  <w:style w:type="paragraph" w:customStyle="1" w:styleId="Version">
    <w:name w:val="Version"/>
    <w:rsid w:val="00244E8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44E89"/>
    <w:pPr>
      <w:keepNext w:val="0"/>
      <w:tabs>
        <w:tab w:val="right" w:pos="4176"/>
      </w:tabs>
      <w:ind w:left="198" w:hanging="198"/>
    </w:pPr>
    <w:rPr>
      <w:rFonts w:ascii="Garamond" w:hAnsi="Garamond"/>
    </w:rPr>
  </w:style>
  <w:style w:type="paragraph" w:styleId="IndexHeading">
    <w:name w:val="index heading"/>
    <w:basedOn w:val="Normal"/>
    <w:next w:val="Index1"/>
    <w:semiHidden/>
    <w:rsid w:val="00244E89"/>
    <w:pPr>
      <w:spacing w:before="120" w:after="120"/>
    </w:pPr>
    <w:rPr>
      <w:rFonts w:ascii="Arial" w:hAnsi="Arial"/>
      <w:b/>
      <w:color w:val="918585"/>
      <w:sz w:val="24"/>
    </w:rPr>
  </w:style>
  <w:style w:type="paragraph" w:styleId="Header">
    <w:name w:val="header"/>
    <w:basedOn w:val="Normal"/>
    <w:link w:val="HeaderChar"/>
    <w:rsid w:val="00244E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4E89"/>
    <w:rPr>
      <w:rFonts w:ascii="Times New Roman" w:eastAsia="Times New Roman" w:hAnsi="Times New Roman" w:cs="Times New Roman"/>
      <w:sz w:val="16"/>
      <w:szCs w:val="20"/>
      <w:lang w:val="en-GB" w:eastAsia="en-US"/>
    </w:rPr>
  </w:style>
  <w:style w:type="paragraph" w:customStyle="1" w:styleId="Chapter">
    <w:name w:val="Chapter"/>
    <w:basedOn w:val="Normal"/>
    <w:rsid w:val="00244E89"/>
    <w:pPr>
      <w:spacing w:before="240"/>
    </w:pPr>
    <w:rPr>
      <w:rFonts w:ascii="Times New Roman" w:hAnsi="Times New Roman"/>
      <w:smallCaps/>
      <w:spacing w:val="80"/>
      <w:sz w:val="28"/>
    </w:rPr>
  </w:style>
  <w:style w:type="paragraph" w:customStyle="1" w:styleId="InChapter">
    <w:name w:val="InChapter"/>
    <w:basedOn w:val="Heading3"/>
    <w:rsid w:val="00244E89"/>
    <w:pPr>
      <w:spacing w:after="240"/>
      <w:outlineLvl w:val="9"/>
    </w:pPr>
    <w:rPr>
      <w:noProof/>
    </w:rPr>
  </w:style>
  <w:style w:type="paragraph" w:styleId="Index2">
    <w:name w:val="index 2"/>
    <w:basedOn w:val="Normal"/>
    <w:next w:val="Normal"/>
    <w:semiHidden/>
    <w:rsid w:val="00244E89"/>
    <w:pPr>
      <w:tabs>
        <w:tab w:val="right" w:pos="4176"/>
      </w:tabs>
      <w:ind w:left="568" w:hanging="284"/>
    </w:pPr>
    <w:rPr>
      <w:rFonts w:ascii="Garamond" w:hAnsi="Garamond"/>
    </w:rPr>
  </w:style>
  <w:style w:type="paragraph" w:customStyle="1" w:styleId="Byline">
    <w:name w:val="Byline"/>
    <w:rsid w:val="00244E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4E89"/>
    <w:pPr>
      <w:tabs>
        <w:tab w:val="clear" w:pos="3600"/>
        <w:tab w:val="clear" w:pos="3958"/>
      </w:tabs>
      <w:jc w:val="right"/>
    </w:pPr>
  </w:style>
  <w:style w:type="character" w:styleId="Emphasis">
    <w:name w:val="Emphasis"/>
    <w:basedOn w:val="DefaultParagraphFont"/>
    <w:qFormat/>
    <w:rsid w:val="00244E89"/>
    <w:rPr>
      <w:i/>
    </w:rPr>
  </w:style>
  <w:style w:type="paragraph" w:styleId="Caption">
    <w:name w:val="caption"/>
    <w:basedOn w:val="BodyText"/>
    <w:next w:val="Normal"/>
    <w:qFormat/>
    <w:rsid w:val="00244E89"/>
    <w:pPr>
      <w:framePr w:w="2268" w:hSpace="181" w:vSpace="181" w:wrap="around" w:vAnchor="text" w:hAnchor="page" w:x="1135" w:y="285" w:anchorLock="1"/>
    </w:pPr>
    <w:rPr>
      <w:i/>
    </w:rPr>
  </w:style>
  <w:style w:type="paragraph" w:customStyle="1" w:styleId="MiniTOCTitle">
    <w:name w:val="MiniTOCTitle"/>
    <w:basedOn w:val="Heading4"/>
    <w:rsid w:val="00244E89"/>
    <w:pPr>
      <w:spacing w:before="240"/>
      <w:outlineLvl w:val="9"/>
    </w:pPr>
    <w:rPr>
      <w:noProof/>
      <w:sz w:val="24"/>
    </w:rPr>
  </w:style>
  <w:style w:type="paragraph" w:customStyle="1" w:styleId="MiniTOCItem">
    <w:name w:val="MiniTOCItem"/>
    <w:basedOn w:val="ListBullet"/>
    <w:rsid w:val="00244E89"/>
    <w:pPr>
      <w:numPr>
        <w:numId w:val="0"/>
      </w:numPr>
      <w:tabs>
        <w:tab w:val="right" w:leader="dot" w:pos="6521"/>
      </w:tabs>
      <w:spacing w:before="0" w:after="0"/>
    </w:pPr>
  </w:style>
  <w:style w:type="paragraph" w:customStyle="1" w:styleId="TOFTitle">
    <w:name w:val="TOFTitle"/>
    <w:basedOn w:val="TOCTitle"/>
    <w:rsid w:val="00244E89"/>
  </w:style>
  <w:style w:type="paragraph" w:styleId="TableofFigures">
    <w:name w:val="table of figures"/>
    <w:basedOn w:val="Normal"/>
    <w:next w:val="Normal"/>
    <w:semiHidden/>
    <w:rsid w:val="00244E89"/>
    <w:pPr>
      <w:tabs>
        <w:tab w:val="right" w:leader="dot" w:pos="9072"/>
      </w:tabs>
      <w:ind w:left="970" w:hanging="403"/>
    </w:pPr>
    <w:rPr>
      <w:rFonts w:ascii="Times New Roman" w:hAnsi="Times New Roman"/>
      <w:b/>
    </w:rPr>
  </w:style>
  <w:style w:type="paragraph" w:styleId="ListNumber">
    <w:name w:val="List Number"/>
    <w:basedOn w:val="List"/>
    <w:rsid w:val="00244E89"/>
    <w:pPr>
      <w:numPr>
        <w:numId w:val="15"/>
      </w:numPr>
      <w:tabs>
        <w:tab w:val="clear" w:pos="340"/>
      </w:tabs>
    </w:pPr>
  </w:style>
  <w:style w:type="character" w:customStyle="1" w:styleId="WingdingSymbols">
    <w:name w:val="Wingding Symbols"/>
    <w:rsid w:val="00244E89"/>
    <w:rPr>
      <w:rFonts w:ascii="Wingdings" w:hAnsi="Wingdings"/>
    </w:rPr>
  </w:style>
  <w:style w:type="paragraph" w:customStyle="1" w:styleId="TableHeading">
    <w:name w:val="Table Heading"/>
    <w:basedOn w:val="HeadingBase"/>
    <w:rsid w:val="00244E89"/>
    <w:pPr>
      <w:keepLines/>
      <w:pBdr>
        <w:bottom w:val="single" w:sz="6" w:space="1" w:color="918585"/>
      </w:pBdr>
      <w:spacing w:before="240"/>
    </w:pPr>
  </w:style>
  <w:style w:type="character" w:customStyle="1" w:styleId="HotSpot">
    <w:name w:val="HotSpot"/>
    <w:rsid w:val="00244E89"/>
    <w:rPr>
      <w:color w:val="0033CC"/>
      <w:u w:val="none"/>
    </w:rPr>
  </w:style>
  <w:style w:type="paragraph" w:customStyle="1" w:styleId="BodyTextRight">
    <w:name w:val="Body Text Right"/>
    <w:basedOn w:val="BodyText"/>
    <w:rsid w:val="00244E89"/>
    <w:pPr>
      <w:spacing w:before="0" w:after="0"/>
      <w:jc w:val="right"/>
    </w:pPr>
  </w:style>
  <w:style w:type="paragraph" w:styleId="Index3">
    <w:name w:val="index 3"/>
    <w:basedOn w:val="ListNumber2"/>
    <w:next w:val="Normal"/>
    <w:semiHidden/>
    <w:rsid w:val="00244E89"/>
    <w:pPr>
      <w:numPr>
        <w:numId w:val="0"/>
      </w:numPr>
      <w:tabs>
        <w:tab w:val="right" w:leader="dot" w:pos="4176"/>
      </w:tabs>
    </w:pPr>
  </w:style>
  <w:style w:type="paragraph" w:styleId="ListNumber2">
    <w:name w:val="List Number 2"/>
    <w:basedOn w:val="List2"/>
    <w:rsid w:val="00244E89"/>
    <w:pPr>
      <w:numPr>
        <w:numId w:val="10"/>
      </w:numPr>
      <w:tabs>
        <w:tab w:val="clear" w:pos="1060"/>
      </w:tabs>
    </w:pPr>
  </w:style>
  <w:style w:type="paragraph" w:customStyle="1" w:styleId="MarginNote">
    <w:name w:val="Margin Note"/>
    <w:basedOn w:val="BodyText"/>
    <w:rsid w:val="00244E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4E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4E8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44E89"/>
    <w:rPr>
      <w:sz w:val="32"/>
    </w:rPr>
  </w:style>
  <w:style w:type="paragraph" w:customStyle="1" w:styleId="HeadingProcedure">
    <w:name w:val="Heading Procedure"/>
    <w:basedOn w:val="HeadingBase"/>
    <w:next w:val="Normal"/>
    <w:rsid w:val="00244E89"/>
    <w:pPr>
      <w:tabs>
        <w:tab w:val="left" w:pos="0"/>
      </w:tabs>
      <w:spacing w:before="120" w:after="60"/>
    </w:pPr>
    <w:rPr>
      <w:i/>
      <w:color w:val="918585"/>
      <w:sz w:val="22"/>
    </w:rPr>
  </w:style>
  <w:style w:type="paragraph" w:customStyle="1" w:styleId="TableBodyText">
    <w:name w:val="Table Body Text"/>
    <w:basedOn w:val="BodyText"/>
    <w:rsid w:val="00244E89"/>
    <w:pPr>
      <w:spacing w:before="60" w:after="60"/>
    </w:pPr>
  </w:style>
  <w:style w:type="paragraph" w:styleId="ListContinue">
    <w:name w:val="List Continue"/>
    <w:basedOn w:val="List"/>
    <w:rsid w:val="00244E89"/>
    <w:pPr>
      <w:ind w:firstLine="0"/>
    </w:pPr>
  </w:style>
  <w:style w:type="paragraph" w:customStyle="1" w:styleId="ListNote">
    <w:name w:val="List Note"/>
    <w:basedOn w:val="List"/>
    <w:rsid w:val="00244E89"/>
    <w:pPr>
      <w:pBdr>
        <w:top w:val="single" w:sz="6" w:space="2" w:color="918585"/>
        <w:bottom w:val="single" w:sz="6" w:space="2" w:color="918585"/>
      </w:pBdr>
      <w:tabs>
        <w:tab w:val="left" w:pos="1021"/>
      </w:tabs>
      <w:ind w:firstLine="0"/>
    </w:pPr>
  </w:style>
  <w:style w:type="paragraph" w:customStyle="1" w:styleId="Warning">
    <w:name w:val="Warning"/>
    <w:basedOn w:val="BodyText"/>
    <w:rsid w:val="00244E89"/>
    <w:pPr>
      <w:shd w:val="clear" w:color="auto" w:fill="D9D9D9"/>
      <w:tabs>
        <w:tab w:val="left" w:pos="992"/>
      </w:tabs>
      <w:ind w:left="119" w:right="119"/>
    </w:pPr>
    <w:rPr>
      <w:sz w:val="20"/>
    </w:rPr>
  </w:style>
  <w:style w:type="paragraph" w:customStyle="1" w:styleId="MarginIcons">
    <w:name w:val="Margin Icons"/>
    <w:basedOn w:val="BodyText"/>
    <w:rsid w:val="00244E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4E89"/>
    <w:rPr>
      <w:rFonts w:ascii="Courier New" w:hAnsi="Courier New"/>
    </w:rPr>
  </w:style>
  <w:style w:type="paragraph" w:customStyle="1" w:styleId="NoteBullet">
    <w:name w:val="Note Bullet"/>
    <w:basedOn w:val="Note"/>
    <w:rsid w:val="00244E89"/>
    <w:pPr>
      <w:tabs>
        <w:tab w:val="clear" w:pos="680"/>
      </w:tabs>
      <w:spacing w:before="60" w:after="60"/>
    </w:pPr>
  </w:style>
  <w:style w:type="paragraph" w:customStyle="1" w:styleId="SubHeading2">
    <w:name w:val="SubHeading2"/>
    <w:basedOn w:val="HeadingBase"/>
    <w:rsid w:val="00244E89"/>
    <w:pPr>
      <w:spacing w:before="240" w:after="60"/>
    </w:pPr>
    <w:rPr>
      <w:sz w:val="20"/>
    </w:rPr>
  </w:style>
  <w:style w:type="paragraph" w:customStyle="1" w:styleId="SubHeading1">
    <w:name w:val="SubHeading1"/>
    <w:basedOn w:val="HeadingBase"/>
    <w:rsid w:val="00244E89"/>
    <w:pPr>
      <w:spacing w:before="240" w:after="60"/>
    </w:pPr>
    <w:rPr>
      <w:color w:val="918585"/>
      <w:sz w:val="22"/>
    </w:rPr>
  </w:style>
  <w:style w:type="paragraph" w:customStyle="1" w:styleId="SideHeading">
    <w:name w:val="Side Heading"/>
    <w:basedOn w:val="HeadingBase"/>
    <w:rsid w:val="00244E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4E89"/>
    <w:pPr>
      <w:tabs>
        <w:tab w:val="num" w:pos="360"/>
      </w:tabs>
    </w:pPr>
  </w:style>
  <w:style w:type="paragraph" w:styleId="PlainText">
    <w:name w:val="Plain Text"/>
    <w:basedOn w:val="Normal"/>
    <w:link w:val="PlainTextChar"/>
    <w:rsid w:val="00244E89"/>
    <w:rPr>
      <w:sz w:val="20"/>
    </w:rPr>
  </w:style>
  <w:style w:type="character" w:customStyle="1" w:styleId="PlainTextChar">
    <w:name w:val="Plain Text Char"/>
    <w:basedOn w:val="DefaultParagraphFont"/>
    <w:link w:val="PlainText"/>
    <w:rsid w:val="00244E89"/>
    <w:rPr>
      <w:rFonts w:ascii="Courier New" w:eastAsia="Times New Roman" w:hAnsi="Courier New" w:cs="Times New Roman"/>
      <w:sz w:val="20"/>
      <w:szCs w:val="20"/>
      <w:lang w:eastAsia="en-US"/>
    </w:rPr>
  </w:style>
  <w:style w:type="character" w:customStyle="1" w:styleId="MenuOption">
    <w:name w:val="Menu Option"/>
    <w:basedOn w:val="DefaultParagraphFont"/>
    <w:rsid w:val="00244E89"/>
    <w:rPr>
      <w:b/>
      <w:smallCaps/>
    </w:rPr>
  </w:style>
  <w:style w:type="paragraph" w:customStyle="1" w:styleId="TableListNumber">
    <w:name w:val="Table List Number"/>
    <w:basedOn w:val="ListNumber"/>
    <w:rsid w:val="00244E89"/>
    <w:pPr>
      <w:numPr>
        <w:numId w:val="0"/>
      </w:numPr>
    </w:pPr>
  </w:style>
  <w:style w:type="paragraph" w:styleId="TOC4">
    <w:name w:val="toc 4"/>
    <w:basedOn w:val="TOCBase"/>
    <w:next w:val="Normal"/>
    <w:semiHidden/>
    <w:rsid w:val="00244E89"/>
    <w:pPr>
      <w:tabs>
        <w:tab w:val="right" w:leader="dot" w:pos="9071"/>
      </w:tabs>
      <w:ind w:left="1701"/>
    </w:pPr>
  </w:style>
  <w:style w:type="paragraph" w:customStyle="1" w:styleId="ListAlpha">
    <w:name w:val="List Alpha"/>
    <w:basedOn w:val="List"/>
    <w:rsid w:val="00244E89"/>
    <w:pPr>
      <w:numPr>
        <w:numId w:val="9"/>
      </w:numPr>
    </w:pPr>
  </w:style>
  <w:style w:type="paragraph" w:customStyle="1" w:styleId="ListAlpha2">
    <w:name w:val="List Alpha 2"/>
    <w:basedOn w:val="List2"/>
    <w:rsid w:val="00244E89"/>
    <w:pPr>
      <w:numPr>
        <w:numId w:val="8"/>
      </w:numPr>
    </w:pPr>
  </w:style>
  <w:style w:type="paragraph" w:styleId="List2">
    <w:name w:val="List 2"/>
    <w:basedOn w:val="BodyText"/>
    <w:rsid w:val="00244E89"/>
    <w:pPr>
      <w:tabs>
        <w:tab w:val="left" w:pos="680"/>
      </w:tabs>
      <w:spacing w:before="60" w:after="60"/>
      <w:ind w:left="680" w:hanging="340"/>
    </w:pPr>
  </w:style>
  <w:style w:type="paragraph" w:styleId="List3">
    <w:name w:val="List 3"/>
    <w:basedOn w:val="BodyText"/>
    <w:rsid w:val="00244E89"/>
    <w:pPr>
      <w:tabs>
        <w:tab w:val="left" w:pos="1021"/>
      </w:tabs>
      <w:spacing w:before="60" w:after="60"/>
      <w:ind w:left="1020" w:hanging="340"/>
    </w:pPr>
  </w:style>
  <w:style w:type="paragraph" w:styleId="List4">
    <w:name w:val="List 4"/>
    <w:basedOn w:val="BodyText"/>
    <w:rsid w:val="00244E89"/>
    <w:pPr>
      <w:tabs>
        <w:tab w:val="left" w:pos="1361"/>
      </w:tabs>
      <w:spacing w:before="60" w:after="60"/>
      <w:ind w:left="1361" w:hanging="340"/>
    </w:pPr>
  </w:style>
  <w:style w:type="paragraph" w:styleId="List5">
    <w:name w:val="List 5"/>
    <w:basedOn w:val="BodyText"/>
    <w:rsid w:val="00244E89"/>
    <w:pPr>
      <w:tabs>
        <w:tab w:val="left" w:pos="1701"/>
      </w:tabs>
      <w:spacing w:before="60" w:after="60"/>
      <w:ind w:left="1701" w:hanging="340"/>
    </w:pPr>
  </w:style>
  <w:style w:type="paragraph" w:styleId="ListBullet3">
    <w:name w:val="List Bullet 3"/>
    <w:basedOn w:val="List3"/>
    <w:rsid w:val="00244E89"/>
    <w:pPr>
      <w:numPr>
        <w:numId w:val="14"/>
      </w:numPr>
      <w:tabs>
        <w:tab w:val="clear" w:pos="1021"/>
      </w:tabs>
      <w:ind w:left="1037" w:hanging="357"/>
    </w:pPr>
  </w:style>
  <w:style w:type="paragraph" w:styleId="ListBullet4">
    <w:name w:val="List Bullet 4"/>
    <w:basedOn w:val="List4"/>
    <w:rsid w:val="00244E89"/>
    <w:pPr>
      <w:numPr>
        <w:numId w:val="3"/>
      </w:numPr>
      <w:tabs>
        <w:tab w:val="clear" w:pos="1361"/>
      </w:tabs>
    </w:pPr>
  </w:style>
  <w:style w:type="paragraph" w:styleId="ListBullet5">
    <w:name w:val="List Bullet 5"/>
    <w:basedOn w:val="List5"/>
    <w:rsid w:val="00244E89"/>
    <w:pPr>
      <w:numPr>
        <w:numId w:val="4"/>
      </w:numPr>
    </w:pPr>
  </w:style>
  <w:style w:type="paragraph" w:styleId="ListContinue2">
    <w:name w:val="List Continue 2"/>
    <w:basedOn w:val="List2"/>
    <w:rsid w:val="00244E89"/>
    <w:pPr>
      <w:ind w:firstLine="0"/>
    </w:pPr>
  </w:style>
  <w:style w:type="paragraph" w:styleId="ListContinue3">
    <w:name w:val="List Continue 3"/>
    <w:basedOn w:val="List3"/>
    <w:rsid w:val="00244E89"/>
    <w:pPr>
      <w:ind w:left="1021" w:firstLine="0"/>
    </w:pPr>
  </w:style>
  <w:style w:type="paragraph" w:styleId="ListContinue4">
    <w:name w:val="List Continue 4"/>
    <w:basedOn w:val="List4"/>
    <w:rsid w:val="00244E89"/>
    <w:pPr>
      <w:ind w:firstLine="0"/>
    </w:pPr>
  </w:style>
  <w:style w:type="paragraph" w:styleId="ListContinue5">
    <w:name w:val="List Continue 5"/>
    <w:basedOn w:val="List5"/>
    <w:rsid w:val="00244E89"/>
    <w:pPr>
      <w:ind w:firstLine="0"/>
    </w:pPr>
  </w:style>
  <w:style w:type="paragraph" w:styleId="ListNumber3">
    <w:name w:val="List Number 3"/>
    <w:basedOn w:val="List3"/>
    <w:rsid w:val="00244E89"/>
    <w:pPr>
      <w:numPr>
        <w:numId w:val="5"/>
      </w:numPr>
    </w:pPr>
  </w:style>
  <w:style w:type="paragraph" w:styleId="ListNumber4">
    <w:name w:val="List Number 4"/>
    <w:basedOn w:val="List4"/>
    <w:rsid w:val="00244E89"/>
    <w:pPr>
      <w:numPr>
        <w:numId w:val="6"/>
      </w:numPr>
    </w:pPr>
  </w:style>
  <w:style w:type="paragraph" w:styleId="ListNumber5">
    <w:name w:val="List Number 5"/>
    <w:basedOn w:val="List5"/>
    <w:rsid w:val="00244E89"/>
    <w:pPr>
      <w:numPr>
        <w:numId w:val="7"/>
      </w:numPr>
    </w:pPr>
  </w:style>
  <w:style w:type="paragraph" w:styleId="BlockText">
    <w:name w:val="Block Text"/>
    <w:basedOn w:val="Normal"/>
    <w:rsid w:val="00244E89"/>
    <w:pPr>
      <w:spacing w:after="120"/>
      <w:ind w:left="1440" w:right="1440"/>
    </w:pPr>
  </w:style>
  <w:style w:type="character" w:customStyle="1" w:styleId="Subscript">
    <w:name w:val="Subscript"/>
    <w:basedOn w:val="DefaultParagraphFont"/>
    <w:rsid w:val="00244E89"/>
    <w:rPr>
      <w:sz w:val="16"/>
      <w:vertAlign w:val="subscript"/>
    </w:rPr>
  </w:style>
  <w:style w:type="character" w:customStyle="1" w:styleId="Superscript">
    <w:name w:val="Superscript"/>
    <w:basedOn w:val="DefaultParagraphFont"/>
    <w:rsid w:val="00244E89"/>
    <w:rPr>
      <w:sz w:val="16"/>
      <w:vertAlign w:val="superscript"/>
    </w:rPr>
  </w:style>
  <w:style w:type="character" w:customStyle="1" w:styleId="Symbols">
    <w:name w:val="Symbols"/>
    <w:basedOn w:val="DefaultParagraphFont"/>
    <w:rsid w:val="00244E89"/>
    <w:rPr>
      <w:rFonts w:ascii="Symbol" w:hAnsi="Symbol"/>
    </w:rPr>
  </w:style>
  <w:style w:type="character" w:customStyle="1" w:styleId="MenuOptions">
    <w:name w:val="Menu Options"/>
    <w:basedOn w:val="DefaultParagraphFont"/>
    <w:rsid w:val="00244E89"/>
    <w:rPr>
      <w:rFonts w:ascii="Arial Narrow" w:hAnsi="Arial Narrow"/>
      <w:smallCaps/>
    </w:rPr>
  </w:style>
  <w:style w:type="character" w:customStyle="1" w:styleId="Buttons">
    <w:name w:val="Buttons"/>
    <w:basedOn w:val="DefaultParagraphFont"/>
    <w:rsid w:val="00244E89"/>
    <w:rPr>
      <w:b/>
    </w:rPr>
  </w:style>
  <w:style w:type="character" w:customStyle="1" w:styleId="Underlined">
    <w:name w:val="Underlined"/>
    <w:basedOn w:val="DefaultParagraphFont"/>
    <w:rsid w:val="00244E89"/>
    <w:rPr>
      <w:u w:val="single"/>
    </w:rPr>
  </w:style>
  <w:style w:type="paragraph" w:customStyle="1" w:styleId="TableBodyTextRight">
    <w:name w:val="Table Body Text Right"/>
    <w:basedOn w:val="TableBodyText"/>
    <w:rsid w:val="00244E89"/>
    <w:pPr>
      <w:widowControl w:val="0"/>
      <w:autoSpaceDE w:val="0"/>
      <w:autoSpaceDN w:val="0"/>
      <w:adjustRightInd w:val="0"/>
      <w:jc w:val="right"/>
    </w:pPr>
    <w:rPr>
      <w:rFonts w:cs="Arial"/>
      <w:szCs w:val="18"/>
    </w:rPr>
  </w:style>
  <w:style w:type="paragraph" w:customStyle="1" w:styleId="CopyrightText">
    <w:name w:val="Copyright Text"/>
    <w:basedOn w:val="BodyText"/>
    <w:rsid w:val="00244E89"/>
    <w:rPr>
      <w:sz w:val="18"/>
    </w:rPr>
  </w:style>
  <w:style w:type="paragraph" w:customStyle="1" w:styleId="BodySmallRight">
    <w:name w:val="Body Small Right"/>
    <w:basedOn w:val="BodyTextRight"/>
    <w:rsid w:val="00244E89"/>
    <w:rPr>
      <w:sz w:val="18"/>
      <w:szCs w:val="18"/>
    </w:rPr>
  </w:style>
  <w:style w:type="paragraph" w:customStyle="1" w:styleId="MarginEdition">
    <w:name w:val="Margin Edition"/>
    <w:basedOn w:val="MarginNote"/>
    <w:rsid w:val="00244E89"/>
    <w:pPr>
      <w:spacing w:before="0" w:after="0"/>
    </w:pPr>
    <w:rPr>
      <w:rFonts w:ascii="Times New Roman" w:hAnsi="Times New Roman"/>
      <w:color w:val="999999"/>
    </w:rPr>
  </w:style>
  <w:style w:type="paragraph" w:customStyle="1" w:styleId="Spacer">
    <w:name w:val="Spacer"/>
    <w:basedOn w:val="Normal"/>
    <w:rsid w:val="00244E89"/>
    <w:rPr>
      <w:sz w:val="2"/>
      <w:szCs w:val="2"/>
    </w:rPr>
  </w:style>
  <w:style w:type="character" w:customStyle="1" w:styleId="Small">
    <w:name w:val="Small"/>
    <w:basedOn w:val="DefaultParagraphFont"/>
    <w:rsid w:val="00244E89"/>
    <w:rPr>
      <w:sz w:val="16"/>
    </w:rPr>
  </w:style>
  <w:style w:type="paragraph" w:customStyle="1" w:styleId="WideTable">
    <w:name w:val="Wide Table"/>
    <w:basedOn w:val="Normal"/>
    <w:rsid w:val="00244E89"/>
    <w:pPr>
      <w:ind w:left="-1418"/>
    </w:pPr>
    <w:rPr>
      <w:sz w:val="2"/>
      <w:szCs w:val="2"/>
    </w:rPr>
  </w:style>
  <w:style w:type="character" w:styleId="PageNumber">
    <w:name w:val="page number"/>
    <w:basedOn w:val="DefaultParagraphFont"/>
    <w:rsid w:val="00244E89"/>
  </w:style>
  <w:style w:type="paragraph" w:styleId="Quote">
    <w:name w:val="Quote"/>
    <w:basedOn w:val="Heading1"/>
    <w:link w:val="QuoteChar"/>
    <w:qFormat/>
    <w:rsid w:val="00244E89"/>
    <w:rPr>
      <w:b w:val="0"/>
      <w:sz w:val="72"/>
      <w:szCs w:val="72"/>
      <w:lang w:val="en-NZ"/>
    </w:rPr>
  </w:style>
  <w:style w:type="character" w:customStyle="1" w:styleId="QuoteChar">
    <w:name w:val="Quote Char"/>
    <w:basedOn w:val="DefaultParagraphFont"/>
    <w:link w:val="Quote"/>
    <w:rsid w:val="00244E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4E89"/>
    <w:pPr>
      <w:pageBreakBefore/>
    </w:pPr>
  </w:style>
  <w:style w:type="paragraph" w:customStyle="1" w:styleId="Border">
    <w:name w:val="Border"/>
    <w:basedOn w:val="Normal"/>
    <w:qFormat/>
    <w:rsid w:val="00244E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4E89"/>
    <w:rPr>
      <w:b/>
      <w:bCs/>
      <w:i/>
      <w:iCs/>
      <w:color w:val="auto"/>
    </w:rPr>
  </w:style>
  <w:style w:type="paragraph" w:styleId="IntenseQuote">
    <w:name w:val="Intense Quote"/>
    <w:basedOn w:val="Normal"/>
    <w:next w:val="Normal"/>
    <w:link w:val="IntenseQuoteChar"/>
    <w:uiPriority w:val="30"/>
    <w:qFormat/>
    <w:rsid w:val="00244E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4E8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44E89"/>
    <w:rPr>
      <w:smallCaps/>
      <w:color w:val="auto"/>
      <w:u w:val="single"/>
    </w:rPr>
  </w:style>
  <w:style w:type="character" w:styleId="IntenseReference">
    <w:name w:val="Intense Reference"/>
    <w:basedOn w:val="DefaultParagraphFont"/>
    <w:uiPriority w:val="32"/>
    <w:qFormat/>
    <w:rsid w:val="00244E89"/>
    <w:rPr>
      <w:b/>
      <w:bCs/>
      <w:smallCaps/>
      <w:color w:val="auto"/>
      <w:spacing w:val="5"/>
      <w:u w:val="single"/>
    </w:rPr>
  </w:style>
  <w:style w:type="paragraph" w:customStyle="1" w:styleId="2ColumnHeading">
    <w:name w:val="2Column Heading"/>
    <w:basedOn w:val="BodyText"/>
    <w:qFormat/>
    <w:rsid w:val="00244E89"/>
    <w:pPr>
      <w:spacing w:after="60"/>
      <w:ind w:left="-2268"/>
    </w:pPr>
    <w:rPr>
      <w:b/>
    </w:rPr>
  </w:style>
  <w:style w:type="paragraph" w:customStyle="1" w:styleId="Heading1TOC">
    <w:name w:val="Heading1 TOC"/>
    <w:basedOn w:val="Normal"/>
    <w:qFormat/>
    <w:rsid w:val="00244E89"/>
    <w:pPr>
      <w:spacing w:before="240" w:after="120"/>
    </w:pPr>
    <w:rPr>
      <w:rFonts w:ascii="Times New Roman" w:hAnsi="Times New Roman"/>
      <w:b/>
      <w:sz w:val="32"/>
    </w:rPr>
  </w:style>
  <w:style w:type="paragraph" w:customStyle="1" w:styleId="Heading2TOC">
    <w:name w:val="Heading2 TOC"/>
    <w:basedOn w:val="Normal"/>
    <w:qFormat/>
    <w:rsid w:val="00244E89"/>
    <w:pPr>
      <w:spacing w:before="240" w:after="60"/>
    </w:pPr>
    <w:rPr>
      <w:rFonts w:ascii="Times New Roman" w:hAnsi="Times New Roman"/>
      <w:b/>
      <w:sz w:val="28"/>
    </w:rPr>
  </w:style>
  <w:style w:type="character" w:customStyle="1" w:styleId="Underline">
    <w:name w:val="Underline"/>
    <w:basedOn w:val="DefaultParagraphFont"/>
    <w:qFormat/>
    <w:rsid w:val="00244E89"/>
    <w:rPr>
      <w:u w:val="single"/>
    </w:rPr>
  </w:style>
  <w:style w:type="character" w:customStyle="1" w:styleId="BoldandItalics">
    <w:name w:val="Bold and Italics"/>
    <w:qFormat/>
    <w:rsid w:val="00244E89"/>
    <w:rPr>
      <w:b/>
      <w:i/>
      <w:u w:val="none"/>
    </w:rPr>
  </w:style>
  <w:style w:type="paragraph" w:styleId="BalloonText">
    <w:name w:val="Balloon Text"/>
    <w:basedOn w:val="Normal"/>
    <w:link w:val="BalloonTextChar"/>
    <w:rsid w:val="00244E89"/>
    <w:rPr>
      <w:rFonts w:ascii="Tahoma" w:hAnsi="Tahoma" w:cs="Tahoma"/>
      <w:sz w:val="16"/>
      <w:szCs w:val="16"/>
    </w:rPr>
  </w:style>
  <w:style w:type="character" w:customStyle="1" w:styleId="BalloonTextChar">
    <w:name w:val="Balloon Text Char"/>
    <w:basedOn w:val="DefaultParagraphFont"/>
    <w:link w:val="BalloonText"/>
    <w:rsid w:val="00244E8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44E8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44E8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44E89"/>
    <w:rPr>
      <w:b/>
      <w:color w:val="660033"/>
      <w:spacing w:val="0"/>
    </w:rPr>
  </w:style>
  <w:style w:type="paragraph" w:customStyle="1" w:styleId="Nameditemlist">
    <w:name w:val="Named item list"/>
    <w:basedOn w:val="BodyText"/>
    <w:qFormat/>
    <w:rsid w:val="00244E89"/>
    <w:pPr>
      <w:tabs>
        <w:tab w:val="left" w:pos="2835"/>
      </w:tabs>
      <w:ind w:left="2835" w:hanging="2835"/>
    </w:pPr>
  </w:style>
  <w:style w:type="paragraph" w:customStyle="1" w:styleId="BodyTextnopadding">
    <w:name w:val="Body Text no padding"/>
    <w:basedOn w:val="BodyText"/>
    <w:qFormat/>
    <w:rsid w:val="00244E89"/>
    <w:pPr>
      <w:spacing w:before="0" w:after="0"/>
    </w:pPr>
  </w:style>
  <w:style w:type="paragraph" w:customStyle="1" w:styleId="BodyTextBold">
    <w:name w:val="Body Text Bold"/>
    <w:basedOn w:val="BodyText"/>
    <w:qFormat/>
    <w:rsid w:val="00244E89"/>
    <w:rPr>
      <w:b/>
    </w:rPr>
  </w:style>
  <w:style w:type="character" w:styleId="Hyperlink">
    <w:name w:val="Hyperlink"/>
    <w:basedOn w:val="DefaultParagraphFont"/>
    <w:uiPriority w:val="99"/>
    <w:unhideWhenUsed/>
    <w:rsid w:val="00D66F0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1086</Words>
  <Characters>6793</Characters>
  <Application>Microsoft Office Word</Application>
  <DocSecurity>0</DocSecurity>
  <Lines>178</Lines>
  <Paragraphs>131</Paragraphs>
  <ScaleCrop>false</ScaleCrop>
  <Company>Author-it Software Corporation Ltd.</Company>
  <LinksUpToDate>false</LinksUpToDate>
  <CharactersWithSpaces>7748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RIIHAN209E Perform basic rigging</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2024-12-24T01:05:00Z</dcterms:created>
  <dcterms:modified xsi:type="dcterms:W3CDTF">2024-12-24T01:05:00Z</dcterms:modified>
</cp:coreProperties>
</file>