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6800" w:rsidP="00866800">
      <w:pPr>
        <w:pStyle w:val="Title"/>
      </w:pPr>
      <w:r>
        <w:fldChar w:fldCharType="begin"/>
      </w:r>
      <w:r>
        <w:instrText xml:space="preserve"> TITLE   \* MERGEFORMAT </w:instrText>
      </w:r>
      <w:r>
        <w:fldChar w:fldCharType="separate"/>
      </w:r>
      <w:r>
        <w:t>Assessment Requirements for RIIHAN208E Perform dogging</w:t>
      </w:r>
      <w:r>
        <w:fldChar w:fldCharType="end"/>
      </w:r>
    </w:p>
    <w:p w:rsidR="00866800" w:rsidP="00866800">
      <w:pPr>
        <w:pStyle w:val="Version"/>
        <w:sectPr w:rsidSect="00261F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1F5E" w:rsidP="00261F5E">
      <w:pPr>
        <w:pStyle w:val="SuperHeading"/>
      </w:pPr>
      <w:r w:rsidRPr="00261F5E">
        <w:t>Assessment Requirements for RIIHAN208E Perform dogging</w:t>
      </w:r>
    </w:p>
    <w:p w:rsidR="00000000" w:rsidRPr="00261F5E" w:rsidP="00261F5E">
      <w:pPr>
        <w:pStyle w:val="Heading1"/>
      </w:pPr>
      <w:bookmarkStart w:id="1" w:name="O_1105818"/>
      <w:bookmarkEnd w:id="1"/>
      <w:r w:rsidRPr="00261F5E">
        <w:t>Modification History</w:t>
      </w:r>
    </w:p>
    <w:tbl>
      <w:tblPr>
        <w:tblW w:w="9522" w:type="dxa"/>
        <w:tblLayout w:type="fixed"/>
        <w:tblCellMar>
          <w:left w:w="62" w:type="dxa"/>
          <w:right w:w="62" w:type="dxa"/>
        </w:tblCellMar>
        <w:tblLook w:val="0000"/>
      </w:tblPr>
      <w:tblGrid>
        <w:gridCol w:w="2929"/>
        <w:gridCol w:w="6593"/>
      </w:tblGrid>
      <w:tr w:rsidTr="00261F5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F5E" w:rsidP="00261F5E">
            <w:pPr>
              <w:pStyle w:val="BodyText"/>
            </w:pPr>
            <w:r w:rsidRPr="00261F5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F5E">
            <w:pPr>
              <w:pStyle w:val="BodyText"/>
              <w:rPr>
                <w:lang w:val="en-NZ"/>
              </w:rPr>
            </w:pPr>
            <w:r w:rsidRPr="00261F5E">
              <w:rPr>
                <w:rStyle w:val="SpecialBold"/>
              </w:rPr>
              <w:t>Comments</w:t>
            </w:r>
          </w:p>
        </w:tc>
      </w:tr>
      <w:tr w:rsidTr="00261F5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F5E">
            <w:pPr>
              <w:pStyle w:val="BodyText"/>
              <w:rPr>
                <w:lang w:val="en-NZ"/>
              </w:rPr>
            </w:pPr>
            <w:r w:rsidRPr="00261F5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F5E" w:rsidP="00261F5E">
            <w:pPr>
              <w:pStyle w:val="BodyText"/>
            </w:pPr>
            <w:r w:rsidRPr="00261F5E">
              <w:t>This version first released with RII Resources and Infrastructure Industry Training Package Version 5.0.</w:t>
            </w:r>
          </w:p>
        </w:tc>
      </w:tr>
    </w:tbl>
    <w:p w:rsidR="00000000" w:rsidRPr="00261F5E" w:rsidP="00261F5E">
      <w:pPr>
        <w:pStyle w:val="BodyText"/>
      </w:pPr>
    </w:p>
    <w:p w:rsidR="00000000" w:rsidRPr="00261F5E" w:rsidP="00261F5E">
      <w:pPr>
        <w:pStyle w:val="AllowPageBreak"/>
      </w:pPr>
    </w:p>
    <w:p w:rsidR="00000000" w:rsidRPr="00261F5E" w:rsidP="00261F5E">
      <w:pPr>
        <w:pStyle w:val="Heading1"/>
      </w:pPr>
      <w:bookmarkStart w:id="2" w:name="O_1105821"/>
      <w:bookmarkEnd w:id="2"/>
      <w:r w:rsidRPr="00261F5E">
        <w:t>Performance Evidence</w:t>
      </w:r>
    </w:p>
    <w:p w:rsidR="00000000" w:rsidRPr="00261F5E" w:rsidP="00866800">
      <w:pPr>
        <w:pStyle w:val="BodyText"/>
      </w:pPr>
      <w:r w:rsidRPr="00261F5E">
        <w:t>The candidate must demonstrate the ability</w:t>
      </w:r>
      <w:r w:rsidRPr="00261F5E">
        <w:t xml:space="preserve"> to complete the tasks outlined in the elements, performance criteria and foundation skills of this unit, including evidence of the ability to:</w:t>
      </w:r>
    </w:p>
    <w:p w:rsidR="00000000" w:rsidRPr="00261F5E" w:rsidP="00261F5E">
      <w:pPr>
        <w:pStyle w:val="ListBullet"/>
      </w:pPr>
      <w:r w:rsidRPr="00261F5E">
        <w:t>perform dogging on at least two occasions, including:</w:t>
      </w:r>
    </w:p>
    <w:p w:rsidR="00000000" w:rsidRPr="00261F5E" w:rsidP="00261F5E">
      <w:pPr>
        <w:pStyle w:val="ListBullet2"/>
      </w:pPr>
      <w:r w:rsidRPr="00261F5E">
        <w:t>developing preliminary dogging plan, detailing the following points:</w:t>
      </w:r>
    </w:p>
    <w:p w:rsidR="00000000" w:rsidRPr="00261F5E" w:rsidP="00261F5E">
      <w:pPr>
        <w:pStyle w:val="ListBullet3"/>
      </w:pPr>
      <w:r w:rsidRPr="00261F5E">
        <w:t>confirmed details of dogging requirements</w:t>
      </w:r>
    </w:p>
    <w:p w:rsidR="00000000" w:rsidRPr="00261F5E" w:rsidP="00261F5E">
      <w:pPr>
        <w:pStyle w:val="ListBullet3"/>
      </w:pPr>
      <w:r w:rsidRPr="00261F5E">
        <w:t>confirmed dimensions and mass</w:t>
      </w:r>
    </w:p>
    <w:p w:rsidR="00000000" w:rsidRPr="00261F5E" w:rsidP="00261F5E">
      <w:pPr>
        <w:pStyle w:val="ListBullet3"/>
      </w:pPr>
      <w:r w:rsidRPr="00261F5E">
        <w:t>site access and egress</w:t>
      </w:r>
    </w:p>
    <w:p w:rsidR="00000000" w:rsidRPr="00261F5E" w:rsidP="00261F5E">
      <w:pPr>
        <w:pStyle w:val="ListBullet3"/>
      </w:pPr>
      <w:r w:rsidRPr="00261F5E">
        <w:t>suitability and availability of materials</w:t>
      </w:r>
    </w:p>
    <w:p w:rsidR="00000000" w:rsidRPr="00261F5E" w:rsidP="00261F5E">
      <w:pPr>
        <w:pStyle w:val="ListBullet3"/>
      </w:pPr>
      <w:r w:rsidRPr="00261F5E">
        <w:t>tools and equipment</w:t>
      </w:r>
    </w:p>
    <w:p w:rsidR="00000000" w:rsidRPr="00261F5E" w:rsidP="00261F5E">
      <w:pPr>
        <w:pStyle w:val="ListBullet3"/>
      </w:pPr>
      <w:r w:rsidRPr="00261F5E">
        <w:t>identification of potential hazards</w:t>
      </w:r>
    </w:p>
    <w:p w:rsidR="00000000" w:rsidRPr="00261F5E" w:rsidP="00261F5E">
      <w:pPr>
        <w:pStyle w:val="ListBullet3"/>
      </w:pPr>
      <w:r w:rsidRPr="00261F5E">
        <w:t xml:space="preserve">probable control measures </w:t>
      </w:r>
    </w:p>
    <w:p w:rsidR="00000000" w:rsidRPr="00261F5E" w:rsidP="00261F5E">
      <w:pPr>
        <w:pStyle w:val="ListBullet3"/>
      </w:pPr>
      <w:r w:rsidRPr="00261F5E">
        <w:t>identification of site coordination requirements</w:t>
      </w:r>
    </w:p>
    <w:p w:rsidR="00000000" w:rsidRPr="00261F5E" w:rsidP="00261F5E">
      <w:pPr>
        <w:pStyle w:val="ListBullet2"/>
      </w:pPr>
      <w:r w:rsidRPr="00261F5E">
        <w:t>scheduling resources required for planned lift</w:t>
      </w:r>
    </w:p>
    <w:p w:rsidR="00000000" w:rsidRPr="00261F5E" w:rsidP="00261F5E">
      <w:pPr>
        <w:pStyle w:val="ListBullet2"/>
      </w:pPr>
      <w:r w:rsidRPr="00261F5E">
        <w:t>calculating safe working loads and centre of gravity, including using load charts and sling tags</w:t>
      </w:r>
      <w:r w:rsidRPr="00261F5E">
        <w:t>/charts</w:t>
      </w:r>
    </w:p>
    <w:p w:rsidR="00000000" w:rsidRPr="00261F5E" w:rsidP="00261F5E">
      <w:pPr>
        <w:pStyle w:val="ListBullet2"/>
      </w:pPr>
      <w:r w:rsidRPr="00261F5E">
        <w:t>selecting and conducting pre</w:t>
      </w:r>
      <w:r w:rsidRPr="00261F5E">
        <w:noBreakHyphen/>
        <w:t xml:space="preserve"> and post</w:t>
      </w:r>
      <w:r w:rsidRPr="00261F5E">
        <w:noBreakHyphen/>
        <w:t>operational inspections on equipment, including:</w:t>
      </w:r>
    </w:p>
    <w:p w:rsidR="00000000" w:rsidRPr="00261F5E" w:rsidP="00261F5E">
      <w:pPr>
        <w:pStyle w:val="ListBullet3"/>
      </w:pPr>
      <w:r w:rsidRPr="00261F5E">
        <w:t>lifting equipment</w:t>
      </w:r>
    </w:p>
    <w:p w:rsidR="00000000" w:rsidRPr="00261F5E" w:rsidP="00261F5E">
      <w:pPr>
        <w:pStyle w:val="ListBullet3"/>
      </w:pPr>
      <w:r w:rsidRPr="00261F5E">
        <w:t>personal protective equipment</w:t>
      </w:r>
    </w:p>
    <w:p w:rsidR="00000000" w:rsidRPr="00261F5E" w:rsidP="00261F5E">
      <w:pPr>
        <w:pStyle w:val="ListBullet3"/>
      </w:pPr>
      <w:r w:rsidRPr="00261F5E">
        <w:t>communication equipment</w:t>
      </w:r>
    </w:p>
    <w:p w:rsidR="00000000" w:rsidRPr="00261F5E" w:rsidP="00261F5E">
      <w:pPr>
        <w:pStyle w:val="ListBullet2"/>
      </w:pPr>
      <w:r w:rsidRPr="00261F5E">
        <w:t>moving loads in conjunction with crane/hoist including demonstrating the following for</w:t>
      </w:r>
      <w:r w:rsidRPr="00261F5E">
        <w:t xml:space="preserve"> loads of varying weights, sizes and shapes:</w:t>
      </w:r>
    </w:p>
    <w:p w:rsidR="00000000" w:rsidRPr="00261F5E" w:rsidP="00261F5E">
      <w:pPr>
        <w:pStyle w:val="ListBullet3"/>
      </w:pPr>
      <w:r w:rsidRPr="00261F5E">
        <w:t>slinging load</w:t>
      </w:r>
    </w:p>
    <w:p w:rsidR="00000000" w:rsidRPr="00261F5E" w:rsidP="00261F5E">
      <w:pPr>
        <w:pStyle w:val="ListBullet3"/>
      </w:pPr>
      <w:r w:rsidRPr="00261F5E">
        <w:t>loading</w:t>
      </w:r>
    </w:p>
    <w:p w:rsidR="00000000" w:rsidRPr="00261F5E" w:rsidP="00261F5E">
      <w:pPr>
        <w:pStyle w:val="ListBullet3"/>
      </w:pPr>
      <w:r w:rsidRPr="00261F5E">
        <w:t>using portable lifting equipment, including blocks and lever hoists</w:t>
      </w:r>
    </w:p>
    <w:p w:rsidR="00000000" w:rsidRPr="00261F5E" w:rsidP="00261F5E">
      <w:pPr>
        <w:pStyle w:val="ListBullet3"/>
      </w:pPr>
      <w:r w:rsidRPr="00261F5E">
        <w:t>lateral load movements or drifting load using multiple lifting devices</w:t>
      </w:r>
    </w:p>
    <w:p w:rsidR="00000000" w:rsidRPr="00261F5E" w:rsidP="00261F5E">
      <w:pPr>
        <w:pStyle w:val="ListBullet3"/>
      </w:pPr>
      <w:r w:rsidRPr="00261F5E">
        <w:t>directing crane/hoist operator in movement of load when load is out of view of crane/hoist operator</w:t>
      </w:r>
    </w:p>
    <w:p w:rsidR="00000000" w:rsidRPr="00261F5E" w:rsidP="00261F5E">
      <w:pPr>
        <w:pStyle w:val="ListBullet3"/>
      </w:pPr>
      <w:r w:rsidRPr="00261F5E">
        <w:t>directing crane/hoist operator in movement of load when load is in view of crane/hoist operator</w:t>
      </w:r>
    </w:p>
    <w:p w:rsidR="00000000" w:rsidRPr="00261F5E" w:rsidP="00261F5E">
      <w:pPr>
        <w:pStyle w:val="ListBullet3"/>
      </w:pPr>
      <w:r w:rsidRPr="00261F5E">
        <w:t xml:space="preserve">directing crane/hoist operator in landing load when load is </w:t>
      </w:r>
      <w:r w:rsidRPr="00261F5E">
        <w:t>out of the view of crane/hoist operator</w:t>
      </w:r>
    </w:p>
    <w:p w:rsidR="00000000" w:rsidRPr="00261F5E" w:rsidP="00261F5E">
      <w:pPr>
        <w:pStyle w:val="ListBullet3"/>
      </w:pPr>
      <w:r w:rsidRPr="00261F5E">
        <w:t>directing crane/hoist operator in landing load when load is in view of crane/hoist operator.</w:t>
      </w:r>
    </w:p>
    <w:p w:rsidR="00000000" w:rsidRPr="00261F5E" w:rsidP="00261F5E">
      <w:pPr>
        <w:pStyle w:val="List"/>
      </w:pPr>
    </w:p>
    <w:p w:rsidR="00000000" w:rsidRPr="00261F5E" w:rsidP="00866800">
      <w:pPr>
        <w:pStyle w:val="BodyText"/>
      </w:pPr>
      <w:r w:rsidRPr="00261F5E">
        <w:t>During the above the candidate must:</w:t>
      </w:r>
    </w:p>
    <w:p w:rsidR="00000000" w:rsidRPr="00261F5E" w:rsidP="00261F5E">
      <w:pPr>
        <w:pStyle w:val="ListBullet"/>
      </w:pPr>
      <w:r w:rsidRPr="00261F5E">
        <w:t>locate and apply relevant documentation, policies and procedures and confirm work ac</w:t>
      </w:r>
      <w:r w:rsidRPr="00261F5E">
        <w:t>tivity is compliant</w:t>
      </w:r>
    </w:p>
    <w:p w:rsidR="00000000" w:rsidRPr="00261F5E" w:rsidP="00261F5E">
      <w:pPr>
        <w:pStyle w:val="ListBullet"/>
      </w:pPr>
      <w:r w:rsidRPr="00261F5E">
        <w:t>implement requirements, procedures and techniques for performing dogging through:</w:t>
      </w:r>
    </w:p>
    <w:p w:rsidR="00000000" w:rsidRPr="00261F5E" w:rsidP="00261F5E">
      <w:pPr>
        <w:pStyle w:val="ListBullet2"/>
      </w:pPr>
      <w:r w:rsidRPr="00261F5E">
        <w:t>reading work load limit tags</w:t>
      </w:r>
    </w:p>
    <w:p w:rsidR="00000000" w:rsidRPr="00261F5E" w:rsidP="00261F5E">
      <w:pPr>
        <w:pStyle w:val="ListBullet2"/>
      </w:pPr>
      <w:r w:rsidRPr="00261F5E">
        <w:t>using ropes as tag lines</w:t>
      </w:r>
    </w:p>
    <w:p w:rsidR="00000000" w:rsidRPr="00261F5E" w:rsidP="00261F5E">
      <w:pPr>
        <w:pStyle w:val="ListBullet2"/>
      </w:pPr>
      <w:r w:rsidRPr="00261F5E">
        <w:t>using ropes to connect to loads using each of the following knot types:</w:t>
      </w:r>
    </w:p>
    <w:p w:rsidR="00000000" w:rsidRPr="00261F5E" w:rsidP="00261F5E">
      <w:pPr>
        <w:pStyle w:val="ListBullet3"/>
      </w:pPr>
      <w:r w:rsidRPr="00261F5E">
        <w:t>clove hitch</w:t>
      </w:r>
    </w:p>
    <w:p w:rsidR="00000000" w:rsidRPr="00261F5E" w:rsidP="00261F5E">
      <w:pPr>
        <w:pStyle w:val="ListBullet3"/>
      </w:pPr>
      <w:r w:rsidRPr="00261F5E">
        <w:t>rolling hitch</w:t>
      </w:r>
    </w:p>
    <w:p w:rsidR="00000000" w:rsidRPr="00261F5E" w:rsidP="00261F5E">
      <w:pPr>
        <w:pStyle w:val="ListBullet3"/>
      </w:pPr>
      <w:r w:rsidRPr="00261F5E">
        <w:t>single sheet bend</w:t>
      </w:r>
    </w:p>
    <w:p w:rsidR="00000000" w:rsidRPr="00261F5E" w:rsidP="00261F5E">
      <w:pPr>
        <w:pStyle w:val="ListBullet3"/>
      </w:pPr>
      <w:r w:rsidRPr="00261F5E">
        <w:t>bowline</w:t>
      </w:r>
    </w:p>
    <w:p w:rsidR="00000000" w:rsidRPr="00261F5E" w:rsidP="00261F5E">
      <w:pPr>
        <w:pStyle w:val="ListBullet2"/>
      </w:pPr>
      <w:r w:rsidRPr="00261F5E">
        <w:t>calculating mass, dimensions and centre of gravity of load and assessing for lifting requirements</w:t>
      </w:r>
    </w:p>
    <w:p w:rsidR="00000000" w:rsidRPr="00261F5E" w:rsidP="00261F5E">
      <w:pPr>
        <w:pStyle w:val="ListBullet2"/>
      </w:pPr>
      <w:r w:rsidRPr="00261F5E">
        <w:t xml:space="preserve">identified and using lifting/slinging points on load </w:t>
      </w:r>
    </w:p>
    <w:p w:rsidR="00000000" w:rsidRPr="00261F5E" w:rsidP="00261F5E">
      <w:pPr>
        <w:pStyle w:val="ListBullet2"/>
      </w:pPr>
      <w:r w:rsidRPr="00261F5E">
        <w:t>clearing work area of materials by disposing, reusing or recycling on complet</w:t>
      </w:r>
      <w:r w:rsidRPr="00261F5E">
        <w:t>ion of work activity</w:t>
      </w:r>
    </w:p>
    <w:p w:rsidR="00000000" w:rsidRPr="00261F5E" w:rsidP="00261F5E">
      <w:pPr>
        <w:pStyle w:val="ListBullet"/>
      </w:pPr>
      <w:r w:rsidRPr="00261F5E">
        <w:t>work effectively with others to perform dogging that meets all of the required outcomes through:</w:t>
      </w:r>
    </w:p>
    <w:p w:rsidR="00000000" w:rsidRPr="00261F5E" w:rsidP="00261F5E">
      <w:pPr>
        <w:pStyle w:val="ListBullet2"/>
      </w:pPr>
      <w:r w:rsidRPr="00261F5E">
        <w:t>communicating hazards and determining elimination or control of hazards</w:t>
      </w:r>
    </w:p>
    <w:p w:rsidR="00000000" w:rsidRPr="00261F5E" w:rsidP="00261F5E">
      <w:pPr>
        <w:pStyle w:val="ListBullet2"/>
      </w:pPr>
      <w:r w:rsidRPr="00261F5E">
        <w:t>communicating lifting sequence with others</w:t>
      </w:r>
    </w:p>
    <w:p w:rsidR="00000000" w:rsidRPr="00261F5E" w:rsidP="00261F5E">
      <w:pPr>
        <w:pStyle w:val="ListBullet2"/>
      </w:pPr>
      <w:r w:rsidRPr="00261F5E">
        <w:t>reporting work completion to relevant personnel.</w:t>
      </w:r>
    </w:p>
    <w:p w:rsidR="00000000" w:rsidRPr="00261F5E" w:rsidP="00261F5E">
      <w:pPr>
        <w:pStyle w:val="AllowPageBreak"/>
      </w:pPr>
    </w:p>
    <w:p w:rsidR="00000000" w:rsidRPr="00261F5E" w:rsidP="00261F5E">
      <w:pPr>
        <w:pStyle w:val="Heading1"/>
      </w:pPr>
      <w:bookmarkStart w:id="3" w:name="O_1105820"/>
      <w:bookmarkEnd w:id="3"/>
      <w:r w:rsidRPr="00261F5E">
        <w:t>Knowledge Evidence</w:t>
      </w:r>
    </w:p>
    <w:p w:rsidR="00000000" w:rsidRPr="00261F5E" w:rsidP="00866800">
      <w:pPr>
        <w:pStyle w:val="BodyText"/>
      </w:pPr>
      <w:r w:rsidRPr="00261F5E">
        <w:t>The candidate must be able to demonstrate knowledge to complete the tasks outlined in the elements, performance criteria and foundation skills of this unit, including kn</w:t>
      </w:r>
      <w:r w:rsidRPr="00261F5E">
        <w:t>owledge of:</w:t>
      </w:r>
    </w:p>
    <w:p w:rsidR="00000000" w:rsidRPr="00261F5E" w:rsidP="00261F5E">
      <w:pPr>
        <w:pStyle w:val="ListBullet"/>
      </w:pPr>
      <w:r w:rsidRPr="00261F5E">
        <w:t>key legislation required to conduct lifting operations, including those relating to:</w:t>
      </w:r>
    </w:p>
    <w:p w:rsidR="00000000" w:rsidRPr="00261F5E" w:rsidP="00261F5E">
      <w:pPr>
        <w:pStyle w:val="ListBullet2"/>
      </w:pPr>
      <w:r w:rsidRPr="00261F5E">
        <w:t>working at heights</w:t>
      </w:r>
    </w:p>
    <w:p w:rsidR="00000000" w:rsidRPr="00261F5E" w:rsidP="00261F5E">
      <w:pPr>
        <w:pStyle w:val="ListBullet"/>
      </w:pPr>
      <w:r w:rsidRPr="00261F5E">
        <w:t>key policies, procedures and documentation required to conduct lifting operations, including:</w:t>
      </w:r>
    </w:p>
    <w:p w:rsidR="00000000" w:rsidRPr="00261F5E" w:rsidP="00261F5E">
      <w:pPr>
        <w:pStyle w:val="ListBullet2"/>
      </w:pPr>
      <w:r w:rsidRPr="00261F5E">
        <w:t xml:space="preserve">Australian standards and code of practice </w:t>
      </w:r>
      <w:r w:rsidRPr="00261F5E">
        <w:t>relating to dogging</w:t>
      </w:r>
    </w:p>
    <w:p w:rsidR="00000000" w:rsidRPr="00261F5E" w:rsidP="00261F5E">
      <w:pPr>
        <w:pStyle w:val="ListBullet2"/>
      </w:pPr>
      <w:r w:rsidRPr="00261F5E">
        <w:t>National Standard for High Risk Work for dogging</w:t>
      </w:r>
    </w:p>
    <w:p w:rsidR="00000000" w:rsidRPr="00261F5E" w:rsidP="00261F5E">
      <w:pPr>
        <w:pStyle w:val="ListBullet2"/>
      </w:pPr>
      <w:r w:rsidRPr="00261F5E">
        <w:t>national certification standards relating to dogging</w:t>
      </w:r>
    </w:p>
    <w:p w:rsidR="00000000" w:rsidRPr="00261F5E" w:rsidP="00261F5E">
      <w:pPr>
        <w:pStyle w:val="ListBullet2"/>
      </w:pPr>
      <w:r w:rsidRPr="00261F5E">
        <w:t>operational and maintenance procedures</w:t>
      </w:r>
    </w:p>
    <w:p w:rsidR="00000000" w:rsidRPr="00261F5E" w:rsidP="00261F5E">
      <w:pPr>
        <w:pStyle w:val="ListBullet2"/>
      </w:pPr>
      <w:r w:rsidRPr="00261F5E">
        <w:t>site and equipment safety requirements</w:t>
      </w:r>
    </w:p>
    <w:p w:rsidR="00000000" w:rsidRPr="00261F5E" w:rsidP="00261F5E">
      <w:pPr>
        <w:pStyle w:val="ListBullet"/>
      </w:pPr>
      <w:r w:rsidRPr="00261F5E">
        <w:t>principles and techniques for developing preliminary dogging plan, including:</w:t>
      </w:r>
    </w:p>
    <w:p w:rsidR="00000000" w:rsidRPr="00261F5E" w:rsidP="00261F5E">
      <w:pPr>
        <w:pStyle w:val="ListBullet2"/>
      </w:pPr>
      <w:r w:rsidRPr="00261F5E">
        <w:t>confirmed details of dogging requirements</w:t>
      </w:r>
    </w:p>
    <w:p w:rsidR="00000000" w:rsidRPr="00261F5E" w:rsidP="00261F5E">
      <w:pPr>
        <w:pStyle w:val="ListBullet2"/>
      </w:pPr>
      <w:r w:rsidRPr="00261F5E">
        <w:t>confirmed dimensions and mass</w:t>
      </w:r>
    </w:p>
    <w:p w:rsidR="00000000" w:rsidRPr="00261F5E" w:rsidP="00261F5E">
      <w:pPr>
        <w:pStyle w:val="ListBullet2"/>
      </w:pPr>
      <w:r w:rsidRPr="00261F5E">
        <w:t>site access and egress</w:t>
      </w:r>
    </w:p>
    <w:p w:rsidR="00000000" w:rsidRPr="00261F5E" w:rsidP="00261F5E">
      <w:pPr>
        <w:pStyle w:val="ListBullet2"/>
      </w:pPr>
      <w:r w:rsidRPr="00261F5E">
        <w:t>suitability and availability of materials</w:t>
      </w:r>
    </w:p>
    <w:p w:rsidR="00000000" w:rsidRPr="00261F5E" w:rsidP="00261F5E">
      <w:pPr>
        <w:pStyle w:val="ListBullet2"/>
      </w:pPr>
      <w:r w:rsidRPr="00261F5E">
        <w:t>tools and equipment</w:t>
      </w:r>
    </w:p>
    <w:p w:rsidR="00000000" w:rsidRPr="00261F5E" w:rsidP="00261F5E">
      <w:pPr>
        <w:pStyle w:val="ListBullet2"/>
      </w:pPr>
      <w:r w:rsidRPr="00261F5E">
        <w:t>identification of po</w:t>
      </w:r>
      <w:r w:rsidRPr="00261F5E">
        <w:t>tential hazards</w:t>
      </w:r>
    </w:p>
    <w:p w:rsidR="00000000" w:rsidRPr="00261F5E" w:rsidP="00261F5E">
      <w:pPr>
        <w:pStyle w:val="ListBullet2"/>
      </w:pPr>
      <w:r w:rsidRPr="00261F5E">
        <w:t xml:space="preserve">probable control measures </w:t>
      </w:r>
    </w:p>
    <w:p w:rsidR="00000000" w:rsidRPr="00261F5E" w:rsidP="00261F5E">
      <w:pPr>
        <w:pStyle w:val="ListBullet2"/>
      </w:pPr>
      <w:r w:rsidRPr="00261F5E">
        <w:t>identification of site coordination requirements</w:t>
      </w:r>
    </w:p>
    <w:p w:rsidR="00000000" w:rsidRPr="00261F5E" w:rsidP="00261F5E">
      <w:pPr>
        <w:pStyle w:val="ListBullet"/>
      </w:pPr>
      <w:r w:rsidRPr="00261F5E">
        <w:t>signalling methods and communications techniques relating to dogging</w:t>
      </w:r>
    </w:p>
    <w:p w:rsidR="00000000" w:rsidRPr="00261F5E" w:rsidP="00261F5E">
      <w:pPr>
        <w:pStyle w:val="ListBullet"/>
      </w:pPr>
      <w:r w:rsidRPr="00261F5E">
        <w:t>types, characteristics, technical capabilities and limitations of equipment required for doggi</w:t>
      </w:r>
      <w:r w:rsidRPr="00261F5E">
        <w:t xml:space="preserve">ng, including designs and functions of lifting equipment </w:t>
      </w:r>
    </w:p>
    <w:p w:rsidR="00000000" w:rsidRPr="00261F5E" w:rsidP="00261F5E">
      <w:pPr>
        <w:pStyle w:val="ListBullet"/>
      </w:pPr>
      <w:r w:rsidRPr="00261F5E">
        <w:t>principles and techniques for identifying and responding to relevant hazards and emergencies, including those relating to cranes and load moving equipment</w:t>
      </w:r>
    </w:p>
    <w:p w:rsidR="00000000" w:rsidRPr="00261F5E" w:rsidP="00261F5E">
      <w:pPr>
        <w:pStyle w:val="ListBullet"/>
      </w:pPr>
      <w:r w:rsidRPr="00261F5E">
        <w:t>basic techniques for communicating job activities with others.</w:t>
      </w:r>
    </w:p>
    <w:p w:rsidR="00000000" w:rsidRPr="00261F5E" w:rsidP="00261F5E">
      <w:pPr>
        <w:pStyle w:val="AllowPageBreak"/>
      </w:pPr>
    </w:p>
    <w:p w:rsidR="00000000" w:rsidRPr="00261F5E" w:rsidP="00261F5E">
      <w:pPr>
        <w:pStyle w:val="Heading1"/>
      </w:pPr>
      <w:bookmarkStart w:id="4" w:name="O_1105819"/>
      <w:bookmarkEnd w:id="4"/>
      <w:r w:rsidRPr="00261F5E">
        <w:t>Assessment Conditions</w:t>
      </w:r>
    </w:p>
    <w:p w:rsidR="00000000" w:rsidRPr="00261F5E" w:rsidP="00866800">
      <w:pPr>
        <w:pStyle w:val="BodyText"/>
      </w:pPr>
      <w:r w:rsidRPr="00261F5E">
        <w:t>Mandatory conditions for assessment of this unit are stipulated below. The assessment must:</w:t>
      </w:r>
    </w:p>
    <w:p w:rsidR="00000000" w:rsidRPr="00261F5E" w:rsidP="00261F5E">
      <w:pPr>
        <w:pStyle w:val="ListBullet"/>
      </w:pPr>
      <w:r w:rsidRPr="00261F5E">
        <w:t>include access to:</w:t>
      </w:r>
    </w:p>
    <w:p w:rsidR="00000000" w:rsidRPr="00261F5E" w:rsidP="00261F5E">
      <w:pPr>
        <w:pStyle w:val="ListBullet2"/>
      </w:pPr>
      <w:r w:rsidRPr="00261F5E">
        <w:t>personal protective equipment</w:t>
      </w:r>
    </w:p>
    <w:p w:rsidR="00000000" w:rsidRPr="00261F5E" w:rsidP="00261F5E">
      <w:pPr>
        <w:pStyle w:val="ListBullet2"/>
      </w:pPr>
      <w:r w:rsidRPr="00261F5E">
        <w:t>equipment</w:t>
      </w:r>
      <w:r w:rsidRPr="00261F5E">
        <w:t xml:space="preserve"> required to perform dogging</w:t>
      </w:r>
    </w:p>
    <w:p w:rsidR="00000000" w:rsidRPr="00261F5E" w:rsidP="00261F5E">
      <w:pPr>
        <w:pStyle w:val="ListBullet2"/>
      </w:pPr>
      <w:r w:rsidRPr="00261F5E">
        <w:t>relevant documentation</w:t>
      </w:r>
    </w:p>
    <w:p w:rsidR="00000000" w:rsidRPr="00261F5E" w:rsidP="00261F5E">
      <w:pPr>
        <w:pStyle w:val="ListBullet"/>
      </w:pPr>
      <w:r w:rsidRPr="00261F5E">
        <w:t xml:space="preserve">be conducted in a safe environment; and, </w:t>
      </w:r>
    </w:p>
    <w:p w:rsidR="00000000" w:rsidRPr="00261F5E" w:rsidP="00261F5E">
      <w:pPr>
        <w:pStyle w:val="ListBullet"/>
      </w:pPr>
      <w:r w:rsidRPr="00261F5E">
        <w:t>be assessed in the context of this sector</w:t>
      </w:r>
      <w:r>
        <w:t>’</w:t>
      </w:r>
      <w:r w:rsidRPr="00261F5E">
        <w:t xml:space="preserve">s work environment; and, </w:t>
      </w:r>
    </w:p>
    <w:p w:rsidR="00000000" w:rsidRPr="00261F5E" w:rsidP="00261F5E">
      <w:pPr>
        <w:pStyle w:val="ListBullet"/>
      </w:pPr>
      <w:r w:rsidRPr="00261F5E">
        <w:t>be assessed where infrastructure is available to facilitate lateral load movement using multi</w:t>
      </w:r>
      <w:r w:rsidRPr="00261F5E">
        <w:t>ple lifting devices; and,</w:t>
      </w:r>
    </w:p>
    <w:p w:rsidR="00000000" w:rsidRPr="00261F5E" w:rsidP="00261F5E">
      <w:pPr>
        <w:pStyle w:val="ListBullet"/>
      </w:pPr>
      <w:r w:rsidRPr="00261F5E">
        <w:t>be assessed in compliance with relevant legislation/regulation and using policies, procedures and processes directly related to the industry sector for which it is being assessed; and,</w:t>
      </w:r>
    </w:p>
    <w:p w:rsidR="00000000" w:rsidRPr="00261F5E" w:rsidP="00261F5E">
      <w:pPr>
        <w:pStyle w:val="ListBullet"/>
      </w:pPr>
      <w:r w:rsidRPr="00261F5E">
        <w:t>confirm consistent performance can be applied in a range of relevant workplace circumstances.</w:t>
      </w:r>
    </w:p>
    <w:p w:rsidR="00000000" w:rsidRPr="00261F5E" w:rsidP="00866800">
      <w:pPr>
        <w:pStyle w:val="BodyText"/>
      </w:pPr>
      <w:r w:rsidRPr="00261F5E">
        <w:t>Where personal safety or environmental damage are limiting factors, assessment may occur in a simulated work environment* provided it is realistic and sufficientl</w:t>
      </w:r>
      <w:r w:rsidRPr="00261F5E">
        <w:t>y rigorous to cover all aspects of this sector’s workplace performance, including environment, task skills, task management skills, contingency management skills and job role environment skills.</w:t>
      </w:r>
    </w:p>
    <w:p w:rsidR="00000000" w:rsidRPr="00261F5E" w:rsidP="00261F5E">
      <w:pPr>
        <w:pStyle w:val="BodyTextBold"/>
      </w:pPr>
      <w:r w:rsidRPr="00261F5E">
        <w:t>Assessor requirements</w:t>
      </w:r>
    </w:p>
    <w:p w:rsidR="00000000" w:rsidRPr="00261F5E" w:rsidP="00866800">
      <w:pPr>
        <w:pStyle w:val="BodyText"/>
      </w:pPr>
      <w:r w:rsidRPr="00261F5E">
        <w:t>Assessors must be able to clearly demon</w:t>
      </w:r>
      <w:r w:rsidRPr="00261F5E">
        <w:t>strate current and relevant industry knowledge and experience to satisfy the mandatory regulatory standards as set out in the Standards for Registered Training Organisations (RTOs) 2015/Australian Quality Training Framework mandatory requirements for asses</w:t>
      </w:r>
      <w:r w:rsidRPr="00261F5E">
        <w:t>sors current at the time of assessment and any relevant licensing and certification requirements. This includes:</w:t>
      </w:r>
    </w:p>
    <w:p w:rsidR="00000000" w:rsidRPr="00261F5E" w:rsidP="00261F5E">
      <w:pPr>
        <w:pStyle w:val="ListBullet"/>
      </w:pPr>
      <w:r w:rsidRPr="00261F5E">
        <w:t>vocational competencies at least to the level being delivered and assessed</w:t>
      </w:r>
    </w:p>
    <w:p w:rsidR="00000000" w:rsidRPr="00261F5E" w:rsidP="00261F5E">
      <w:pPr>
        <w:pStyle w:val="ListBullet"/>
      </w:pPr>
      <w:r w:rsidRPr="00261F5E">
        <w:t>current industry skills directly relevant to the training and asses</w:t>
      </w:r>
      <w:r w:rsidRPr="00261F5E">
        <w:t>sment being provided</w:t>
      </w:r>
    </w:p>
    <w:p w:rsidR="00000000" w:rsidRPr="00261F5E" w:rsidP="00261F5E">
      <w:pPr>
        <w:pStyle w:val="ListBullet"/>
      </w:pPr>
      <w:r w:rsidRPr="00261F5E">
        <w:t>current knowledge and skills in vocational training and learning that informs their training and assessment</w:t>
      </w:r>
    </w:p>
    <w:p w:rsidR="00000000" w:rsidRPr="00261F5E" w:rsidP="00261F5E">
      <w:pPr>
        <w:pStyle w:val="ListBullet"/>
      </w:pPr>
      <w:r w:rsidRPr="00261F5E">
        <w:t>formal relevant qualifications in training and assessment</w:t>
      </w:r>
    </w:p>
    <w:p w:rsidR="00000000" w:rsidRPr="00261F5E" w:rsidP="00261F5E">
      <w:pPr>
        <w:pStyle w:val="ListBullet"/>
      </w:pPr>
      <w:r w:rsidRPr="00261F5E">
        <w:t>having knowledge of and/or experience using the latest techniques and</w:t>
      </w:r>
      <w:r w:rsidRPr="00261F5E">
        <w:t xml:space="preserve"> processes </w:t>
      </w:r>
    </w:p>
    <w:p w:rsidR="00000000" w:rsidRPr="00261F5E" w:rsidP="00261F5E">
      <w:pPr>
        <w:pStyle w:val="ListBullet"/>
      </w:pPr>
      <w:r w:rsidRPr="00261F5E">
        <w:t>possessing the required level of RII training product knowledge</w:t>
      </w:r>
    </w:p>
    <w:p w:rsidR="00000000" w:rsidRPr="00261F5E" w:rsidP="00261F5E">
      <w:pPr>
        <w:pStyle w:val="ListBullet"/>
      </w:pPr>
      <w:r w:rsidRPr="00261F5E">
        <w:t>having an understanding and knowledge of legislation and regulations relevant to the industry and to employment and workplaces</w:t>
      </w:r>
    </w:p>
    <w:p w:rsidR="00000000" w:rsidRPr="00261F5E" w:rsidP="00261F5E">
      <w:pPr>
        <w:pStyle w:val="ListBullet"/>
      </w:pPr>
      <w:r w:rsidRPr="00261F5E">
        <w:t>demonstrating the performance evidence, and knowledge</w:t>
      </w:r>
      <w:r w:rsidRPr="00261F5E">
        <w:t xml:space="preserve"> evidence outlined in this unit of competency, and</w:t>
      </w:r>
    </w:p>
    <w:p w:rsidR="00000000" w:rsidRPr="00261F5E" w:rsidP="00261F5E">
      <w:pPr>
        <w:pStyle w:val="ListBullet"/>
      </w:pPr>
      <w:r w:rsidRPr="00261F5E">
        <w:t>the minimum years of current** work experience after competency has been obtained as specified below in an industry sector relevant to the outcomes of the unit.</w:t>
      </w:r>
    </w:p>
    <w:p w:rsidR="00000000" w:rsidRPr="00261F5E" w:rsidP="00866800">
      <w:pPr>
        <w:pStyle w:val="BodyText"/>
      </w:pPr>
      <w:r w:rsidRPr="00261F5E">
        <w:t xml:space="preserve">It is also acceptable for the appropriately </w:t>
      </w:r>
      <w:r w:rsidRPr="00261F5E">
        <w:t>qualified assessor to work with an industry expert to conduct assessment together and for the industry expert to be involved in the assessment judgement. The industry expert must have current industry skills directly relevant to the training and assessment</w:t>
      </w:r>
      <w:r w:rsidRPr="00261F5E">
        <w:t xml:space="preserve"> being provided. This means the industry subject matter expert must demonstrate skills and knowledge from the minimum years of current work experience after competency has been obtained as specified below, including time spent in roles related to the unit </w:t>
      </w:r>
      <w:r w:rsidRPr="00261F5E">
        <w:t>being assessed:</w:t>
      </w:r>
    </w:p>
    <w:tbl>
      <w:tblPr>
        <w:tblW w:w="0" w:type="auto"/>
        <w:tblCellMar>
          <w:left w:w="62" w:type="dxa"/>
          <w:right w:w="62" w:type="dxa"/>
        </w:tblCellMar>
        <w:tblLook w:val="0000"/>
      </w:tblPr>
      <w:tblGrid>
        <w:gridCol w:w="4330"/>
        <w:gridCol w:w="1622"/>
        <w:gridCol w:w="3244"/>
      </w:tblGrid>
      <w:tr w:rsidTr="0086680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61F5E" w:rsidP="00261F5E">
            <w:pPr>
              <w:pStyle w:val="BodyText"/>
            </w:pPr>
            <w:r w:rsidRPr="00261F5E">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61F5E" w:rsidP="00261F5E">
            <w:pPr>
              <w:pStyle w:val="BodyText"/>
            </w:pPr>
            <w:r w:rsidRPr="00261F5E">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1F5E">
            <w:pPr>
              <w:pStyle w:val="BodyText"/>
              <w:rPr>
                <w:lang w:val="en-NZ"/>
              </w:rPr>
            </w:pPr>
            <w:r w:rsidRPr="00261F5E">
              <w:rPr>
                <w:rStyle w:val="SpecialBold"/>
              </w:rPr>
              <w:t>Required assessor or industry subject matter expert experience</w:t>
            </w:r>
          </w:p>
        </w:tc>
      </w:tr>
      <w:tr w:rsidTr="0086680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1F5E">
            <w:pPr>
              <w:pStyle w:val="BodyText"/>
              <w:rPr>
                <w:lang w:val="en-NZ"/>
              </w:rPr>
            </w:pPr>
            <w:r w:rsidRPr="00261F5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1F5E">
            <w:pPr>
              <w:pStyle w:val="BodyText"/>
              <w:rPr>
                <w:lang w:val="en-NZ"/>
              </w:rPr>
            </w:pPr>
            <w:r w:rsidRPr="00261F5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1F5E">
            <w:pPr>
              <w:pStyle w:val="BodyText"/>
              <w:rPr>
                <w:lang w:val="en-NZ"/>
              </w:rPr>
            </w:pPr>
            <w:r w:rsidRPr="00261F5E">
              <w:t>1 year</w:t>
            </w:r>
          </w:p>
        </w:tc>
      </w:tr>
      <w:tr w:rsidTr="0086680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1F5E">
            <w:pPr>
              <w:pStyle w:val="BodyText"/>
              <w:rPr>
                <w:lang w:val="en-NZ"/>
              </w:rPr>
            </w:pPr>
            <w:r w:rsidRPr="00261F5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1F5E">
            <w:pPr>
              <w:pStyle w:val="BodyText"/>
              <w:rPr>
                <w:lang w:val="en-NZ"/>
              </w:rPr>
            </w:pPr>
            <w:r w:rsidRPr="00261F5E">
              <w:t>2 years</w:t>
            </w:r>
          </w:p>
        </w:tc>
      </w:tr>
      <w:tr w:rsidTr="008668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1F5E">
            <w:pPr>
              <w:pStyle w:val="BodyText"/>
              <w:rPr>
                <w:lang w:val="en-NZ"/>
              </w:rPr>
            </w:pPr>
            <w:r w:rsidRPr="00261F5E">
              <w:t>Drilling, C</w:t>
            </w:r>
            <w:r w:rsidRPr="00261F5E">
              <w:t xml:space="preserve">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1F5E">
            <w:pPr>
              <w:pStyle w:val="BodyText"/>
              <w:rPr>
                <w:lang w:val="en-NZ"/>
              </w:rPr>
            </w:pPr>
            <w:r w:rsidRPr="00261F5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1F5E">
            <w:pPr>
              <w:pStyle w:val="BodyText"/>
              <w:rPr>
                <w:lang w:val="en-NZ"/>
              </w:rPr>
            </w:pPr>
            <w:r w:rsidRPr="00261F5E">
              <w:t>3 years</w:t>
            </w:r>
          </w:p>
        </w:tc>
      </w:tr>
      <w:tr w:rsidTr="008668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1F5E">
            <w:pPr>
              <w:pStyle w:val="BodyText"/>
              <w:rPr>
                <w:lang w:val="en-NZ"/>
              </w:rPr>
            </w:pPr>
            <w:r w:rsidRPr="00261F5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61F5E" w:rsidP="00261F5E">
            <w:pPr>
              <w:pStyle w:val="BodyText"/>
            </w:pPr>
            <w:r w:rsidRPr="00261F5E">
              <w:t>Where this unit is being assessed outside of the resources and infrastructure sectors assessor and/or industry subject matter expert experience sh</w:t>
            </w:r>
            <w:r w:rsidRPr="00261F5E">
              <w:t>ould be in-line with industry standards for the sector in which it is being assessed and where no industry standard is specified should comply with any relevant regulation.</w:t>
            </w:r>
          </w:p>
        </w:tc>
      </w:tr>
    </w:tbl>
    <w:p w:rsidR="00000000" w:rsidRPr="00261F5E" w:rsidP="00866800">
      <w:pPr>
        <w:pStyle w:val="BodyText"/>
      </w:pPr>
      <w:r w:rsidRPr="00261F5E">
        <w:t>*Guidance on simulated environments has been stipulated in the Companion Volume I</w:t>
      </w:r>
      <w:r w:rsidRPr="00261F5E">
        <w:t>mplementation Guide located on VETNet.</w:t>
      </w:r>
    </w:p>
    <w:p w:rsidR="00000000" w:rsidRPr="00261F5E" w:rsidP="00866800">
      <w:pPr>
        <w:pStyle w:val="BodyText"/>
      </w:pPr>
      <w:r w:rsidRPr="00261F5E">
        <w:t>**Assessors can demonstrate current work experience through employment within industry in a role relevant to the outcomes of the unit; or, for external assessors this can be demonstrated through exposure to industry by conducting a minimum number of site a</w:t>
      </w:r>
      <w:r w:rsidRPr="00261F5E">
        <w:t>ssessments as determined by the relevant industry sector, across various locations.</w:t>
      </w:r>
    </w:p>
    <w:p w:rsidR="00000000" w:rsidRPr="00261F5E" w:rsidP="00866800">
      <w:pPr>
        <w:pStyle w:val="BodyText"/>
      </w:pPr>
      <w:r w:rsidRPr="00261F5E">
        <w:t>*** While a unit of competency does not have an AQF level, where a unit is being delivered outside of a qualification the first numeric character in the unit code should be</w:t>
      </w:r>
      <w:r w:rsidRPr="00261F5E">
        <w:t xml:space="preserve"> considered as the AQF indicator level for assessment purposes.</w:t>
      </w:r>
    </w:p>
    <w:p w:rsidR="00000000" w:rsidRPr="00261F5E" w:rsidP="00261F5E">
      <w:pPr>
        <w:pStyle w:val="Heading1"/>
      </w:pPr>
      <w:bookmarkStart w:id="5" w:name="O_1105817"/>
      <w:bookmarkEnd w:id="5"/>
      <w:r w:rsidRPr="00261F5E">
        <w:t>Links</w:t>
      </w:r>
    </w:p>
    <w:p w:rsidR="00000000" w:rsidRPr="00261F5E" w:rsidP="00866800">
      <w:pPr>
        <w:pStyle w:val="BodyText"/>
      </w:pPr>
      <w:r w:rsidRPr="00261F5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2D2806">
        <w:rPr>
          <w:rStyle w:val="Hyperlink"/>
        </w:rPr>
        <w:t>https://vetnet.gov.au/Pages/TrainingDocs.aspx?q=88a61002-9a21-4386-aaf8-69c76e675272</w:t>
      </w:r>
      <w:r>
        <w:fldChar w:fldCharType="end"/>
      </w:r>
    </w:p>
    <w:p w:rsidR="00000000" w:rsidRPr="00261F5E" w:rsidP="00261F5E"/>
    <w:sectPr w:rsidSect="00261F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F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F5E" w:rsidRPr="00866800" w:rsidP="008668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F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800" w:rsidP="00261F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6800" w:rsidP="00261F5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66800" w:rsidP="00261F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F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8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1F5E" w:rsidRPr="00866800" w:rsidP="008668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F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800" w:rsidRPr="002D2AF8" w:rsidP="00261F5E">
    <w:pPr>
      <w:pStyle w:val="Header"/>
      <w:framePr w:wrap="around"/>
    </w:pPr>
    <w:r>
      <w:fldChar w:fldCharType="begin"/>
    </w:r>
    <w:r>
      <w:instrText xml:space="preserve"> TITLE   \* MERGEFORMAT </w:instrText>
    </w:r>
    <w:r>
      <w:fldChar w:fldCharType="separate"/>
    </w:r>
    <w:r>
      <w:t>Assessment Requirements for RIIHAN208E Perform dogging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866800" w:rsidP="00261F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EE68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E848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82B4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F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1F5E"/>
    <w:pPr>
      <w:spacing w:before="360" w:after="60"/>
      <w:outlineLvl w:val="0"/>
    </w:pPr>
    <w:rPr>
      <w:sz w:val="32"/>
    </w:rPr>
  </w:style>
  <w:style w:type="paragraph" w:styleId="Heading2">
    <w:name w:val="heading 2"/>
    <w:basedOn w:val="HeadingBase"/>
    <w:next w:val="BodyText"/>
    <w:link w:val="Heading2Char"/>
    <w:qFormat/>
    <w:rsid w:val="00261F5E"/>
    <w:pPr>
      <w:keepLines/>
      <w:spacing w:before="240" w:after="120"/>
      <w:outlineLvl w:val="1"/>
    </w:pPr>
    <w:rPr>
      <w:sz w:val="28"/>
      <w:szCs w:val="40"/>
    </w:rPr>
  </w:style>
  <w:style w:type="paragraph" w:styleId="Heading3">
    <w:name w:val="heading 3"/>
    <w:basedOn w:val="HeadingBase"/>
    <w:next w:val="BodyText"/>
    <w:link w:val="Heading3Char"/>
    <w:qFormat/>
    <w:rsid w:val="00261F5E"/>
    <w:pPr>
      <w:spacing w:before="180" w:after="120"/>
      <w:outlineLvl w:val="2"/>
    </w:pPr>
    <w:rPr>
      <w:spacing w:val="-10"/>
      <w:kern w:val="32"/>
    </w:rPr>
  </w:style>
  <w:style w:type="paragraph" w:styleId="Heading4">
    <w:name w:val="heading 4"/>
    <w:basedOn w:val="HeadingBase"/>
    <w:next w:val="BodyText"/>
    <w:link w:val="Heading4Char"/>
    <w:qFormat/>
    <w:rsid w:val="00261F5E"/>
    <w:pPr>
      <w:spacing w:before="160" w:after="120"/>
      <w:outlineLvl w:val="3"/>
    </w:pPr>
    <w:rPr>
      <w:sz w:val="22"/>
    </w:rPr>
  </w:style>
  <w:style w:type="paragraph" w:styleId="Heading5">
    <w:name w:val="heading 5"/>
    <w:basedOn w:val="HeadingBase"/>
    <w:next w:val="Normal"/>
    <w:link w:val="Heading5Char"/>
    <w:qFormat/>
    <w:rsid w:val="00261F5E"/>
    <w:pPr>
      <w:spacing w:before="80"/>
      <w:outlineLvl w:val="4"/>
    </w:pPr>
    <w:rPr>
      <w:color w:val="918585"/>
      <w:sz w:val="20"/>
    </w:rPr>
  </w:style>
  <w:style w:type="paragraph" w:styleId="Heading6">
    <w:name w:val="heading 6"/>
    <w:basedOn w:val="HeadingBase"/>
    <w:next w:val="Normal"/>
    <w:link w:val="Heading6Char"/>
    <w:qFormat/>
    <w:rsid w:val="00261F5E"/>
    <w:pPr>
      <w:spacing w:before="60"/>
      <w:outlineLvl w:val="5"/>
    </w:pPr>
    <w:rPr>
      <w:color w:val="918585"/>
      <w:sz w:val="20"/>
    </w:rPr>
  </w:style>
  <w:style w:type="paragraph" w:styleId="Heading7">
    <w:name w:val="heading 7"/>
    <w:basedOn w:val="Normal"/>
    <w:next w:val="Normal"/>
    <w:link w:val="Heading7Char"/>
    <w:qFormat/>
    <w:rsid w:val="00261F5E"/>
    <w:pPr>
      <w:ind w:left="720"/>
      <w:outlineLvl w:val="6"/>
    </w:pPr>
    <w:rPr>
      <w:i/>
    </w:rPr>
  </w:style>
  <w:style w:type="paragraph" w:styleId="Heading8">
    <w:name w:val="heading 8"/>
    <w:basedOn w:val="Normal"/>
    <w:next w:val="Normal"/>
    <w:link w:val="Heading8Char"/>
    <w:qFormat/>
    <w:rsid w:val="00261F5E"/>
    <w:pPr>
      <w:ind w:left="720"/>
      <w:outlineLvl w:val="7"/>
    </w:pPr>
    <w:rPr>
      <w:i/>
    </w:rPr>
  </w:style>
  <w:style w:type="paragraph" w:styleId="Heading9">
    <w:name w:val="heading 9"/>
    <w:basedOn w:val="Normal"/>
    <w:next w:val="Normal"/>
    <w:link w:val="Heading9Char"/>
    <w:qFormat/>
    <w:rsid w:val="00261F5E"/>
    <w:pPr>
      <w:ind w:left="720"/>
      <w:outlineLvl w:val="8"/>
    </w:pPr>
    <w:rPr>
      <w:i/>
    </w:rPr>
  </w:style>
  <w:style w:type="character" w:default="1" w:styleId="DefaultParagraphFont">
    <w:name w:val="Default Paragraph Font"/>
    <w:uiPriority w:val="1"/>
    <w:unhideWhenUsed/>
    <w:rsid w:val="00261F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1F5E"/>
  </w:style>
  <w:style w:type="character" w:customStyle="1" w:styleId="Heading1Char">
    <w:name w:val="Heading 1 Char"/>
    <w:basedOn w:val="DefaultParagraphFont"/>
    <w:link w:val="Heading1"/>
    <w:rsid w:val="00261F5E"/>
    <w:rPr>
      <w:rFonts w:ascii="Times New Roman" w:eastAsia="Times New Roman" w:hAnsi="Times New Roman" w:cs="Times New Roman"/>
      <w:b/>
      <w:sz w:val="32"/>
      <w:szCs w:val="20"/>
      <w:lang w:eastAsia="en-US"/>
    </w:rPr>
  </w:style>
  <w:style w:type="paragraph" w:styleId="BodyText">
    <w:name w:val="Body Text"/>
    <w:basedOn w:val="Normal"/>
    <w:link w:val="BodyTextChar"/>
    <w:rsid w:val="00261F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1F5E"/>
    <w:rPr>
      <w:rFonts w:ascii="Times New Roman" w:eastAsia="Times New Roman" w:hAnsi="Times New Roman" w:cs="Times New Roman"/>
      <w:sz w:val="24"/>
      <w:lang w:eastAsia="en-US"/>
    </w:rPr>
  </w:style>
  <w:style w:type="paragraph" w:styleId="List">
    <w:name w:val="List"/>
    <w:basedOn w:val="BodyText"/>
    <w:next w:val="BodyText"/>
    <w:rsid w:val="00261F5E"/>
    <w:pPr>
      <w:tabs>
        <w:tab w:val="left" w:pos="340"/>
      </w:tabs>
      <w:spacing w:before="60" w:after="60"/>
      <w:ind w:left="340" w:hanging="340"/>
    </w:pPr>
  </w:style>
  <w:style w:type="paragraph" w:styleId="ListBullet">
    <w:name w:val="List Bullet"/>
    <w:basedOn w:val="List"/>
    <w:rsid w:val="00261F5E"/>
    <w:pPr>
      <w:numPr>
        <w:numId w:val="13"/>
      </w:numPr>
      <w:tabs>
        <w:tab w:val="clear" w:pos="340"/>
      </w:tabs>
      <w:spacing w:before="40" w:after="40"/>
    </w:pPr>
  </w:style>
  <w:style w:type="character" w:customStyle="1" w:styleId="SpecialBold">
    <w:name w:val="Special Bold"/>
    <w:basedOn w:val="DefaultParagraphFont"/>
    <w:rsid w:val="00261F5E"/>
    <w:rPr>
      <w:b/>
      <w:spacing w:val="0"/>
    </w:rPr>
  </w:style>
  <w:style w:type="paragraph" w:styleId="ListBullet2">
    <w:name w:val="List Bullet 2"/>
    <w:basedOn w:val="List2"/>
    <w:rsid w:val="00261F5E"/>
    <w:pPr>
      <w:numPr>
        <w:numId w:val="14"/>
      </w:numPr>
      <w:tabs>
        <w:tab w:val="clear" w:pos="680"/>
      </w:tabs>
    </w:pPr>
  </w:style>
  <w:style w:type="paragraph" w:customStyle="1" w:styleId="SuperHeading">
    <w:name w:val="SuperHeading"/>
    <w:basedOn w:val="Normal"/>
    <w:rsid w:val="00261F5E"/>
    <w:pPr>
      <w:spacing w:before="240" w:after="120"/>
      <w:outlineLvl w:val="0"/>
    </w:pPr>
    <w:rPr>
      <w:rFonts w:ascii="Times New Roman" w:hAnsi="Times New Roman"/>
      <w:b/>
      <w:sz w:val="32"/>
    </w:rPr>
  </w:style>
  <w:style w:type="paragraph" w:customStyle="1" w:styleId="AllowPageBreak">
    <w:name w:val="AllowPageBreak"/>
    <w:rsid w:val="00261F5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61F5E"/>
    <w:pPr>
      <w:numPr>
        <w:numId w:val="3"/>
      </w:numPr>
      <w:tabs>
        <w:tab w:val="clear" w:pos="1021"/>
      </w:tabs>
      <w:ind w:left="1037" w:hanging="357"/>
    </w:pPr>
  </w:style>
  <w:style w:type="paragraph" w:customStyle="1" w:styleId="BodyTextBold">
    <w:name w:val="Body Text Bold"/>
    <w:basedOn w:val="BodyText"/>
    <w:qFormat/>
    <w:rsid w:val="00261F5E"/>
    <w:rPr>
      <w:b/>
    </w:rPr>
  </w:style>
  <w:style w:type="character" w:customStyle="1" w:styleId="Heading2Char">
    <w:name w:val="Heading 2 Char"/>
    <w:basedOn w:val="DefaultParagraphFont"/>
    <w:link w:val="Heading2"/>
    <w:rsid w:val="00261F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1F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1F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1F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1F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1F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1F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1F5E"/>
    <w:rPr>
      <w:rFonts w:ascii="Courier New" w:eastAsia="Times New Roman" w:hAnsi="Courier New" w:cs="Times New Roman"/>
      <w:i/>
      <w:szCs w:val="20"/>
      <w:lang w:eastAsia="en-US"/>
    </w:rPr>
  </w:style>
  <w:style w:type="paragraph" w:customStyle="1" w:styleId="HeadingBase">
    <w:name w:val="Heading Base"/>
    <w:rsid w:val="00261F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1F5E"/>
    <w:pPr>
      <w:tabs>
        <w:tab w:val="right" w:leader="dot" w:pos="9072"/>
      </w:tabs>
      <w:ind w:left="567"/>
    </w:pPr>
    <w:rPr>
      <w:szCs w:val="22"/>
    </w:rPr>
  </w:style>
  <w:style w:type="paragraph" w:customStyle="1" w:styleId="TOCBase">
    <w:name w:val="TOC Base"/>
    <w:rsid w:val="00261F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1F5E"/>
    <w:pPr>
      <w:tabs>
        <w:tab w:val="right" w:leader="dot" w:pos="9072"/>
      </w:tabs>
      <w:spacing w:before="40" w:after="40"/>
      <w:ind w:left="284"/>
    </w:pPr>
    <w:rPr>
      <w:rFonts w:ascii="Times New Roman" w:hAnsi="Times New Roman"/>
    </w:rPr>
  </w:style>
  <w:style w:type="paragraph" w:styleId="TOC1">
    <w:name w:val="toc 1"/>
    <w:basedOn w:val="TOCBase"/>
    <w:next w:val="Normal"/>
    <w:rsid w:val="00261F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1F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1F5E"/>
    <w:rPr>
      <w:rFonts w:ascii="Times New Roman" w:eastAsia="Times New Roman" w:hAnsi="Times New Roman" w:cs="Times New Roman"/>
      <w:sz w:val="16"/>
      <w:lang w:eastAsia="en-US"/>
    </w:rPr>
  </w:style>
  <w:style w:type="paragraph" w:styleId="Title">
    <w:name w:val="Title"/>
    <w:basedOn w:val="HeadingBase"/>
    <w:link w:val="TitleChar"/>
    <w:qFormat/>
    <w:rsid w:val="00261F5E"/>
    <w:pPr>
      <w:spacing w:before="5040"/>
      <w:jc w:val="center"/>
    </w:pPr>
    <w:rPr>
      <w:sz w:val="48"/>
      <w:szCs w:val="72"/>
      <w:lang w:val="en-US"/>
    </w:rPr>
  </w:style>
  <w:style w:type="character" w:customStyle="1" w:styleId="TitleChar">
    <w:name w:val="Title Char"/>
    <w:basedOn w:val="DefaultParagraphFont"/>
    <w:link w:val="Title"/>
    <w:rsid w:val="00261F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1F5E"/>
    <w:pPr>
      <w:tabs>
        <w:tab w:val="left" w:pos="3600"/>
        <w:tab w:val="left" w:pos="3958"/>
      </w:tabs>
    </w:pPr>
  </w:style>
  <w:style w:type="paragraph" w:customStyle="1" w:styleId="Note">
    <w:name w:val="Note"/>
    <w:basedOn w:val="BodyText"/>
    <w:rsid w:val="00261F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1F5E"/>
    <w:pPr>
      <w:framePr w:wrap="auto" w:hAnchor="text" w:y="6049"/>
    </w:pPr>
    <w:rPr>
      <w:color w:val="000000"/>
      <w:sz w:val="40"/>
    </w:rPr>
  </w:style>
  <w:style w:type="paragraph" w:customStyle="1" w:styleId="TOCTitle">
    <w:name w:val="TOCTitle"/>
    <w:basedOn w:val="Heading1"/>
    <w:rsid w:val="00261F5E"/>
    <w:pPr>
      <w:spacing w:after="240"/>
      <w:jc w:val="center"/>
      <w:outlineLvl w:val="9"/>
    </w:pPr>
    <w:rPr>
      <w:caps/>
    </w:rPr>
  </w:style>
  <w:style w:type="paragraph" w:customStyle="1" w:styleId="Version">
    <w:name w:val="Version"/>
    <w:rsid w:val="00261F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1F5E"/>
    <w:pPr>
      <w:keepNext w:val="0"/>
      <w:tabs>
        <w:tab w:val="right" w:pos="4176"/>
      </w:tabs>
      <w:ind w:left="198" w:hanging="198"/>
    </w:pPr>
    <w:rPr>
      <w:rFonts w:ascii="Garamond" w:hAnsi="Garamond"/>
    </w:rPr>
  </w:style>
  <w:style w:type="paragraph" w:styleId="IndexHeading">
    <w:name w:val="index heading"/>
    <w:basedOn w:val="Normal"/>
    <w:next w:val="Index1"/>
    <w:semiHidden/>
    <w:rsid w:val="00261F5E"/>
    <w:pPr>
      <w:spacing w:before="120" w:after="120"/>
    </w:pPr>
    <w:rPr>
      <w:rFonts w:ascii="Arial" w:hAnsi="Arial"/>
      <w:b/>
      <w:color w:val="918585"/>
      <w:sz w:val="24"/>
    </w:rPr>
  </w:style>
  <w:style w:type="paragraph" w:styleId="Header">
    <w:name w:val="header"/>
    <w:basedOn w:val="Normal"/>
    <w:link w:val="HeaderChar"/>
    <w:rsid w:val="00261F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1F5E"/>
    <w:rPr>
      <w:rFonts w:ascii="Times New Roman" w:eastAsia="Times New Roman" w:hAnsi="Times New Roman" w:cs="Times New Roman"/>
      <w:sz w:val="16"/>
      <w:szCs w:val="20"/>
      <w:lang w:val="en-GB" w:eastAsia="en-US"/>
    </w:rPr>
  </w:style>
  <w:style w:type="paragraph" w:customStyle="1" w:styleId="Chapter">
    <w:name w:val="Chapter"/>
    <w:basedOn w:val="Normal"/>
    <w:rsid w:val="00261F5E"/>
    <w:pPr>
      <w:spacing w:before="240"/>
    </w:pPr>
    <w:rPr>
      <w:rFonts w:ascii="Times New Roman" w:hAnsi="Times New Roman"/>
      <w:smallCaps/>
      <w:spacing w:val="80"/>
      <w:sz w:val="28"/>
    </w:rPr>
  </w:style>
  <w:style w:type="paragraph" w:customStyle="1" w:styleId="InChapter">
    <w:name w:val="InChapter"/>
    <w:basedOn w:val="Heading3"/>
    <w:rsid w:val="00261F5E"/>
    <w:pPr>
      <w:spacing w:after="240"/>
      <w:outlineLvl w:val="9"/>
    </w:pPr>
    <w:rPr>
      <w:noProof/>
    </w:rPr>
  </w:style>
  <w:style w:type="paragraph" w:styleId="Index2">
    <w:name w:val="index 2"/>
    <w:basedOn w:val="Normal"/>
    <w:next w:val="Normal"/>
    <w:semiHidden/>
    <w:rsid w:val="00261F5E"/>
    <w:pPr>
      <w:tabs>
        <w:tab w:val="right" w:pos="4176"/>
      </w:tabs>
      <w:ind w:left="568" w:hanging="284"/>
    </w:pPr>
    <w:rPr>
      <w:rFonts w:ascii="Garamond" w:hAnsi="Garamond"/>
    </w:rPr>
  </w:style>
  <w:style w:type="paragraph" w:customStyle="1" w:styleId="Byline">
    <w:name w:val="Byline"/>
    <w:rsid w:val="00261F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1F5E"/>
    <w:pPr>
      <w:tabs>
        <w:tab w:val="clear" w:pos="3600"/>
        <w:tab w:val="clear" w:pos="3958"/>
      </w:tabs>
      <w:jc w:val="right"/>
    </w:pPr>
  </w:style>
  <w:style w:type="character" w:styleId="Emphasis">
    <w:name w:val="Emphasis"/>
    <w:basedOn w:val="DefaultParagraphFont"/>
    <w:qFormat/>
    <w:rsid w:val="00261F5E"/>
    <w:rPr>
      <w:i/>
    </w:rPr>
  </w:style>
  <w:style w:type="paragraph" w:styleId="Caption">
    <w:name w:val="caption"/>
    <w:basedOn w:val="BodyText"/>
    <w:next w:val="Normal"/>
    <w:qFormat/>
    <w:rsid w:val="00261F5E"/>
    <w:pPr>
      <w:framePr w:w="2268" w:hSpace="181" w:vSpace="181" w:wrap="around" w:vAnchor="text" w:hAnchor="page" w:x="1135" w:y="285" w:anchorLock="1"/>
    </w:pPr>
    <w:rPr>
      <w:i/>
    </w:rPr>
  </w:style>
  <w:style w:type="paragraph" w:customStyle="1" w:styleId="MiniTOCTitle">
    <w:name w:val="MiniTOCTitle"/>
    <w:basedOn w:val="Heading4"/>
    <w:rsid w:val="00261F5E"/>
    <w:pPr>
      <w:spacing w:before="240"/>
      <w:outlineLvl w:val="9"/>
    </w:pPr>
    <w:rPr>
      <w:noProof/>
      <w:sz w:val="24"/>
    </w:rPr>
  </w:style>
  <w:style w:type="paragraph" w:customStyle="1" w:styleId="MiniTOCItem">
    <w:name w:val="MiniTOCItem"/>
    <w:basedOn w:val="ListBullet"/>
    <w:rsid w:val="00261F5E"/>
    <w:pPr>
      <w:numPr>
        <w:numId w:val="0"/>
      </w:numPr>
      <w:tabs>
        <w:tab w:val="right" w:leader="dot" w:pos="6521"/>
      </w:tabs>
      <w:spacing w:before="0" w:after="0"/>
    </w:pPr>
  </w:style>
  <w:style w:type="paragraph" w:customStyle="1" w:styleId="TOFTitle">
    <w:name w:val="TOFTitle"/>
    <w:basedOn w:val="TOCTitle"/>
    <w:rsid w:val="00261F5E"/>
  </w:style>
  <w:style w:type="paragraph" w:styleId="TableofFigures">
    <w:name w:val="table of figures"/>
    <w:basedOn w:val="Normal"/>
    <w:next w:val="Normal"/>
    <w:semiHidden/>
    <w:rsid w:val="00261F5E"/>
    <w:pPr>
      <w:tabs>
        <w:tab w:val="right" w:leader="dot" w:pos="9072"/>
      </w:tabs>
      <w:ind w:left="970" w:hanging="403"/>
    </w:pPr>
    <w:rPr>
      <w:rFonts w:ascii="Times New Roman" w:hAnsi="Times New Roman"/>
      <w:b/>
    </w:rPr>
  </w:style>
  <w:style w:type="paragraph" w:styleId="ListNumber">
    <w:name w:val="List Number"/>
    <w:basedOn w:val="List"/>
    <w:rsid w:val="00261F5E"/>
    <w:pPr>
      <w:numPr>
        <w:numId w:val="16"/>
      </w:numPr>
      <w:tabs>
        <w:tab w:val="clear" w:pos="340"/>
      </w:tabs>
    </w:pPr>
  </w:style>
  <w:style w:type="character" w:customStyle="1" w:styleId="WingdingSymbols">
    <w:name w:val="Wingding Symbols"/>
    <w:rsid w:val="00261F5E"/>
    <w:rPr>
      <w:rFonts w:ascii="Wingdings" w:hAnsi="Wingdings"/>
    </w:rPr>
  </w:style>
  <w:style w:type="paragraph" w:customStyle="1" w:styleId="TableHeading">
    <w:name w:val="Table Heading"/>
    <w:basedOn w:val="HeadingBase"/>
    <w:rsid w:val="00261F5E"/>
    <w:pPr>
      <w:keepLines/>
      <w:pBdr>
        <w:bottom w:val="single" w:sz="6" w:space="1" w:color="918585"/>
      </w:pBdr>
      <w:spacing w:before="240"/>
    </w:pPr>
  </w:style>
  <w:style w:type="character" w:customStyle="1" w:styleId="HotSpot">
    <w:name w:val="HotSpot"/>
    <w:rsid w:val="00261F5E"/>
    <w:rPr>
      <w:color w:val="0033CC"/>
      <w:u w:val="none"/>
    </w:rPr>
  </w:style>
  <w:style w:type="paragraph" w:customStyle="1" w:styleId="BodyTextRight">
    <w:name w:val="Body Text Right"/>
    <w:basedOn w:val="BodyText"/>
    <w:rsid w:val="00261F5E"/>
    <w:pPr>
      <w:spacing w:before="0" w:after="0"/>
      <w:jc w:val="right"/>
    </w:pPr>
  </w:style>
  <w:style w:type="paragraph" w:styleId="Index3">
    <w:name w:val="index 3"/>
    <w:basedOn w:val="ListNumber2"/>
    <w:next w:val="Normal"/>
    <w:semiHidden/>
    <w:rsid w:val="00261F5E"/>
    <w:pPr>
      <w:numPr>
        <w:numId w:val="0"/>
      </w:numPr>
      <w:tabs>
        <w:tab w:val="right" w:leader="dot" w:pos="4176"/>
      </w:tabs>
    </w:pPr>
  </w:style>
  <w:style w:type="paragraph" w:styleId="ListNumber2">
    <w:name w:val="List Number 2"/>
    <w:basedOn w:val="List2"/>
    <w:rsid w:val="00261F5E"/>
    <w:pPr>
      <w:numPr>
        <w:numId w:val="11"/>
      </w:numPr>
      <w:tabs>
        <w:tab w:val="clear" w:pos="1060"/>
      </w:tabs>
    </w:pPr>
  </w:style>
  <w:style w:type="paragraph" w:customStyle="1" w:styleId="MarginNote">
    <w:name w:val="Margin Note"/>
    <w:basedOn w:val="BodyText"/>
    <w:rsid w:val="00261F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1F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1F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1F5E"/>
    <w:rPr>
      <w:sz w:val="32"/>
    </w:rPr>
  </w:style>
  <w:style w:type="paragraph" w:customStyle="1" w:styleId="HeadingProcedure">
    <w:name w:val="Heading Procedure"/>
    <w:basedOn w:val="HeadingBase"/>
    <w:next w:val="Normal"/>
    <w:rsid w:val="00261F5E"/>
    <w:pPr>
      <w:tabs>
        <w:tab w:val="left" w:pos="0"/>
      </w:tabs>
      <w:spacing w:before="120" w:after="60"/>
    </w:pPr>
    <w:rPr>
      <w:i/>
      <w:color w:val="918585"/>
      <w:sz w:val="22"/>
    </w:rPr>
  </w:style>
  <w:style w:type="paragraph" w:customStyle="1" w:styleId="TableBodyText">
    <w:name w:val="Table Body Text"/>
    <w:basedOn w:val="BodyText"/>
    <w:rsid w:val="00261F5E"/>
    <w:pPr>
      <w:spacing w:before="60" w:after="60"/>
    </w:pPr>
  </w:style>
  <w:style w:type="paragraph" w:styleId="ListContinue">
    <w:name w:val="List Continue"/>
    <w:basedOn w:val="List"/>
    <w:rsid w:val="00261F5E"/>
    <w:pPr>
      <w:ind w:firstLine="0"/>
    </w:pPr>
  </w:style>
  <w:style w:type="paragraph" w:customStyle="1" w:styleId="ListNote">
    <w:name w:val="List Note"/>
    <w:basedOn w:val="List"/>
    <w:rsid w:val="00261F5E"/>
    <w:pPr>
      <w:pBdr>
        <w:top w:val="single" w:sz="6" w:space="2" w:color="918585"/>
        <w:bottom w:val="single" w:sz="6" w:space="2" w:color="918585"/>
      </w:pBdr>
      <w:tabs>
        <w:tab w:val="left" w:pos="1021"/>
      </w:tabs>
      <w:ind w:firstLine="0"/>
    </w:pPr>
  </w:style>
  <w:style w:type="paragraph" w:customStyle="1" w:styleId="Warning">
    <w:name w:val="Warning"/>
    <w:basedOn w:val="BodyText"/>
    <w:rsid w:val="00261F5E"/>
    <w:pPr>
      <w:shd w:val="clear" w:color="auto" w:fill="D9D9D9"/>
      <w:tabs>
        <w:tab w:val="left" w:pos="992"/>
      </w:tabs>
      <w:ind w:left="119" w:right="119"/>
    </w:pPr>
    <w:rPr>
      <w:sz w:val="20"/>
    </w:rPr>
  </w:style>
  <w:style w:type="paragraph" w:customStyle="1" w:styleId="MarginIcons">
    <w:name w:val="Margin Icons"/>
    <w:basedOn w:val="BodyText"/>
    <w:rsid w:val="00261F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1F5E"/>
    <w:rPr>
      <w:rFonts w:ascii="Courier New" w:hAnsi="Courier New"/>
    </w:rPr>
  </w:style>
  <w:style w:type="paragraph" w:customStyle="1" w:styleId="NoteBullet">
    <w:name w:val="Note Bullet"/>
    <w:basedOn w:val="Note"/>
    <w:rsid w:val="00261F5E"/>
    <w:pPr>
      <w:tabs>
        <w:tab w:val="clear" w:pos="680"/>
      </w:tabs>
      <w:spacing w:before="60" w:after="60"/>
    </w:pPr>
  </w:style>
  <w:style w:type="paragraph" w:customStyle="1" w:styleId="SubHeading2">
    <w:name w:val="SubHeading2"/>
    <w:basedOn w:val="HeadingBase"/>
    <w:rsid w:val="00261F5E"/>
    <w:pPr>
      <w:spacing w:before="240" w:after="60"/>
    </w:pPr>
    <w:rPr>
      <w:sz w:val="20"/>
    </w:rPr>
  </w:style>
  <w:style w:type="paragraph" w:customStyle="1" w:styleId="SubHeading1">
    <w:name w:val="SubHeading1"/>
    <w:basedOn w:val="HeadingBase"/>
    <w:rsid w:val="00261F5E"/>
    <w:pPr>
      <w:spacing w:before="240" w:after="60"/>
    </w:pPr>
    <w:rPr>
      <w:color w:val="918585"/>
      <w:sz w:val="22"/>
    </w:rPr>
  </w:style>
  <w:style w:type="paragraph" w:customStyle="1" w:styleId="SideHeading">
    <w:name w:val="Side Heading"/>
    <w:basedOn w:val="HeadingBase"/>
    <w:rsid w:val="00261F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1F5E"/>
    <w:pPr>
      <w:numPr>
        <w:numId w:val="12"/>
      </w:numPr>
    </w:pPr>
  </w:style>
  <w:style w:type="paragraph" w:styleId="PlainText">
    <w:name w:val="Plain Text"/>
    <w:basedOn w:val="Normal"/>
    <w:link w:val="PlainTextChar"/>
    <w:rsid w:val="00261F5E"/>
    <w:rPr>
      <w:sz w:val="20"/>
    </w:rPr>
  </w:style>
  <w:style w:type="character" w:customStyle="1" w:styleId="PlainTextChar">
    <w:name w:val="Plain Text Char"/>
    <w:basedOn w:val="DefaultParagraphFont"/>
    <w:link w:val="PlainText"/>
    <w:rsid w:val="00261F5E"/>
    <w:rPr>
      <w:rFonts w:ascii="Courier New" w:eastAsia="Times New Roman" w:hAnsi="Courier New" w:cs="Times New Roman"/>
      <w:sz w:val="20"/>
      <w:szCs w:val="20"/>
      <w:lang w:eastAsia="en-US"/>
    </w:rPr>
  </w:style>
  <w:style w:type="character" w:customStyle="1" w:styleId="MenuOption">
    <w:name w:val="Menu Option"/>
    <w:basedOn w:val="DefaultParagraphFont"/>
    <w:rsid w:val="00261F5E"/>
    <w:rPr>
      <w:b/>
      <w:smallCaps/>
    </w:rPr>
  </w:style>
  <w:style w:type="paragraph" w:customStyle="1" w:styleId="TableListNumber">
    <w:name w:val="Table List Number"/>
    <w:basedOn w:val="ListNumber"/>
    <w:rsid w:val="00261F5E"/>
    <w:pPr>
      <w:numPr>
        <w:numId w:val="0"/>
      </w:numPr>
    </w:pPr>
  </w:style>
  <w:style w:type="paragraph" w:styleId="TOC4">
    <w:name w:val="toc 4"/>
    <w:basedOn w:val="TOCBase"/>
    <w:next w:val="Normal"/>
    <w:semiHidden/>
    <w:rsid w:val="00261F5E"/>
    <w:pPr>
      <w:tabs>
        <w:tab w:val="right" w:leader="dot" w:pos="9071"/>
      </w:tabs>
      <w:ind w:left="1701"/>
    </w:pPr>
  </w:style>
  <w:style w:type="paragraph" w:customStyle="1" w:styleId="ListAlpha">
    <w:name w:val="List Alpha"/>
    <w:basedOn w:val="List"/>
    <w:rsid w:val="00261F5E"/>
    <w:pPr>
      <w:numPr>
        <w:numId w:val="10"/>
      </w:numPr>
    </w:pPr>
  </w:style>
  <w:style w:type="paragraph" w:customStyle="1" w:styleId="ListAlpha2">
    <w:name w:val="List Alpha 2"/>
    <w:basedOn w:val="List2"/>
    <w:rsid w:val="00261F5E"/>
    <w:pPr>
      <w:numPr>
        <w:numId w:val="9"/>
      </w:numPr>
    </w:pPr>
  </w:style>
  <w:style w:type="paragraph" w:styleId="List2">
    <w:name w:val="List 2"/>
    <w:basedOn w:val="BodyText"/>
    <w:rsid w:val="00261F5E"/>
    <w:pPr>
      <w:tabs>
        <w:tab w:val="left" w:pos="680"/>
      </w:tabs>
      <w:spacing w:before="60" w:after="60"/>
      <w:ind w:left="680" w:hanging="340"/>
    </w:pPr>
  </w:style>
  <w:style w:type="paragraph" w:styleId="List3">
    <w:name w:val="List 3"/>
    <w:basedOn w:val="BodyText"/>
    <w:rsid w:val="00261F5E"/>
    <w:pPr>
      <w:tabs>
        <w:tab w:val="left" w:pos="1021"/>
      </w:tabs>
      <w:spacing w:before="60" w:after="60"/>
      <w:ind w:left="1020" w:hanging="340"/>
    </w:pPr>
  </w:style>
  <w:style w:type="paragraph" w:styleId="List4">
    <w:name w:val="List 4"/>
    <w:basedOn w:val="BodyText"/>
    <w:rsid w:val="00261F5E"/>
    <w:pPr>
      <w:tabs>
        <w:tab w:val="left" w:pos="1361"/>
      </w:tabs>
      <w:spacing w:before="60" w:after="60"/>
      <w:ind w:left="1361" w:hanging="340"/>
    </w:pPr>
  </w:style>
  <w:style w:type="paragraph" w:styleId="List5">
    <w:name w:val="List 5"/>
    <w:basedOn w:val="BodyText"/>
    <w:rsid w:val="00261F5E"/>
    <w:pPr>
      <w:tabs>
        <w:tab w:val="left" w:pos="1701"/>
      </w:tabs>
      <w:spacing w:before="60" w:after="60"/>
      <w:ind w:left="1701" w:hanging="340"/>
    </w:pPr>
  </w:style>
  <w:style w:type="paragraph" w:styleId="ListBullet4">
    <w:name w:val="List Bullet 4"/>
    <w:basedOn w:val="List4"/>
    <w:rsid w:val="00261F5E"/>
    <w:pPr>
      <w:numPr>
        <w:numId w:val="4"/>
      </w:numPr>
      <w:tabs>
        <w:tab w:val="clear" w:pos="1361"/>
      </w:tabs>
    </w:pPr>
  </w:style>
  <w:style w:type="paragraph" w:styleId="ListBullet5">
    <w:name w:val="List Bullet 5"/>
    <w:basedOn w:val="List5"/>
    <w:rsid w:val="00261F5E"/>
    <w:pPr>
      <w:numPr>
        <w:numId w:val="5"/>
      </w:numPr>
    </w:pPr>
  </w:style>
  <w:style w:type="paragraph" w:styleId="ListContinue2">
    <w:name w:val="List Continue 2"/>
    <w:basedOn w:val="List2"/>
    <w:rsid w:val="00261F5E"/>
    <w:pPr>
      <w:ind w:firstLine="0"/>
    </w:pPr>
  </w:style>
  <w:style w:type="paragraph" w:styleId="ListContinue3">
    <w:name w:val="List Continue 3"/>
    <w:basedOn w:val="List3"/>
    <w:rsid w:val="00261F5E"/>
    <w:pPr>
      <w:ind w:left="1021" w:firstLine="0"/>
    </w:pPr>
  </w:style>
  <w:style w:type="paragraph" w:styleId="ListContinue4">
    <w:name w:val="List Continue 4"/>
    <w:basedOn w:val="List4"/>
    <w:rsid w:val="00261F5E"/>
    <w:pPr>
      <w:ind w:firstLine="0"/>
    </w:pPr>
  </w:style>
  <w:style w:type="paragraph" w:styleId="ListContinue5">
    <w:name w:val="List Continue 5"/>
    <w:basedOn w:val="List5"/>
    <w:rsid w:val="00261F5E"/>
    <w:pPr>
      <w:ind w:firstLine="0"/>
    </w:pPr>
  </w:style>
  <w:style w:type="paragraph" w:styleId="ListNumber3">
    <w:name w:val="List Number 3"/>
    <w:basedOn w:val="List3"/>
    <w:rsid w:val="00261F5E"/>
    <w:pPr>
      <w:numPr>
        <w:numId w:val="6"/>
      </w:numPr>
    </w:pPr>
  </w:style>
  <w:style w:type="paragraph" w:styleId="ListNumber4">
    <w:name w:val="List Number 4"/>
    <w:basedOn w:val="List4"/>
    <w:rsid w:val="00261F5E"/>
    <w:pPr>
      <w:numPr>
        <w:numId w:val="7"/>
      </w:numPr>
    </w:pPr>
  </w:style>
  <w:style w:type="paragraph" w:styleId="ListNumber5">
    <w:name w:val="List Number 5"/>
    <w:basedOn w:val="List5"/>
    <w:rsid w:val="00261F5E"/>
    <w:pPr>
      <w:numPr>
        <w:numId w:val="8"/>
      </w:numPr>
    </w:pPr>
  </w:style>
  <w:style w:type="paragraph" w:styleId="BlockText">
    <w:name w:val="Block Text"/>
    <w:basedOn w:val="Normal"/>
    <w:rsid w:val="00261F5E"/>
    <w:pPr>
      <w:spacing w:after="120"/>
      <w:ind w:left="1440" w:right="1440"/>
    </w:pPr>
  </w:style>
  <w:style w:type="character" w:customStyle="1" w:styleId="Subscript">
    <w:name w:val="Subscript"/>
    <w:basedOn w:val="DefaultParagraphFont"/>
    <w:rsid w:val="00261F5E"/>
    <w:rPr>
      <w:sz w:val="16"/>
      <w:vertAlign w:val="subscript"/>
    </w:rPr>
  </w:style>
  <w:style w:type="character" w:customStyle="1" w:styleId="Superscript">
    <w:name w:val="Superscript"/>
    <w:basedOn w:val="DefaultParagraphFont"/>
    <w:rsid w:val="00261F5E"/>
    <w:rPr>
      <w:sz w:val="16"/>
      <w:vertAlign w:val="superscript"/>
    </w:rPr>
  </w:style>
  <w:style w:type="character" w:customStyle="1" w:styleId="Symbols">
    <w:name w:val="Symbols"/>
    <w:basedOn w:val="DefaultParagraphFont"/>
    <w:rsid w:val="00261F5E"/>
    <w:rPr>
      <w:rFonts w:ascii="Symbol" w:hAnsi="Symbol"/>
    </w:rPr>
  </w:style>
  <w:style w:type="character" w:customStyle="1" w:styleId="MenuOptions">
    <w:name w:val="Menu Options"/>
    <w:basedOn w:val="DefaultParagraphFont"/>
    <w:rsid w:val="00261F5E"/>
    <w:rPr>
      <w:rFonts w:ascii="Arial Narrow" w:hAnsi="Arial Narrow"/>
      <w:smallCaps/>
    </w:rPr>
  </w:style>
  <w:style w:type="character" w:customStyle="1" w:styleId="Buttons">
    <w:name w:val="Buttons"/>
    <w:basedOn w:val="DefaultParagraphFont"/>
    <w:rsid w:val="00261F5E"/>
    <w:rPr>
      <w:b/>
    </w:rPr>
  </w:style>
  <w:style w:type="character" w:customStyle="1" w:styleId="Underlined">
    <w:name w:val="Underlined"/>
    <w:basedOn w:val="DefaultParagraphFont"/>
    <w:rsid w:val="00261F5E"/>
    <w:rPr>
      <w:u w:val="single"/>
    </w:rPr>
  </w:style>
  <w:style w:type="paragraph" w:customStyle="1" w:styleId="TableBodyTextRight">
    <w:name w:val="Table Body Text Right"/>
    <w:basedOn w:val="TableBodyText"/>
    <w:rsid w:val="00261F5E"/>
    <w:pPr>
      <w:widowControl w:val="0"/>
      <w:autoSpaceDE w:val="0"/>
      <w:autoSpaceDN w:val="0"/>
      <w:adjustRightInd w:val="0"/>
      <w:jc w:val="right"/>
    </w:pPr>
    <w:rPr>
      <w:rFonts w:cs="Arial"/>
      <w:szCs w:val="18"/>
    </w:rPr>
  </w:style>
  <w:style w:type="paragraph" w:customStyle="1" w:styleId="CopyrightText">
    <w:name w:val="Copyright Text"/>
    <w:basedOn w:val="BodyText"/>
    <w:rsid w:val="00261F5E"/>
    <w:rPr>
      <w:sz w:val="18"/>
    </w:rPr>
  </w:style>
  <w:style w:type="paragraph" w:customStyle="1" w:styleId="BodySmallRight">
    <w:name w:val="Body Small Right"/>
    <w:basedOn w:val="BodyTextRight"/>
    <w:rsid w:val="00261F5E"/>
    <w:rPr>
      <w:sz w:val="18"/>
      <w:szCs w:val="18"/>
    </w:rPr>
  </w:style>
  <w:style w:type="paragraph" w:customStyle="1" w:styleId="MarginEdition">
    <w:name w:val="Margin Edition"/>
    <w:basedOn w:val="MarginNote"/>
    <w:rsid w:val="00261F5E"/>
    <w:pPr>
      <w:spacing w:before="0" w:after="0"/>
    </w:pPr>
    <w:rPr>
      <w:rFonts w:ascii="Times New Roman" w:hAnsi="Times New Roman"/>
      <w:color w:val="999999"/>
    </w:rPr>
  </w:style>
  <w:style w:type="paragraph" w:customStyle="1" w:styleId="Spacer">
    <w:name w:val="Spacer"/>
    <w:basedOn w:val="Normal"/>
    <w:rsid w:val="00261F5E"/>
    <w:rPr>
      <w:sz w:val="2"/>
      <w:szCs w:val="2"/>
    </w:rPr>
  </w:style>
  <w:style w:type="character" w:customStyle="1" w:styleId="Small">
    <w:name w:val="Small"/>
    <w:basedOn w:val="DefaultParagraphFont"/>
    <w:rsid w:val="00261F5E"/>
    <w:rPr>
      <w:sz w:val="16"/>
    </w:rPr>
  </w:style>
  <w:style w:type="paragraph" w:customStyle="1" w:styleId="WideTable">
    <w:name w:val="Wide Table"/>
    <w:basedOn w:val="Normal"/>
    <w:rsid w:val="00261F5E"/>
    <w:pPr>
      <w:ind w:left="-1418"/>
    </w:pPr>
    <w:rPr>
      <w:sz w:val="2"/>
      <w:szCs w:val="2"/>
    </w:rPr>
  </w:style>
  <w:style w:type="character" w:styleId="PageNumber">
    <w:name w:val="page number"/>
    <w:basedOn w:val="DefaultParagraphFont"/>
    <w:rsid w:val="00261F5E"/>
  </w:style>
  <w:style w:type="paragraph" w:styleId="Quote">
    <w:name w:val="Quote"/>
    <w:basedOn w:val="Heading1"/>
    <w:link w:val="QuoteChar"/>
    <w:qFormat/>
    <w:rsid w:val="00261F5E"/>
    <w:rPr>
      <w:b w:val="0"/>
      <w:sz w:val="72"/>
      <w:szCs w:val="72"/>
      <w:lang w:val="en-NZ"/>
    </w:rPr>
  </w:style>
  <w:style w:type="character" w:customStyle="1" w:styleId="QuoteChar">
    <w:name w:val="Quote Char"/>
    <w:basedOn w:val="DefaultParagraphFont"/>
    <w:link w:val="Quote"/>
    <w:rsid w:val="00261F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1F5E"/>
    <w:pPr>
      <w:pageBreakBefore/>
    </w:pPr>
  </w:style>
  <w:style w:type="paragraph" w:customStyle="1" w:styleId="Border">
    <w:name w:val="Border"/>
    <w:basedOn w:val="Normal"/>
    <w:qFormat/>
    <w:rsid w:val="00261F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1F5E"/>
    <w:rPr>
      <w:b/>
      <w:bCs/>
      <w:i/>
      <w:iCs/>
      <w:color w:val="auto"/>
    </w:rPr>
  </w:style>
  <w:style w:type="paragraph" w:styleId="IntenseQuote">
    <w:name w:val="Intense Quote"/>
    <w:basedOn w:val="Normal"/>
    <w:next w:val="Normal"/>
    <w:link w:val="IntenseQuoteChar"/>
    <w:uiPriority w:val="30"/>
    <w:qFormat/>
    <w:rsid w:val="00261F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1F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1F5E"/>
    <w:rPr>
      <w:smallCaps/>
      <w:color w:val="auto"/>
      <w:u w:val="single"/>
    </w:rPr>
  </w:style>
  <w:style w:type="character" w:styleId="IntenseReference">
    <w:name w:val="Intense Reference"/>
    <w:basedOn w:val="DefaultParagraphFont"/>
    <w:uiPriority w:val="32"/>
    <w:qFormat/>
    <w:rsid w:val="00261F5E"/>
    <w:rPr>
      <w:b/>
      <w:bCs/>
      <w:smallCaps/>
      <w:color w:val="auto"/>
      <w:spacing w:val="5"/>
      <w:u w:val="single"/>
    </w:rPr>
  </w:style>
  <w:style w:type="paragraph" w:customStyle="1" w:styleId="2ColumnHeading">
    <w:name w:val="2Column Heading"/>
    <w:basedOn w:val="BodyText"/>
    <w:qFormat/>
    <w:rsid w:val="00261F5E"/>
    <w:pPr>
      <w:spacing w:after="60"/>
      <w:ind w:left="-2268"/>
    </w:pPr>
    <w:rPr>
      <w:b/>
    </w:rPr>
  </w:style>
  <w:style w:type="paragraph" w:customStyle="1" w:styleId="Heading1TOC">
    <w:name w:val="Heading1 TOC"/>
    <w:basedOn w:val="Normal"/>
    <w:qFormat/>
    <w:rsid w:val="00261F5E"/>
    <w:pPr>
      <w:spacing w:before="240" w:after="120"/>
    </w:pPr>
    <w:rPr>
      <w:rFonts w:ascii="Times New Roman" w:hAnsi="Times New Roman"/>
      <w:b/>
      <w:sz w:val="32"/>
    </w:rPr>
  </w:style>
  <w:style w:type="paragraph" w:customStyle="1" w:styleId="Heading2TOC">
    <w:name w:val="Heading2 TOC"/>
    <w:basedOn w:val="Normal"/>
    <w:qFormat/>
    <w:rsid w:val="00261F5E"/>
    <w:pPr>
      <w:spacing w:before="240" w:after="60"/>
    </w:pPr>
    <w:rPr>
      <w:rFonts w:ascii="Times New Roman" w:hAnsi="Times New Roman"/>
      <w:b/>
      <w:sz w:val="28"/>
    </w:rPr>
  </w:style>
  <w:style w:type="character" w:customStyle="1" w:styleId="Underline">
    <w:name w:val="Underline"/>
    <w:basedOn w:val="DefaultParagraphFont"/>
    <w:qFormat/>
    <w:rsid w:val="00261F5E"/>
    <w:rPr>
      <w:u w:val="single"/>
    </w:rPr>
  </w:style>
  <w:style w:type="character" w:customStyle="1" w:styleId="BoldandItalics">
    <w:name w:val="Bold and Italics"/>
    <w:qFormat/>
    <w:rsid w:val="00261F5E"/>
    <w:rPr>
      <w:b/>
      <w:i/>
      <w:u w:val="none"/>
    </w:rPr>
  </w:style>
  <w:style w:type="paragraph" w:styleId="BalloonText">
    <w:name w:val="Balloon Text"/>
    <w:basedOn w:val="Normal"/>
    <w:link w:val="BalloonTextChar"/>
    <w:rsid w:val="00261F5E"/>
    <w:rPr>
      <w:rFonts w:ascii="Tahoma" w:hAnsi="Tahoma" w:cs="Tahoma"/>
      <w:sz w:val="16"/>
      <w:szCs w:val="16"/>
    </w:rPr>
  </w:style>
  <w:style w:type="character" w:customStyle="1" w:styleId="BalloonTextChar">
    <w:name w:val="Balloon Text Char"/>
    <w:basedOn w:val="DefaultParagraphFont"/>
    <w:link w:val="BalloonText"/>
    <w:rsid w:val="00261F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1F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1F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1F5E"/>
    <w:rPr>
      <w:b/>
      <w:color w:val="660033"/>
      <w:spacing w:val="0"/>
    </w:rPr>
  </w:style>
  <w:style w:type="paragraph" w:customStyle="1" w:styleId="Nameditemlist">
    <w:name w:val="Named item list"/>
    <w:basedOn w:val="BodyText"/>
    <w:qFormat/>
    <w:rsid w:val="00261F5E"/>
    <w:pPr>
      <w:tabs>
        <w:tab w:val="left" w:pos="2835"/>
      </w:tabs>
      <w:ind w:left="2835" w:hanging="2835"/>
    </w:pPr>
  </w:style>
  <w:style w:type="paragraph" w:customStyle="1" w:styleId="BodyTextnopadding">
    <w:name w:val="Body Text no padding"/>
    <w:basedOn w:val="BodyText"/>
    <w:qFormat/>
    <w:rsid w:val="00261F5E"/>
    <w:pPr>
      <w:spacing w:before="0" w:after="0"/>
    </w:pPr>
  </w:style>
  <w:style w:type="character" w:styleId="Hyperlink">
    <w:name w:val="Hyperlink"/>
    <w:basedOn w:val="DefaultParagraphFont"/>
    <w:uiPriority w:val="99"/>
    <w:unhideWhenUsed/>
    <w:rsid w:val="008668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1206</Words>
  <Characters>7638</Characters>
  <Application>Microsoft Office Word</Application>
  <DocSecurity>0</DocSecurity>
  <Lines>186</Lines>
  <Paragraphs>136</Paragraphs>
  <ScaleCrop>false</ScaleCrop>
  <Company>Author-it Software Corporation Ltd.</Company>
  <LinksUpToDate>false</LinksUpToDate>
  <CharactersWithSpaces>8708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RIIHAN208E Perform dogging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2024-12-24T01:09:00Z</dcterms:created>
  <dcterms:modified xsi:type="dcterms:W3CDTF">2024-12-24T01:09:00Z</dcterms:modified>
</cp:coreProperties>
</file>