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4BA" w:rsidP="00C134BA">
      <w:pPr>
        <w:pStyle w:val="Title"/>
      </w:pPr>
      <w:r>
        <w:fldChar w:fldCharType="begin"/>
      </w:r>
      <w:r>
        <w:instrText xml:space="preserve"> TITLE   \* MERGEFORMAT </w:instrText>
      </w:r>
      <w:r>
        <w:fldChar w:fldCharType="separate"/>
      </w:r>
      <w:r>
        <w:t>Assessment Requirements for RIIHAN208D Perform dogging</w:t>
      </w:r>
      <w:r>
        <w:fldChar w:fldCharType="end"/>
      </w:r>
    </w:p>
    <w:p w:rsidR="00C134BA" w:rsidP="00C134BA">
      <w:pPr>
        <w:pStyle w:val="Version"/>
        <w:sectPr w:rsidSect="00952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52E18" w:rsidP="00952E18">
      <w:pPr>
        <w:pStyle w:val="SuperHeading"/>
      </w:pPr>
      <w:r w:rsidRPr="00952E18">
        <w:t>Assessment Requirements for RIIHAN208D Perform dogging</w:t>
      </w:r>
    </w:p>
    <w:p w:rsidR="00000000" w:rsidRPr="00952E18" w:rsidP="00952E18">
      <w:pPr>
        <w:pStyle w:val="Heading1"/>
      </w:pPr>
      <w:bookmarkStart w:id="1" w:name="O_1017620"/>
      <w:bookmarkEnd w:id="1"/>
      <w:r w:rsidRPr="00952E18">
        <w:t>Modification History</w:t>
      </w:r>
    </w:p>
    <w:tbl>
      <w:tblPr>
        <w:tblW w:w="0" w:type="auto"/>
        <w:tblLayout w:type="fixed"/>
        <w:tblCellMar>
          <w:left w:w="62" w:type="dxa"/>
          <w:right w:w="62" w:type="dxa"/>
        </w:tblCellMar>
        <w:tblLook w:val="0000"/>
      </w:tblPr>
      <w:tblGrid>
        <w:gridCol w:w="1080"/>
        <w:gridCol w:w="7560"/>
      </w:tblGrid>
      <w:tr w:rsidTr="00C134B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Heading4"/>
              <w:rPr>
                <w:lang w:val="en-NZ"/>
              </w:rPr>
            </w:pPr>
            <w:r w:rsidRPr="00952E1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Heading4"/>
              <w:rPr>
                <w:lang w:val="en-NZ"/>
              </w:rPr>
            </w:pPr>
            <w:r w:rsidRPr="00952E18">
              <w:t>Comment</w:t>
            </w:r>
          </w:p>
        </w:tc>
      </w:tr>
      <w:tr w:rsidTr="00C134B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This unit replaces RIIHAN208A Perform dogging.</w:t>
            </w:r>
          </w:p>
        </w:tc>
      </w:tr>
      <w:tr w:rsidTr="00C134B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Editorial corrections.</w:t>
            </w:r>
          </w:p>
        </w:tc>
      </w:tr>
      <w:tr w:rsidTr="00C134B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18" w:rsidP="00952E18">
            <w:pPr>
              <w:pStyle w:val="BodyText"/>
            </w:pPr>
            <w:r w:rsidRPr="00952E18">
              <w:t>Required frequency and volume of evidence amended in Performance evidence.</w:t>
            </w:r>
          </w:p>
          <w:p w:rsidR="00000000" w:rsidP="00952E18">
            <w:pPr>
              <w:pStyle w:val="BodyText"/>
              <w:rPr>
                <w:lang w:val="en-NZ"/>
              </w:rPr>
            </w:pPr>
            <w:r w:rsidRPr="00952E18">
              <w:t>Substantial amendments made in Assessment Condi</w:t>
            </w:r>
            <w:r w:rsidRPr="00952E18">
              <w:t>tions field, including: references to Industry Sectors, assessor and subject matter expert experience requirements, how assessment should be conducted and what it should confirm.</w:t>
            </w:r>
          </w:p>
        </w:tc>
      </w:tr>
      <w:tr w:rsidTr="00C134B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18">
            <w:pPr>
              <w:pStyle w:val="BodyText"/>
              <w:rPr>
                <w:lang w:val="en-NZ"/>
              </w:rPr>
            </w:pPr>
            <w:r w:rsidRPr="00952E18">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18" w:rsidP="00952E18">
            <w:pPr>
              <w:pStyle w:val="BodyText"/>
            </w:pPr>
            <w:r w:rsidRPr="00952E18">
              <w:t>This version was released with RII Resources and Infrastructure Training P</w:t>
            </w:r>
            <w:r w:rsidRPr="00952E18">
              <w:t>ackage version 3.0.</w:t>
            </w:r>
          </w:p>
        </w:tc>
      </w:tr>
    </w:tbl>
    <w:p w:rsidR="00000000" w:rsidRPr="00952E18" w:rsidP="00952E18">
      <w:pPr>
        <w:pStyle w:val="BodyText"/>
      </w:pPr>
    </w:p>
    <w:p w:rsidR="00000000" w:rsidRPr="00952E18" w:rsidP="00952E18">
      <w:pPr>
        <w:pStyle w:val="AllowPageBreak"/>
      </w:pPr>
    </w:p>
    <w:p w:rsidR="00000000" w:rsidRPr="00952E18" w:rsidP="00952E18">
      <w:pPr>
        <w:pStyle w:val="Heading1"/>
      </w:pPr>
      <w:bookmarkStart w:id="2" w:name="O_1017619"/>
      <w:bookmarkEnd w:id="2"/>
      <w:r w:rsidRPr="00952E18">
        <w:t>Performance Evidence</w:t>
      </w:r>
    </w:p>
    <w:p w:rsidR="00000000" w:rsidRPr="00952E18" w:rsidP="00C134BA">
      <w:pPr>
        <w:pStyle w:val="BodyText"/>
      </w:pPr>
      <w:r w:rsidRPr="00952E18">
        <w:t>Evidence is required to be collected that demonstrates a candidate’s competency in this unit. Evidence must be relevant to the roles within this sector’</w:t>
      </w:r>
      <w:r w:rsidRPr="00952E18">
        <w:t>s work operations and satisfy all of the requirements of the performance criteria of this unit and include evidence that the candidate:</w:t>
      </w:r>
    </w:p>
    <w:p w:rsidR="00000000" w:rsidRPr="00952E18" w:rsidP="00952E18">
      <w:pPr>
        <w:pStyle w:val="ListBullet"/>
      </w:pPr>
      <w:r w:rsidRPr="00952E18">
        <w:t>locates and applies relevant documentation, policies and procedures</w:t>
      </w:r>
    </w:p>
    <w:p w:rsidR="00000000" w:rsidRPr="00952E18" w:rsidP="00952E18">
      <w:pPr>
        <w:pStyle w:val="ListBullet"/>
      </w:pPr>
      <w:r w:rsidRPr="00952E18">
        <w:t>implements the requirements, procedures and techniq</w:t>
      </w:r>
      <w:r w:rsidRPr="00952E18">
        <w:t>ues for the safe, effective and efficient completion of the performance of dogging through:</w:t>
      </w:r>
    </w:p>
    <w:p w:rsidR="00000000" w:rsidRPr="00952E18" w:rsidP="00952E18">
      <w:pPr>
        <w:pStyle w:val="ListBullet2"/>
      </w:pPr>
      <w:r w:rsidRPr="00952E18">
        <w:t>reading work load limit tags</w:t>
      </w:r>
    </w:p>
    <w:p w:rsidR="00000000" w:rsidRPr="00952E18" w:rsidP="00952E18">
      <w:pPr>
        <w:pStyle w:val="ListBullet2"/>
      </w:pPr>
      <w:r w:rsidRPr="00952E18">
        <w:t>using ropes as tag lines</w:t>
      </w:r>
    </w:p>
    <w:p w:rsidR="00000000" w:rsidRPr="00952E18" w:rsidP="00952E18">
      <w:pPr>
        <w:pStyle w:val="ListBullet2"/>
      </w:pPr>
      <w:r w:rsidRPr="00952E18">
        <w:t>using ropes to connect to loads using each of the following knot types:</w:t>
      </w:r>
    </w:p>
    <w:p w:rsidR="00000000" w:rsidRPr="00952E18" w:rsidP="00952E18">
      <w:pPr>
        <w:pStyle w:val="ListBullet3"/>
      </w:pPr>
      <w:r w:rsidRPr="00952E18">
        <w:t>Clover Hitch</w:t>
      </w:r>
    </w:p>
    <w:p w:rsidR="00000000" w:rsidRPr="00952E18" w:rsidP="00952E18">
      <w:pPr>
        <w:pStyle w:val="ListBullet3"/>
      </w:pPr>
      <w:r w:rsidRPr="00952E18">
        <w:t>Rolling Hitch</w:t>
      </w:r>
    </w:p>
    <w:p w:rsidR="00000000" w:rsidRPr="00952E18" w:rsidP="00952E18">
      <w:pPr>
        <w:pStyle w:val="ListBullet3"/>
      </w:pPr>
      <w:r w:rsidRPr="00952E18">
        <w:t>Single Sheet bend</w:t>
      </w:r>
    </w:p>
    <w:p w:rsidR="00000000" w:rsidRPr="00952E18" w:rsidP="00952E18">
      <w:pPr>
        <w:pStyle w:val="ListBullet3"/>
      </w:pPr>
      <w:r w:rsidRPr="00952E18">
        <w:t>Bowline</w:t>
      </w:r>
    </w:p>
    <w:p w:rsidR="00000000" w:rsidRPr="00952E18" w:rsidP="00952E18">
      <w:pPr>
        <w:pStyle w:val="ListBullet2"/>
      </w:pPr>
      <w:r w:rsidRPr="00952E18">
        <w:t>calculating mass, dimensions and centre of gravity of the load and assessed for lifting requirements</w:t>
      </w:r>
    </w:p>
    <w:p w:rsidR="00000000" w:rsidRPr="00952E18" w:rsidP="00952E18">
      <w:pPr>
        <w:pStyle w:val="ListBullet2"/>
      </w:pPr>
      <w:r w:rsidRPr="00952E18">
        <w:t>lifting/slinging points on the load are identified and correctly used</w:t>
      </w:r>
    </w:p>
    <w:p w:rsidR="00000000" w:rsidRPr="00952E18" w:rsidP="00952E18">
      <w:pPr>
        <w:pStyle w:val="ListBullet2"/>
      </w:pPr>
      <w:r w:rsidRPr="00952E18">
        <w:t>clearing work area of materials by disposing, reusing or r</w:t>
      </w:r>
      <w:r w:rsidRPr="00952E18">
        <w:t>ecycling on completion of the work</w:t>
      </w:r>
    </w:p>
    <w:p w:rsidR="00000000" w:rsidRPr="00952E18" w:rsidP="00952E18">
      <w:pPr>
        <w:pStyle w:val="ListBullet"/>
      </w:pPr>
      <w:r w:rsidRPr="00952E18">
        <w:t>works effectively with others to undertake and perform dogging that meets all of the required outcomes through:</w:t>
      </w:r>
    </w:p>
    <w:p w:rsidR="00000000" w:rsidRPr="00952E18" w:rsidP="00952E18">
      <w:pPr>
        <w:pStyle w:val="ListBullet2"/>
      </w:pPr>
      <w:r w:rsidRPr="00952E18">
        <w:t>communicating hazards and determining elimination or control of hazards</w:t>
      </w:r>
    </w:p>
    <w:p w:rsidR="00000000" w:rsidRPr="00952E18" w:rsidP="00952E18">
      <w:pPr>
        <w:pStyle w:val="ListBullet2"/>
      </w:pPr>
      <w:r w:rsidRPr="00952E18">
        <w:t>coordinating lifting sequence with others</w:t>
      </w:r>
    </w:p>
    <w:p w:rsidR="00000000" w:rsidRPr="00952E18" w:rsidP="00952E18">
      <w:pPr>
        <w:pStyle w:val="ListBullet2"/>
      </w:pPr>
      <w:r w:rsidRPr="00952E18">
        <w:t>reporting work completion to relevant personnel</w:t>
      </w:r>
    </w:p>
    <w:p w:rsidR="00000000" w:rsidRPr="00952E18" w:rsidP="00952E18">
      <w:pPr>
        <w:pStyle w:val="ListBullet"/>
      </w:pPr>
      <w:r w:rsidRPr="00952E18">
        <w:t>demonstrates completion of dogging that safely, effectively and efficiently meets all of the required outcomes on more than one (1) occasion including:</w:t>
      </w:r>
    </w:p>
    <w:p w:rsidR="00000000" w:rsidRPr="00952E18" w:rsidP="00952E18">
      <w:pPr>
        <w:pStyle w:val="ListBullet2"/>
      </w:pPr>
      <w:r w:rsidRPr="00952E18">
        <w:t>write a prel</w:t>
      </w:r>
      <w:r w:rsidRPr="00952E18">
        <w:t>iminary dogging plan which must include the following points in detail:</w:t>
      </w:r>
    </w:p>
    <w:p w:rsidR="00000000" w:rsidRPr="00952E18" w:rsidP="00952E18">
      <w:pPr>
        <w:pStyle w:val="ListBullet3"/>
      </w:pPr>
      <w:r w:rsidRPr="00952E18">
        <w:t>confirmed details of dogging requirements</w:t>
      </w:r>
    </w:p>
    <w:p w:rsidR="00000000" w:rsidRPr="00952E18" w:rsidP="00952E18">
      <w:pPr>
        <w:pStyle w:val="ListBullet3"/>
      </w:pPr>
      <w:r w:rsidRPr="00952E18">
        <w:t>confirmed dimensions</w:t>
      </w:r>
    </w:p>
    <w:p w:rsidR="00000000" w:rsidRPr="00952E18" w:rsidP="00952E18">
      <w:pPr>
        <w:pStyle w:val="ListBullet3"/>
      </w:pPr>
      <w:r w:rsidRPr="00952E18">
        <w:t>site access and egress</w:t>
      </w:r>
    </w:p>
    <w:p w:rsidR="00000000" w:rsidRPr="00952E18" w:rsidP="00952E18">
      <w:pPr>
        <w:pStyle w:val="ListBullet3"/>
      </w:pPr>
      <w:r w:rsidRPr="00952E18">
        <w:t>suitability and availability of materials</w:t>
      </w:r>
    </w:p>
    <w:p w:rsidR="00000000" w:rsidRPr="00952E18" w:rsidP="00952E18">
      <w:pPr>
        <w:pStyle w:val="ListBullet3"/>
      </w:pPr>
      <w:r w:rsidRPr="00952E18">
        <w:t>tools and equipment</w:t>
      </w:r>
    </w:p>
    <w:p w:rsidR="00000000" w:rsidRPr="00952E18" w:rsidP="00952E18">
      <w:pPr>
        <w:pStyle w:val="ListBullet3"/>
      </w:pPr>
      <w:r w:rsidRPr="00952E18">
        <w:t>identification of potential hazards</w:t>
      </w:r>
    </w:p>
    <w:p w:rsidR="00000000" w:rsidRPr="00952E18" w:rsidP="00952E18">
      <w:pPr>
        <w:pStyle w:val="ListBullet3"/>
      </w:pPr>
      <w:r w:rsidRPr="00952E18">
        <w:t xml:space="preserve">probable control measures </w:t>
      </w:r>
    </w:p>
    <w:p w:rsidR="00000000" w:rsidRPr="00952E18" w:rsidP="00952E18">
      <w:pPr>
        <w:pStyle w:val="ListBullet3"/>
      </w:pPr>
      <w:r w:rsidRPr="00952E18">
        <w:t>identification of site coordination requirements</w:t>
      </w:r>
    </w:p>
    <w:p w:rsidR="00000000" w:rsidRPr="00952E18" w:rsidP="00952E18">
      <w:pPr>
        <w:pStyle w:val="ListBullet2"/>
      </w:pPr>
      <w:r w:rsidRPr="00952E18">
        <w:t>selecting and conducting pre and post operational inspection on equipment including:</w:t>
      </w:r>
    </w:p>
    <w:p w:rsidR="00000000" w:rsidRPr="00952E18" w:rsidP="00952E18">
      <w:pPr>
        <w:pStyle w:val="ListBullet3"/>
      </w:pPr>
      <w:r w:rsidRPr="00952E18">
        <w:t>lifting equipment</w:t>
      </w:r>
    </w:p>
    <w:p w:rsidR="00000000" w:rsidRPr="00952E18" w:rsidP="00952E18">
      <w:pPr>
        <w:pStyle w:val="ListBullet3"/>
      </w:pPr>
      <w:r w:rsidRPr="00952E18">
        <w:t>personal protective equipment</w:t>
      </w:r>
    </w:p>
    <w:p w:rsidR="00000000" w:rsidRPr="00952E18" w:rsidP="00952E18">
      <w:pPr>
        <w:pStyle w:val="ListBullet3"/>
      </w:pPr>
      <w:r w:rsidRPr="00952E18">
        <w:t>communication equipment</w:t>
      </w:r>
    </w:p>
    <w:p w:rsidR="00000000" w:rsidRPr="00952E18" w:rsidP="00952E18">
      <w:pPr>
        <w:pStyle w:val="ListBullet2"/>
      </w:pPr>
      <w:r w:rsidRPr="00952E18">
        <w:t>move load in conjun</w:t>
      </w:r>
      <w:r w:rsidRPr="00952E18">
        <w:t>ction with crane/hoist including demonstrating the following for loads of varying weight, size and shape:</w:t>
      </w:r>
    </w:p>
    <w:p w:rsidR="00000000" w:rsidRPr="00952E18" w:rsidP="00952E18">
      <w:pPr>
        <w:pStyle w:val="ListBullet3"/>
      </w:pPr>
      <w:r w:rsidRPr="00952E18">
        <w:t>slinging the load</w:t>
      </w:r>
    </w:p>
    <w:p w:rsidR="00000000" w:rsidRPr="00952E18" w:rsidP="00952E18">
      <w:pPr>
        <w:pStyle w:val="ListBullet3"/>
      </w:pPr>
      <w:r w:rsidRPr="00952E18">
        <w:t>loading</w:t>
      </w:r>
    </w:p>
    <w:p w:rsidR="00000000" w:rsidRPr="00952E18" w:rsidP="00952E18">
      <w:pPr>
        <w:pStyle w:val="ListBullet3"/>
      </w:pPr>
      <w:r w:rsidRPr="00952E18">
        <w:t>directing the crane/hoist operator in the movement of a load when the load is out of the view of the crane/hoist operator</w:t>
      </w:r>
    </w:p>
    <w:p w:rsidR="00000000" w:rsidRPr="00952E18" w:rsidP="00952E18">
      <w:pPr>
        <w:pStyle w:val="ListBullet3"/>
      </w:pPr>
      <w:r w:rsidRPr="00952E18">
        <w:t>directing the crane/hoist operator in the movement of a load when the load is in view of the crane/hoist operator</w:t>
      </w:r>
    </w:p>
    <w:p w:rsidR="00000000" w:rsidRPr="00952E18" w:rsidP="00952E18">
      <w:pPr>
        <w:pStyle w:val="ListBullet3"/>
      </w:pPr>
      <w:r w:rsidRPr="00952E18">
        <w:t>directing the crane/hoist operator in the landing of a load when the load is out of the view of the crane/hoist operator</w:t>
      </w:r>
    </w:p>
    <w:p w:rsidR="00C134BA" w:rsidP="00952E18">
      <w:pPr>
        <w:pStyle w:val="ListBullet3"/>
      </w:pPr>
      <w:r w:rsidRPr="00952E18">
        <w:t>directing the crane/h</w:t>
      </w:r>
      <w:r w:rsidRPr="00952E18">
        <w:t>oist operator in the landing of a load when the load is in view of the crane/hoist operator</w:t>
      </w:r>
    </w:p>
    <w:p w:rsidR="00C134BA" w:rsidP="00952E18">
      <w:pPr>
        <w:pStyle w:val="ListBullet3"/>
      </w:pPr>
    </w:p>
    <w:p w:rsidR="00000000" w:rsidRPr="00952E18" w:rsidP="00952E18">
      <w:pPr>
        <w:pStyle w:val="Heading1"/>
      </w:pPr>
      <w:bookmarkStart w:id="3" w:name="O_1017618"/>
      <w:bookmarkEnd w:id="3"/>
      <w:r w:rsidRPr="00952E18">
        <w:t>Knowledge Evidence</w:t>
      </w:r>
    </w:p>
    <w:p w:rsidR="00000000" w:rsidRPr="00952E18" w:rsidP="00C134BA">
      <w:pPr>
        <w:pStyle w:val="BodyText"/>
      </w:pPr>
      <w:r w:rsidRPr="00952E18">
        <w:t>The candidate must demonstrate knowledge of performing dogging through:</w:t>
      </w:r>
    </w:p>
    <w:p w:rsidR="00000000" w:rsidRPr="00952E18" w:rsidP="00952E18">
      <w:pPr>
        <w:pStyle w:val="ListBullet"/>
      </w:pPr>
      <w:r w:rsidRPr="00952E18">
        <w:t>National Standard for High Risk Work for dogging</w:t>
      </w:r>
    </w:p>
    <w:p w:rsidR="00000000" w:rsidRPr="00952E18" w:rsidP="00952E18">
      <w:pPr>
        <w:pStyle w:val="ListBullet"/>
      </w:pPr>
      <w:r w:rsidRPr="00952E18">
        <w:t>cod</w:t>
      </w:r>
      <w:r w:rsidRPr="00952E18">
        <w:t xml:space="preserve">e of practice </w:t>
      </w:r>
    </w:p>
    <w:p w:rsidR="00000000" w:rsidRPr="00952E18" w:rsidP="00952E18">
      <w:pPr>
        <w:pStyle w:val="ListBullet"/>
      </w:pPr>
      <w:r w:rsidRPr="00952E18">
        <w:t xml:space="preserve">designs and functions of lifting equipment </w:t>
      </w:r>
    </w:p>
    <w:p w:rsidR="00000000" w:rsidRPr="00952E18" w:rsidP="00952E18">
      <w:pPr>
        <w:pStyle w:val="ListBullet"/>
      </w:pPr>
      <w:r w:rsidRPr="00952E18">
        <w:t xml:space="preserve">signaling methods and communications </w:t>
      </w:r>
    </w:p>
    <w:p w:rsidR="00000000" w:rsidRPr="00952E18" w:rsidP="00952E18">
      <w:pPr>
        <w:pStyle w:val="ListBullet"/>
      </w:pPr>
      <w:r w:rsidRPr="00952E18">
        <w:t>appropriate national certification standards</w:t>
      </w:r>
    </w:p>
    <w:p w:rsidR="00000000" w:rsidRPr="00952E18" w:rsidP="00952E18">
      <w:pPr>
        <w:pStyle w:val="ListBullet"/>
      </w:pPr>
      <w:r w:rsidRPr="00952E18">
        <w:t>site and equipment safety requirements</w:t>
      </w:r>
    </w:p>
    <w:p w:rsidR="00000000" w:rsidRPr="00952E18" w:rsidP="00952E18">
      <w:pPr>
        <w:pStyle w:val="ListBullet"/>
      </w:pPr>
      <w:r w:rsidRPr="00952E18">
        <w:t>equipment characteristics, technical capabilities and limitations</w:t>
      </w:r>
    </w:p>
    <w:p w:rsidR="00000000" w:rsidRPr="00952E18" w:rsidP="00952E18">
      <w:pPr>
        <w:pStyle w:val="ListBullet"/>
      </w:pPr>
      <w:r w:rsidRPr="00952E18">
        <w:t>operational and maintenance procedures</w:t>
      </w:r>
    </w:p>
    <w:p w:rsidR="00000000" w:rsidRPr="00952E18" w:rsidP="00952E18">
      <w:pPr>
        <w:pStyle w:val="ListBullet"/>
      </w:pPr>
      <w:r w:rsidRPr="00952E18">
        <w:t>potential hazards</w:t>
      </w:r>
    </w:p>
    <w:p w:rsidR="00000000" w:rsidRPr="00952E18" w:rsidP="00952E18">
      <w:pPr>
        <w:pStyle w:val="AllowPageBreak"/>
      </w:pPr>
    </w:p>
    <w:p w:rsidR="00000000" w:rsidRPr="00952E18" w:rsidP="00952E18">
      <w:pPr>
        <w:pStyle w:val="Heading1"/>
      </w:pPr>
      <w:bookmarkStart w:id="4" w:name="O_1017617"/>
      <w:bookmarkEnd w:id="4"/>
      <w:r w:rsidRPr="00952E18">
        <w:t>Assessment Conditions</w:t>
      </w:r>
    </w:p>
    <w:p w:rsidR="00000000" w:rsidRPr="00952E18" w:rsidP="00C134BA">
      <w:pPr>
        <w:pStyle w:val="BodyText"/>
      </w:pPr>
      <w:r w:rsidRPr="00952E18">
        <w:t>Mandatory conditions for assessment of this unit are stipulated below.</w:t>
      </w:r>
    </w:p>
    <w:p w:rsidR="00000000" w:rsidRPr="00952E18" w:rsidP="00C134BA">
      <w:pPr>
        <w:pStyle w:val="BodyText"/>
      </w:pPr>
      <w:r w:rsidRPr="00952E18">
        <w:t>The assessment must:</w:t>
      </w:r>
    </w:p>
    <w:p w:rsidR="00000000" w:rsidRPr="00952E18" w:rsidP="00952E18">
      <w:pPr>
        <w:pStyle w:val="ListBullet"/>
      </w:pPr>
      <w:r w:rsidRPr="00952E18">
        <w:t>include access to:</w:t>
      </w:r>
    </w:p>
    <w:p w:rsidR="00000000" w:rsidRPr="00952E18" w:rsidP="00952E18">
      <w:pPr>
        <w:pStyle w:val="ListBullet2"/>
      </w:pPr>
      <w:r w:rsidRPr="00952E18">
        <w:t>dogging tools and equipment</w:t>
      </w:r>
    </w:p>
    <w:p w:rsidR="00000000" w:rsidRPr="00952E18" w:rsidP="00952E18">
      <w:pPr>
        <w:pStyle w:val="ListBullet2"/>
      </w:pPr>
      <w:r w:rsidRPr="00952E18">
        <w:t>load to be shifte</w:t>
      </w:r>
      <w:r w:rsidRPr="00952E18">
        <w:t>d</w:t>
      </w:r>
    </w:p>
    <w:p w:rsidR="00000000" w:rsidRPr="00952E18" w:rsidP="00952E18">
      <w:pPr>
        <w:pStyle w:val="ListBullet2"/>
      </w:pPr>
      <w:r w:rsidRPr="00952E18">
        <w:t>personal protective equipment</w:t>
      </w:r>
    </w:p>
    <w:p w:rsidR="00000000" w:rsidRPr="00952E18" w:rsidP="00952E18">
      <w:pPr>
        <w:pStyle w:val="ListBullet"/>
      </w:pPr>
      <w:r w:rsidRPr="00952E18">
        <w:t>be conducted in a safe environment</w:t>
      </w:r>
    </w:p>
    <w:p w:rsidR="00000000" w:rsidRPr="00952E18" w:rsidP="00952E18">
      <w:pPr>
        <w:pStyle w:val="ListBullet"/>
      </w:pPr>
      <w:r w:rsidRPr="00952E18">
        <w:t>be assessed in context of the sector</w:t>
      </w:r>
      <w:r>
        <w:t>’</w:t>
      </w:r>
      <w:r w:rsidRPr="00952E18">
        <w:t>s work environment</w:t>
      </w:r>
    </w:p>
    <w:p w:rsidR="00000000" w:rsidRPr="00952E18" w:rsidP="00952E18">
      <w:pPr>
        <w:pStyle w:val="ListBullet"/>
      </w:pPr>
      <w:r w:rsidRPr="00952E18">
        <w:t>be assessed in compliance with relevant legislation and regulations and using policies, procedures, processes and operational manual</w:t>
      </w:r>
      <w:r w:rsidRPr="00952E18">
        <w:t>s directly related to the industry sector for which it is being assessed</w:t>
      </w:r>
    </w:p>
    <w:p w:rsidR="00000000" w:rsidRPr="00952E18" w:rsidP="00952E18">
      <w:pPr>
        <w:pStyle w:val="ListBullet"/>
      </w:pPr>
      <w:r w:rsidRPr="00952E18">
        <w:t>confirm consistent performance can be applied in a range of relevant workplace circumstances.</w:t>
      </w:r>
    </w:p>
    <w:p w:rsidR="00000000" w:rsidRPr="00952E18" w:rsidP="00C134BA">
      <w:pPr>
        <w:pStyle w:val="BodyText"/>
      </w:pPr>
      <w:r w:rsidRPr="00952E18">
        <w:t>Where personal safety or environmental damage are limiting factors, assessment may occur in a simulated work environment* provided it is realistic and sufficiently rigorous to cover all aspects of this sector’s workplace performance, including environment,</w:t>
      </w:r>
      <w:r w:rsidRPr="00952E18">
        <w:t xml:space="preserve"> task skills, task management skills, contingency management skills and job role environment skills.</w:t>
      </w:r>
    </w:p>
    <w:p w:rsidR="00000000" w:rsidRPr="00952E18" w:rsidP="00C134BA">
      <w:pPr>
        <w:pStyle w:val="Heading3"/>
      </w:pPr>
      <w:r w:rsidRPr="00952E18">
        <w:rPr>
          <w:rStyle w:val="SpecialBold"/>
        </w:rPr>
        <w:t>Assessor requirements</w:t>
      </w:r>
    </w:p>
    <w:p w:rsidR="00000000" w:rsidRPr="00952E18" w:rsidP="00C134BA">
      <w:pPr>
        <w:pStyle w:val="BodyText"/>
      </w:pPr>
      <w:r w:rsidRPr="00952E18">
        <w:t>Assessors must be able to clearly demonstrate current and relevant industry knowledge and experience to satisfy the mandatory regulat</w:t>
      </w:r>
      <w:r w:rsidRPr="00952E18">
        <w:t>ory standards as set out in the Standards for Registered Training Organisations (RTOs) 2015/AQTF mandatory requirements for assessors current at the time of assessment and any relevant licensing and certification requirements. This includes:</w:t>
      </w:r>
    </w:p>
    <w:p w:rsidR="00000000" w:rsidRPr="00952E18" w:rsidP="00952E18">
      <w:pPr>
        <w:pStyle w:val="ListBullet2"/>
      </w:pPr>
      <w:r w:rsidRPr="00952E18">
        <w:t>vocational co</w:t>
      </w:r>
      <w:r w:rsidRPr="00952E18">
        <w:t>mpetencies at least to the level being delivered and assessed</w:t>
      </w:r>
    </w:p>
    <w:p w:rsidR="00000000" w:rsidRPr="00952E18" w:rsidP="00952E18">
      <w:pPr>
        <w:pStyle w:val="ListBullet2"/>
      </w:pPr>
      <w:r w:rsidRPr="00952E18">
        <w:t>current industry skills directly relevant to the training and assessment being provided</w:t>
      </w:r>
    </w:p>
    <w:p w:rsidR="00000000" w:rsidRPr="00952E18" w:rsidP="00952E18">
      <w:pPr>
        <w:pStyle w:val="ListBullet2"/>
      </w:pPr>
      <w:r w:rsidRPr="00952E18">
        <w:t>current knowledge and skills in vocational training and learning that informs their training and assessmen</w:t>
      </w:r>
      <w:r w:rsidRPr="00952E18">
        <w:t>t</w:t>
      </w:r>
    </w:p>
    <w:p w:rsidR="00000000" w:rsidRPr="00952E18" w:rsidP="00952E18">
      <w:pPr>
        <w:pStyle w:val="ListBullet2"/>
      </w:pPr>
      <w:r w:rsidRPr="00952E18">
        <w:t>formal relevant qualifications in training and assessment</w:t>
      </w:r>
    </w:p>
    <w:p w:rsidR="00000000" w:rsidRPr="00952E18" w:rsidP="00952E18">
      <w:pPr>
        <w:pStyle w:val="ListBullet2"/>
      </w:pPr>
      <w:r w:rsidRPr="00952E18">
        <w:t xml:space="preserve">having knowledge of and/or experience using the latest techniques and processes </w:t>
      </w:r>
    </w:p>
    <w:p w:rsidR="00000000" w:rsidRPr="00952E18" w:rsidP="00952E18">
      <w:pPr>
        <w:pStyle w:val="ListBullet2"/>
      </w:pPr>
      <w:r w:rsidRPr="00952E18">
        <w:t>possessing the required level of RII training product knowledge</w:t>
      </w:r>
    </w:p>
    <w:p w:rsidR="00000000" w:rsidRPr="00952E18" w:rsidP="00952E18">
      <w:pPr>
        <w:pStyle w:val="ListBullet2"/>
      </w:pPr>
      <w:r w:rsidRPr="00952E18">
        <w:t>having an understanding and knowledge of legislatio</w:t>
      </w:r>
      <w:r w:rsidRPr="00952E18">
        <w:t>n and regulations relevant to the industry and to employment and workplaces</w:t>
      </w:r>
    </w:p>
    <w:p w:rsidR="00000000" w:rsidRPr="00952E18" w:rsidP="00952E18">
      <w:pPr>
        <w:pStyle w:val="ListBullet2"/>
      </w:pPr>
      <w:r w:rsidRPr="00952E18">
        <w:t>demonstrating the performance evidence, and knowledge evidence outlined in this unit of competency, and</w:t>
      </w:r>
    </w:p>
    <w:p w:rsidR="00000000" w:rsidRPr="00952E18" w:rsidP="00952E18">
      <w:pPr>
        <w:pStyle w:val="ListBullet2"/>
      </w:pPr>
      <w:r w:rsidRPr="00952E18">
        <w:t>the minimum years of current** work experience after competency has been obt</w:t>
      </w:r>
      <w:r w:rsidRPr="00952E18">
        <w:t>ained as specified below in an industry sector relevant to the outcomes of the unit.</w:t>
      </w:r>
    </w:p>
    <w:p w:rsidR="00000000" w:rsidRPr="00952E18" w:rsidP="00952E18">
      <w:pPr>
        <w:pStyle w:val="ListBullet2"/>
      </w:pPr>
      <w:r w:rsidRPr="00952E18">
        <w:t>It is also acceptable for the appropriately qualified assessor to work with an industry expert to conduct assessment together and for the industry expert to be involved in</w:t>
      </w:r>
      <w:r w:rsidRPr="00952E18">
        <w:t xml:space="preserve"> the assessment judgement. The industry expert must have current industry skills directly relevant to the training and assessment being provided. This means the industry subject matter expert must demonstrate skills and knowledge from the minimum years of </w:t>
      </w:r>
      <w:r w:rsidRPr="00952E18">
        <w:t>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952E1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Heading4"/>
              <w:rPr>
                <w:lang w:val="en-NZ"/>
              </w:rPr>
            </w:pPr>
            <w:r w:rsidRPr="00952E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Heading4"/>
              <w:rPr>
                <w:lang w:val="en-NZ"/>
              </w:rPr>
            </w:pPr>
            <w:r w:rsidRPr="00952E18">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Heading4"/>
              <w:rPr>
                <w:lang w:val="en-NZ"/>
              </w:rPr>
            </w:pPr>
            <w:r w:rsidRPr="00952E18">
              <w:t>Required assessor or industry subject matter expert experience</w:t>
            </w:r>
          </w:p>
        </w:tc>
      </w:tr>
      <w:tr w:rsidTr="00952E18">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1 Year</w:t>
            </w:r>
          </w:p>
        </w:tc>
      </w:tr>
      <w:tr w:rsidTr="00952E18">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2 Years</w:t>
            </w:r>
          </w:p>
        </w:tc>
      </w:tr>
      <w:tr w:rsidTr="00952E1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3 Years</w:t>
            </w:r>
          </w:p>
        </w:tc>
      </w:tr>
      <w:tr w:rsidTr="00952E1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E18">
            <w:pPr>
              <w:pStyle w:val="BodyText"/>
              <w:rPr>
                <w:lang w:val="en-NZ"/>
              </w:rPr>
            </w:pPr>
            <w:r w:rsidRPr="00952E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2E18" w:rsidP="00952E18">
            <w:pPr>
              <w:pStyle w:val="BodyText"/>
            </w:pPr>
            <w:r w:rsidRPr="00952E18">
              <w:t>Where this unit is being assessed outside of the resources and infrastructure sectors assessor and/or industry subject matter expert experience should be in-line with industry standards for the sector in which it is being assessed and where no industry sta</w:t>
            </w:r>
            <w:r w:rsidRPr="00952E18">
              <w:t>ndard is specified should comply with any relevant regulation.</w:t>
            </w:r>
          </w:p>
        </w:tc>
      </w:tr>
    </w:tbl>
    <w:p w:rsidR="00000000" w:rsidRPr="00952E18" w:rsidP="00C134BA">
      <w:pPr>
        <w:pStyle w:val="BodyText"/>
      </w:pPr>
      <w:r w:rsidRPr="00952E18">
        <w:t>*Guidance on simulated environments has been stipulated in the RII implementation guide located on VETNet.</w:t>
      </w:r>
    </w:p>
    <w:p w:rsidR="00000000" w:rsidRPr="00952E18" w:rsidP="00C134BA">
      <w:pPr>
        <w:pStyle w:val="BodyText"/>
      </w:pPr>
      <w:r w:rsidRPr="00952E18">
        <w:t>**Assessors can demonstrate current wor</w:t>
      </w:r>
      <w:r w:rsidRPr="00952E18">
        <w:t>k experience through employment within industry in a role relevant to the outcomes of the unit; or, for external assessors this can be demonstrated through exposure to industry by conducting a minimum number of site assessments as determined by the relevan</w:t>
      </w:r>
      <w:r w:rsidRPr="00952E18">
        <w:t>t industry sector, across various locations.</w:t>
      </w:r>
    </w:p>
    <w:p w:rsidR="00C134BA" w:rsidP="00C134BA">
      <w:pPr>
        <w:pStyle w:val="BodyText"/>
      </w:pPr>
      <w:r w:rsidRPr="00952E18">
        <w:t xml:space="preserve">*** While a Unit of Competency does not have an AQF level, where a unit is being delivered outside of a qualification the first numeric character in the unit code should be considered as the AQF indicator level </w:t>
      </w:r>
      <w:r w:rsidRPr="00952E18">
        <w:t>for assessment purposes.</w:t>
      </w:r>
    </w:p>
    <w:p w:rsidR="00000000" w:rsidRPr="00952E18" w:rsidP="00952E18">
      <w:pPr>
        <w:pStyle w:val="Heading1"/>
      </w:pPr>
      <w:bookmarkStart w:id="5" w:name="O_1017628"/>
      <w:bookmarkEnd w:id="5"/>
      <w:r w:rsidRPr="00952E18">
        <w:t>Links</w:t>
      </w:r>
    </w:p>
    <w:p w:rsidR="00000000" w:rsidRPr="00952E18" w:rsidP="00C134BA">
      <w:pPr>
        <w:pStyle w:val="BodyText"/>
      </w:pPr>
      <w:r w:rsidRPr="00952E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4D52">
        <w:rPr>
          <w:rStyle w:val="Hyperlink"/>
        </w:rPr>
        <w:t>https://vetnet.gov.au/Pages/TrainingDocs.aspx?q=88a61002-9a21-4386-aaf8-69c76e675272</w:t>
      </w:r>
      <w:r>
        <w:fldChar w:fldCharType="end"/>
      </w:r>
    </w:p>
    <w:p w:rsidR="00000000" w:rsidRPr="00952E18" w:rsidP="00952E18"/>
    <w:sectPr w:rsidSect="00952E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18" w:rsidRPr="00C134BA" w:rsidP="00C13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4BA" w:rsidP="00952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4BA" w:rsidP="00952E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34BA" w:rsidP="00952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E18" w:rsidRPr="00C134BA" w:rsidP="00C13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4BA" w:rsidRPr="002D2AF8" w:rsidP="00952E18">
    <w:pPr>
      <w:pStyle w:val="Header"/>
      <w:framePr w:wrap="around"/>
    </w:pPr>
    <w:r>
      <w:fldChar w:fldCharType="begin"/>
    </w:r>
    <w:r>
      <w:instrText xml:space="preserve"> TITLE   \* MERGEFORMAT </w:instrText>
    </w:r>
    <w:r>
      <w:fldChar w:fldCharType="separate"/>
    </w:r>
    <w:r>
      <w:t>Assessment Requirements for RIIHAN208D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34BA" w:rsidP="00952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23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28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CF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E18"/>
    <w:pPr>
      <w:spacing w:before="360" w:after="60"/>
      <w:outlineLvl w:val="0"/>
    </w:pPr>
    <w:rPr>
      <w:sz w:val="32"/>
    </w:rPr>
  </w:style>
  <w:style w:type="paragraph" w:styleId="Heading2">
    <w:name w:val="heading 2"/>
    <w:basedOn w:val="HeadingBase"/>
    <w:next w:val="BodyText"/>
    <w:link w:val="Heading2Char"/>
    <w:qFormat/>
    <w:rsid w:val="00952E18"/>
    <w:pPr>
      <w:keepLines/>
      <w:spacing w:before="240" w:after="120"/>
      <w:outlineLvl w:val="1"/>
    </w:pPr>
    <w:rPr>
      <w:sz w:val="28"/>
      <w:szCs w:val="40"/>
    </w:rPr>
  </w:style>
  <w:style w:type="paragraph" w:styleId="Heading3">
    <w:name w:val="heading 3"/>
    <w:basedOn w:val="HeadingBase"/>
    <w:next w:val="BodyText"/>
    <w:link w:val="Heading3Char"/>
    <w:qFormat/>
    <w:rsid w:val="00952E18"/>
    <w:pPr>
      <w:spacing w:before="180" w:after="120"/>
      <w:outlineLvl w:val="2"/>
    </w:pPr>
    <w:rPr>
      <w:spacing w:val="-10"/>
      <w:kern w:val="32"/>
    </w:rPr>
  </w:style>
  <w:style w:type="paragraph" w:styleId="Heading4">
    <w:name w:val="heading 4"/>
    <w:basedOn w:val="HeadingBase"/>
    <w:next w:val="BodyText"/>
    <w:link w:val="Heading4Char"/>
    <w:qFormat/>
    <w:rsid w:val="00952E18"/>
    <w:pPr>
      <w:spacing w:before="160" w:after="120"/>
      <w:outlineLvl w:val="3"/>
    </w:pPr>
    <w:rPr>
      <w:sz w:val="22"/>
    </w:rPr>
  </w:style>
  <w:style w:type="paragraph" w:styleId="Heading5">
    <w:name w:val="heading 5"/>
    <w:basedOn w:val="HeadingBase"/>
    <w:next w:val="Normal"/>
    <w:link w:val="Heading5Char"/>
    <w:qFormat/>
    <w:rsid w:val="00952E18"/>
    <w:pPr>
      <w:spacing w:before="80"/>
      <w:outlineLvl w:val="4"/>
    </w:pPr>
    <w:rPr>
      <w:color w:val="918585"/>
      <w:sz w:val="20"/>
    </w:rPr>
  </w:style>
  <w:style w:type="paragraph" w:styleId="Heading6">
    <w:name w:val="heading 6"/>
    <w:basedOn w:val="HeadingBase"/>
    <w:next w:val="Normal"/>
    <w:link w:val="Heading6Char"/>
    <w:qFormat/>
    <w:rsid w:val="00952E18"/>
    <w:pPr>
      <w:spacing w:before="60"/>
      <w:outlineLvl w:val="5"/>
    </w:pPr>
    <w:rPr>
      <w:color w:val="918585"/>
      <w:sz w:val="20"/>
    </w:rPr>
  </w:style>
  <w:style w:type="paragraph" w:styleId="Heading7">
    <w:name w:val="heading 7"/>
    <w:basedOn w:val="Normal"/>
    <w:next w:val="Normal"/>
    <w:link w:val="Heading7Char"/>
    <w:qFormat/>
    <w:rsid w:val="00952E18"/>
    <w:pPr>
      <w:ind w:left="720"/>
      <w:outlineLvl w:val="6"/>
    </w:pPr>
    <w:rPr>
      <w:i/>
    </w:rPr>
  </w:style>
  <w:style w:type="paragraph" w:styleId="Heading8">
    <w:name w:val="heading 8"/>
    <w:basedOn w:val="Normal"/>
    <w:next w:val="Normal"/>
    <w:link w:val="Heading8Char"/>
    <w:qFormat/>
    <w:rsid w:val="00952E18"/>
    <w:pPr>
      <w:ind w:left="720"/>
      <w:outlineLvl w:val="7"/>
    </w:pPr>
    <w:rPr>
      <w:i/>
    </w:rPr>
  </w:style>
  <w:style w:type="paragraph" w:styleId="Heading9">
    <w:name w:val="heading 9"/>
    <w:basedOn w:val="Normal"/>
    <w:next w:val="Normal"/>
    <w:link w:val="Heading9Char"/>
    <w:qFormat/>
    <w:rsid w:val="00952E18"/>
    <w:pPr>
      <w:ind w:left="720"/>
      <w:outlineLvl w:val="8"/>
    </w:pPr>
    <w:rPr>
      <w:i/>
    </w:rPr>
  </w:style>
  <w:style w:type="character" w:default="1" w:styleId="DefaultParagraphFont">
    <w:name w:val="Default Paragraph Font"/>
    <w:uiPriority w:val="1"/>
    <w:unhideWhenUsed/>
    <w:rsid w:val="00952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E18"/>
  </w:style>
  <w:style w:type="character" w:customStyle="1" w:styleId="Heading1Char">
    <w:name w:val="Heading 1 Char"/>
    <w:basedOn w:val="DefaultParagraphFont"/>
    <w:link w:val="Heading1"/>
    <w:rsid w:val="00952E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2E18"/>
    <w:rPr>
      <w:rFonts w:ascii="Times New Roman" w:eastAsia="Times New Roman" w:hAnsi="Times New Roman" w:cs="Times New Roman"/>
      <w:b/>
      <w:szCs w:val="20"/>
      <w:lang w:eastAsia="en-US"/>
    </w:rPr>
  </w:style>
  <w:style w:type="paragraph" w:styleId="BodyText">
    <w:name w:val="Body Text"/>
    <w:basedOn w:val="Normal"/>
    <w:link w:val="BodyTextChar"/>
    <w:rsid w:val="00952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E18"/>
    <w:rPr>
      <w:rFonts w:ascii="Times New Roman" w:eastAsia="Times New Roman" w:hAnsi="Times New Roman" w:cs="Times New Roman"/>
      <w:sz w:val="24"/>
      <w:lang w:eastAsia="en-US"/>
    </w:rPr>
  </w:style>
  <w:style w:type="paragraph" w:styleId="ListBullet">
    <w:name w:val="List Bullet"/>
    <w:basedOn w:val="List"/>
    <w:rsid w:val="00952E18"/>
    <w:pPr>
      <w:numPr>
        <w:numId w:val="13"/>
      </w:numPr>
      <w:tabs>
        <w:tab w:val="clear" w:pos="340"/>
      </w:tabs>
      <w:spacing w:before="40" w:after="40"/>
    </w:pPr>
  </w:style>
  <w:style w:type="character" w:customStyle="1" w:styleId="SpecialBold">
    <w:name w:val="Special Bold"/>
    <w:basedOn w:val="DefaultParagraphFont"/>
    <w:rsid w:val="00952E18"/>
    <w:rPr>
      <w:b/>
      <w:spacing w:val="0"/>
    </w:rPr>
  </w:style>
  <w:style w:type="paragraph" w:styleId="ListBullet2">
    <w:name w:val="List Bullet 2"/>
    <w:basedOn w:val="List2"/>
    <w:rsid w:val="00952E18"/>
    <w:pPr>
      <w:numPr>
        <w:numId w:val="14"/>
      </w:numPr>
      <w:tabs>
        <w:tab w:val="clear" w:pos="680"/>
      </w:tabs>
    </w:pPr>
  </w:style>
  <w:style w:type="paragraph" w:customStyle="1" w:styleId="SuperHeading">
    <w:name w:val="SuperHeading"/>
    <w:basedOn w:val="Normal"/>
    <w:rsid w:val="00952E18"/>
    <w:pPr>
      <w:spacing w:before="240" w:after="120"/>
      <w:outlineLvl w:val="0"/>
    </w:pPr>
    <w:rPr>
      <w:rFonts w:ascii="Times New Roman" w:hAnsi="Times New Roman"/>
      <w:b/>
      <w:sz w:val="32"/>
    </w:rPr>
  </w:style>
  <w:style w:type="paragraph" w:customStyle="1" w:styleId="AllowPageBreak">
    <w:name w:val="AllowPageBreak"/>
    <w:rsid w:val="00952E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2E18"/>
    <w:pPr>
      <w:numPr>
        <w:numId w:val="3"/>
      </w:numPr>
      <w:tabs>
        <w:tab w:val="clear" w:pos="1021"/>
      </w:tabs>
      <w:ind w:left="1037" w:hanging="357"/>
    </w:pPr>
  </w:style>
  <w:style w:type="character" w:customStyle="1" w:styleId="Heading2Char">
    <w:name w:val="Heading 2 Char"/>
    <w:basedOn w:val="DefaultParagraphFont"/>
    <w:link w:val="Heading2"/>
    <w:rsid w:val="00952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E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2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E18"/>
    <w:rPr>
      <w:rFonts w:ascii="Courier New" w:eastAsia="Times New Roman" w:hAnsi="Courier New" w:cs="Times New Roman"/>
      <w:i/>
      <w:szCs w:val="20"/>
      <w:lang w:eastAsia="en-US"/>
    </w:rPr>
  </w:style>
  <w:style w:type="paragraph" w:customStyle="1" w:styleId="HeadingBase">
    <w:name w:val="Heading Base"/>
    <w:rsid w:val="00952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E18"/>
    <w:pPr>
      <w:tabs>
        <w:tab w:val="right" w:leader="dot" w:pos="9072"/>
      </w:tabs>
      <w:ind w:left="567"/>
    </w:pPr>
    <w:rPr>
      <w:szCs w:val="22"/>
    </w:rPr>
  </w:style>
  <w:style w:type="paragraph" w:customStyle="1" w:styleId="TOCBase">
    <w:name w:val="TOC Base"/>
    <w:rsid w:val="00952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E18"/>
    <w:pPr>
      <w:tabs>
        <w:tab w:val="right" w:leader="dot" w:pos="9072"/>
      </w:tabs>
      <w:spacing w:before="40" w:after="40"/>
      <w:ind w:left="284"/>
    </w:pPr>
    <w:rPr>
      <w:rFonts w:ascii="Times New Roman" w:hAnsi="Times New Roman"/>
    </w:rPr>
  </w:style>
  <w:style w:type="paragraph" w:styleId="TOC1">
    <w:name w:val="toc 1"/>
    <w:basedOn w:val="TOCBase"/>
    <w:next w:val="Normal"/>
    <w:rsid w:val="00952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E18"/>
    <w:rPr>
      <w:rFonts w:ascii="Times New Roman" w:eastAsia="Times New Roman" w:hAnsi="Times New Roman" w:cs="Times New Roman"/>
      <w:sz w:val="16"/>
      <w:lang w:eastAsia="en-US"/>
    </w:rPr>
  </w:style>
  <w:style w:type="paragraph" w:styleId="Title">
    <w:name w:val="Title"/>
    <w:basedOn w:val="HeadingBase"/>
    <w:link w:val="TitleChar"/>
    <w:qFormat/>
    <w:rsid w:val="00952E18"/>
    <w:pPr>
      <w:spacing w:before="5040"/>
      <w:jc w:val="center"/>
    </w:pPr>
    <w:rPr>
      <w:sz w:val="48"/>
      <w:szCs w:val="72"/>
      <w:lang w:val="en-US"/>
    </w:rPr>
  </w:style>
  <w:style w:type="character" w:customStyle="1" w:styleId="TitleChar">
    <w:name w:val="Title Char"/>
    <w:basedOn w:val="DefaultParagraphFont"/>
    <w:link w:val="Title"/>
    <w:rsid w:val="00952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E18"/>
    <w:pPr>
      <w:tabs>
        <w:tab w:val="left" w:pos="3600"/>
        <w:tab w:val="left" w:pos="3958"/>
      </w:tabs>
    </w:pPr>
  </w:style>
  <w:style w:type="paragraph" w:styleId="List">
    <w:name w:val="List"/>
    <w:basedOn w:val="BodyText"/>
    <w:next w:val="BodyText"/>
    <w:rsid w:val="00952E18"/>
    <w:pPr>
      <w:tabs>
        <w:tab w:val="left" w:pos="340"/>
      </w:tabs>
      <w:spacing w:before="60" w:after="60"/>
      <w:ind w:left="340" w:hanging="340"/>
    </w:pPr>
  </w:style>
  <w:style w:type="paragraph" w:customStyle="1" w:styleId="Note">
    <w:name w:val="Note"/>
    <w:basedOn w:val="BodyText"/>
    <w:rsid w:val="00952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E18"/>
    <w:pPr>
      <w:framePr w:wrap="auto" w:hAnchor="text" w:y="6049"/>
    </w:pPr>
    <w:rPr>
      <w:color w:val="000000"/>
      <w:sz w:val="40"/>
    </w:rPr>
  </w:style>
  <w:style w:type="paragraph" w:customStyle="1" w:styleId="TOCTitle">
    <w:name w:val="TOCTitle"/>
    <w:basedOn w:val="Heading1"/>
    <w:rsid w:val="00952E18"/>
    <w:pPr>
      <w:spacing w:after="240"/>
      <w:jc w:val="center"/>
      <w:outlineLvl w:val="9"/>
    </w:pPr>
    <w:rPr>
      <w:caps/>
    </w:rPr>
  </w:style>
  <w:style w:type="paragraph" w:customStyle="1" w:styleId="Version">
    <w:name w:val="Version"/>
    <w:rsid w:val="00952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E18"/>
    <w:pPr>
      <w:keepNext w:val="0"/>
      <w:tabs>
        <w:tab w:val="right" w:pos="4176"/>
      </w:tabs>
      <w:ind w:left="198" w:hanging="198"/>
    </w:pPr>
    <w:rPr>
      <w:rFonts w:ascii="Garamond" w:hAnsi="Garamond"/>
    </w:rPr>
  </w:style>
  <w:style w:type="paragraph" w:styleId="IndexHeading">
    <w:name w:val="index heading"/>
    <w:basedOn w:val="Normal"/>
    <w:next w:val="Index1"/>
    <w:semiHidden/>
    <w:rsid w:val="00952E18"/>
    <w:pPr>
      <w:spacing w:before="120" w:after="120"/>
    </w:pPr>
    <w:rPr>
      <w:rFonts w:ascii="Arial" w:hAnsi="Arial"/>
      <w:b/>
      <w:color w:val="918585"/>
      <w:sz w:val="24"/>
    </w:rPr>
  </w:style>
  <w:style w:type="paragraph" w:styleId="Header">
    <w:name w:val="header"/>
    <w:basedOn w:val="Normal"/>
    <w:link w:val="HeaderChar"/>
    <w:rsid w:val="00952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E18"/>
    <w:rPr>
      <w:rFonts w:ascii="Times New Roman" w:eastAsia="Times New Roman" w:hAnsi="Times New Roman" w:cs="Times New Roman"/>
      <w:sz w:val="16"/>
      <w:szCs w:val="20"/>
      <w:lang w:val="en-GB" w:eastAsia="en-US"/>
    </w:rPr>
  </w:style>
  <w:style w:type="paragraph" w:customStyle="1" w:styleId="Chapter">
    <w:name w:val="Chapter"/>
    <w:basedOn w:val="Normal"/>
    <w:rsid w:val="00952E18"/>
    <w:pPr>
      <w:spacing w:before="240"/>
    </w:pPr>
    <w:rPr>
      <w:rFonts w:ascii="Times New Roman" w:hAnsi="Times New Roman"/>
      <w:smallCaps/>
      <w:spacing w:val="80"/>
      <w:sz w:val="28"/>
    </w:rPr>
  </w:style>
  <w:style w:type="paragraph" w:customStyle="1" w:styleId="InChapter">
    <w:name w:val="InChapter"/>
    <w:basedOn w:val="Heading3"/>
    <w:rsid w:val="00952E18"/>
    <w:pPr>
      <w:spacing w:after="240"/>
      <w:outlineLvl w:val="9"/>
    </w:pPr>
    <w:rPr>
      <w:noProof/>
    </w:rPr>
  </w:style>
  <w:style w:type="paragraph" w:styleId="Index2">
    <w:name w:val="index 2"/>
    <w:basedOn w:val="Normal"/>
    <w:next w:val="Normal"/>
    <w:semiHidden/>
    <w:rsid w:val="00952E18"/>
    <w:pPr>
      <w:tabs>
        <w:tab w:val="right" w:pos="4176"/>
      </w:tabs>
      <w:ind w:left="568" w:hanging="284"/>
    </w:pPr>
    <w:rPr>
      <w:rFonts w:ascii="Garamond" w:hAnsi="Garamond"/>
    </w:rPr>
  </w:style>
  <w:style w:type="paragraph" w:customStyle="1" w:styleId="Byline">
    <w:name w:val="Byline"/>
    <w:rsid w:val="00952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E18"/>
    <w:pPr>
      <w:tabs>
        <w:tab w:val="clear" w:pos="3600"/>
        <w:tab w:val="clear" w:pos="3958"/>
      </w:tabs>
      <w:jc w:val="right"/>
    </w:pPr>
  </w:style>
  <w:style w:type="character" w:styleId="Emphasis">
    <w:name w:val="Emphasis"/>
    <w:basedOn w:val="DefaultParagraphFont"/>
    <w:qFormat/>
    <w:rsid w:val="00952E18"/>
    <w:rPr>
      <w:i/>
    </w:rPr>
  </w:style>
  <w:style w:type="paragraph" w:styleId="Caption">
    <w:name w:val="caption"/>
    <w:basedOn w:val="BodyText"/>
    <w:next w:val="Normal"/>
    <w:qFormat/>
    <w:rsid w:val="00952E18"/>
    <w:pPr>
      <w:framePr w:w="2268" w:hSpace="181" w:vSpace="181" w:wrap="around" w:vAnchor="text" w:hAnchor="page" w:x="1135" w:y="285" w:anchorLock="1"/>
    </w:pPr>
    <w:rPr>
      <w:i/>
    </w:rPr>
  </w:style>
  <w:style w:type="paragraph" w:customStyle="1" w:styleId="MiniTOCTitle">
    <w:name w:val="MiniTOCTitle"/>
    <w:basedOn w:val="Heading4"/>
    <w:rsid w:val="00952E18"/>
    <w:pPr>
      <w:spacing w:before="240"/>
      <w:outlineLvl w:val="9"/>
    </w:pPr>
    <w:rPr>
      <w:noProof/>
      <w:sz w:val="24"/>
    </w:rPr>
  </w:style>
  <w:style w:type="paragraph" w:customStyle="1" w:styleId="MiniTOCItem">
    <w:name w:val="MiniTOCItem"/>
    <w:basedOn w:val="ListBullet"/>
    <w:rsid w:val="00952E18"/>
    <w:pPr>
      <w:numPr>
        <w:numId w:val="0"/>
      </w:numPr>
      <w:tabs>
        <w:tab w:val="right" w:leader="dot" w:pos="6521"/>
      </w:tabs>
      <w:spacing w:before="0" w:after="0"/>
    </w:pPr>
  </w:style>
  <w:style w:type="paragraph" w:customStyle="1" w:styleId="TOFTitle">
    <w:name w:val="TOFTitle"/>
    <w:basedOn w:val="TOCTitle"/>
    <w:rsid w:val="00952E18"/>
  </w:style>
  <w:style w:type="paragraph" w:styleId="TableofFigures">
    <w:name w:val="table of figures"/>
    <w:basedOn w:val="Normal"/>
    <w:next w:val="Normal"/>
    <w:semiHidden/>
    <w:rsid w:val="00952E18"/>
    <w:pPr>
      <w:tabs>
        <w:tab w:val="right" w:leader="dot" w:pos="9072"/>
      </w:tabs>
      <w:ind w:left="970" w:hanging="403"/>
    </w:pPr>
    <w:rPr>
      <w:rFonts w:ascii="Times New Roman" w:hAnsi="Times New Roman"/>
      <w:b/>
    </w:rPr>
  </w:style>
  <w:style w:type="paragraph" w:styleId="ListNumber">
    <w:name w:val="List Number"/>
    <w:basedOn w:val="List"/>
    <w:rsid w:val="00952E18"/>
    <w:pPr>
      <w:numPr>
        <w:numId w:val="16"/>
      </w:numPr>
      <w:tabs>
        <w:tab w:val="clear" w:pos="340"/>
      </w:tabs>
    </w:pPr>
  </w:style>
  <w:style w:type="character" w:customStyle="1" w:styleId="WingdingSymbols">
    <w:name w:val="Wingding Symbols"/>
    <w:rsid w:val="00952E18"/>
    <w:rPr>
      <w:rFonts w:ascii="Wingdings" w:hAnsi="Wingdings"/>
    </w:rPr>
  </w:style>
  <w:style w:type="paragraph" w:customStyle="1" w:styleId="TableHeading">
    <w:name w:val="Table Heading"/>
    <w:basedOn w:val="HeadingBase"/>
    <w:rsid w:val="00952E18"/>
    <w:pPr>
      <w:keepLines/>
      <w:pBdr>
        <w:bottom w:val="single" w:sz="6" w:space="1" w:color="918585"/>
      </w:pBdr>
      <w:spacing w:before="240"/>
    </w:pPr>
  </w:style>
  <w:style w:type="character" w:customStyle="1" w:styleId="HotSpot">
    <w:name w:val="HotSpot"/>
    <w:rsid w:val="00952E18"/>
    <w:rPr>
      <w:color w:val="0033CC"/>
      <w:u w:val="none"/>
    </w:rPr>
  </w:style>
  <w:style w:type="paragraph" w:customStyle="1" w:styleId="BodyTextRight">
    <w:name w:val="Body Text Right"/>
    <w:basedOn w:val="BodyText"/>
    <w:rsid w:val="00952E18"/>
    <w:pPr>
      <w:spacing w:before="0" w:after="0"/>
      <w:jc w:val="right"/>
    </w:pPr>
  </w:style>
  <w:style w:type="paragraph" w:styleId="Index3">
    <w:name w:val="index 3"/>
    <w:basedOn w:val="ListNumber2"/>
    <w:next w:val="Normal"/>
    <w:semiHidden/>
    <w:rsid w:val="00952E18"/>
    <w:pPr>
      <w:numPr>
        <w:numId w:val="0"/>
      </w:numPr>
      <w:tabs>
        <w:tab w:val="right" w:leader="dot" w:pos="4176"/>
      </w:tabs>
    </w:pPr>
  </w:style>
  <w:style w:type="paragraph" w:styleId="ListNumber2">
    <w:name w:val="List Number 2"/>
    <w:basedOn w:val="List2"/>
    <w:rsid w:val="00952E18"/>
    <w:pPr>
      <w:numPr>
        <w:numId w:val="11"/>
      </w:numPr>
      <w:tabs>
        <w:tab w:val="clear" w:pos="1060"/>
      </w:tabs>
    </w:pPr>
  </w:style>
  <w:style w:type="paragraph" w:customStyle="1" w:styleId="MarginNote">
    <w:name w:val="Margin Note"/>
    <w:basedOn w:val="BodyText"/>
    <w:rsid w:val="00952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E18"/>
    <w:rPr>
      <w:sz w:val="32"/>
    </w:rPr>
  </w:style>
  <w:style w:type="paragraph" w:customStyle="1" w:styleId="HeadingProcedure">
    <w:name w:val="Heading Procedure"/>
    <w:basedOn w:val="HeadingBase"/>
    <w:next w:val="Normal"/>
    <w:rsid w:val="00952E18"/>
    <w:pPr>
      <w:tabs>
        <w:tab w:val="left" w:pos="0"/>
      </w:tabs>
      <w:spacing w:before="120" w:after="60"/>
    </w:pPr>
    <w:rPr>
      <w:i/>
      <w:color w:val="918585"/>
      <w:sz w:val="22"/>
    </w:rPr>
  </w:style>
  <w:style w:type="paragraph" w:customStyle="1" w:styleId="TableBodyText">
    <w:name w:val="Table Body Text"/>
    <w:basedOn w:val="BodyText"/>
    <w:rsid w:val="00952E18"/>
    <w:pPr>
      <w:spacing w:before="60" w:after="60"/>
    </w:pPr>
  </w:style>
  <w:style w:type="paragraph" w:styleId="ListContinue">
    <w:name w:val="List Continue"/>
    <w:basedOn w:val="List"/>
    <w:rsid w:val="00952E18"/>
    <w:pPr>
      <w:ind w:firstLine="0"/>
    </w:pPr>
  </w:style>
  <w:style w:type="paragraph" w:customStyle="1" w:styleId="ListNote">
    <w:name w:val="List Note"/>
    <w:basedOn w:val="List"/>
    <w:rsid w:val="00952E18"/>
    <w:pPr>
      <w:pBdr>
        <w:top w:val="single" w:sz="6" w:space="2" w:color="918585"/>
        <w:bottom w:val="single" w:sz="6" w:space="2" w:color="918585"/>
      </w:pBdr>
      <w:tabs>
        <w:tab w:val="left" w:pos="1021"/>
      </w:tabs>
      <w:ind w:firstLine="0"/>
    </w:pPr>
  </w:style>
  <w:style w:type="paragraph" w:customStyle="1" w:styleId="Warning">
    <w:name w:val="Warning"/>
    <w:basedOn w:val="BodyText"/>
    <w:rsid w:val="00952E18"/>
    <w:pPr>
      <w:shd w:val="clear" w:color="auto" w:fill="D9D9D9"/>
      <w:tabs>
        <w:tab w:val="left" w:pos="992"/>
      </w:tabs>
      <w:ind w:left="119" w:right="119"/>
    </w:pPr>
    <w:rPr>
      <w:sz w:val="20"/>
    </w:rPr>
  </w:style>
  <w:style w:type="paragraph" w:customStyle="1" w:styleId="MarginIcons">
    <w:name w:val="Margin Icons"/>
    <w:basedOn w:val="BodyText"/>
    <w:rsid w:val="00952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E18"/>
    <w:rPr>
      <w:rFonts w:ascii="Courier New" w:hAnsi="Courier New"/>
    </w:rPr>
  </w:style>
  <w:style w:type="paragraph" w:customStyle="1" w:styleId="NoteBullet">
    <w:name w:val="Note Bullet"/>
    <w:basedOn w:val="Note"/>
    <w:rsid w:val="00952E18"/>
    <w:pPr>
      <w:tabs>
        <w:tab w:val="clear" w:pos="680"/>
      </w:tabs>
      <w:spacing w:before="60" w:after="60"/>
    </w:pPr>
  </w:style>
  <w:style w:type="paragraph" w:customStyle="1" w:styleId="SubHeading2">
    <w:name w:val="SubHeading2"/>
    <w:basedOn w:val="HeadingBase"/>
    <w:rsid w:val="00952E18"/>
    <w:pPr>
      <w:spacing w:before="240" w:after="60"/>
    </w:pPr>
    <w:rPr>
      <w:sz w:val="20"/>
    </w:rPr>
  </w:style>
  <w:style w:type="paragraph" w:customStyle="1" w:styleId="SubHeading1">
    <w:name w:val="SubHeading1"/>
    <w:basedOn w:val="HeadingBase"/>
    <w:rsid w:val="00952E18"/>
    <w:pPr>
      <w:spacing w:before="240" w:after="60"/>
    </w:pPr>
    <w:rPr>
      <w:color w:val="918585"/>
      <w:sz w:val="22"/>
    </w:rPr>
  </w:style>
  <w:style w:type="paragraph" w:customStyle="1" w:styleId="SideHeading">
    <w:name w:val="Side Heading"/>
    <w:basedOn w:val="HeadingBase"/>
    <w:rsid w:val="00952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E18"/>
    <w:pPr>
      <w:numPr>
        <w:numId w:val="12"/>
      </w:numPr>
    </w:pPr>
  </w:style>
  <w:style w:type="paragraph" w:styleId="PlainText">
    <w:name w:val="Plain Text"/>
    <w:basedOn w:val="Normal"/>
    <w:link w:val="PlainTextChar"/>
    <w:rsid w:val="00952E18"/>
    <w:rPr>
      <w:sz w:val="20"/>
    </w:rPr>
  </w:style>
  <w:style w:type="character" w:customStyle="1" w:styleId="PlainTextChar">
    <w:name w:val="Plain Text Char"/>
    <w:basedOn w:val="DefaultParagraphFont"/>
    <w:link w:val="PlainText"/>
    <w:rsid w:val="00952E18"/>
    <w:rPr>
      <w:rFonts w:ascii="Courier New" w:eastAsia="Times New Roman" w:hAnsi="Courier New" w:cs="Times New Roman"/>
      <w:sz w:val="20"/>
      <w:szCs w:val="20"/>
      <w:lang w:eastAsia="en-US"/>
    </w:rPr>
  </w:style>
  <w:style w:type="character" w:customStyle="1" w:styleId="MenuOption">
    <w:name w:val="Menu Option"/>
    <w:basedOn w:val="DefaultParagraphFont"/>
    <w:rsid w:val="00952E18"/>
    <w:rPr>
      <w:b/>
      <w:smallCaps/>
    </w:rPr>
  </w:style>
  <w:style w:type="paragraph" w:customStyle="1" w:styleId="TableListNumber">
    <w:name w:val="Table List Number"/>
    <w:basedOn w:val="ListNumber"/>
    <w:rsid w:val="00952E18"/>
    <w:pPr>
      <w:numPr>
        <w:numId w:val="0"/>
      </w:numPr>
    </w:pPr>
  </w:style>
  <w:style w:type="paragraph" w:styleId="TOC4">
    <w:name w:val="toc 4"/>
    <w:basedOn w:val="TOCBase"/>
    <w:next w:val="Normal"/>
    <w:semiHidden/>
    <w:rsid w:val="00952E18"/>
    <w:pPr>
      <w:tabs>
        <w:tab w:val="right" w:leader="dot" w:pos="9071"/>
      </w:tabs>
      <w:ind w:left="1701"/>
    </w:pPr>
  </w:style>
  <w:style w:type="paragraph" w:customStyle="1" w:styleId="ListAlpha">
    <w:name w:val="List Alpha"/>
    <w:basedOn w:val="List"/>
    <w:rsid w:val="00952E18"/>
    <w:pPr>
      <w:numPr>
        <w:numId w:val="10"/>
      </w:numPr>
    </w:pPr>
  </w:style>
  <w:style w:type="paragraph" w:customStyle="1" w:styleId="ListAlpha2">
    <w:name w:val="List Alpha 2"/>
    <w:basedOn w:val="List2"/>
    <w:rsid w:val="00952E18"/>
    <w:pPr>
      <w:numPr>
        <w:numId w:val="9"/>
      </w:numPr>
    </w:pPr>
  </w:style>
  <w:style w:type="paragraph" w:styleId="List2">
    <w:name w:val="List 2"/>
    <w:basedOn w:val="BodyText"/>
    <w:rsid w:val="00952E18"/>
    <w:pPr>
      <w:tabs>
        <w:tab w:val="left" w:pos="680"/>
      </w:tabs>
      <w:spacing w:before="60" w:after="60"/>
      <w:ind w:left="680" w:hanging="340"/>
    </w:pPr>
  </w:style>
  <w:style w:type="paragraph" w:styleId="List3">
    <w:name w:val="List 3"/>
    <w:basedOn w:val="BodyText"/>
    <w:rsid w:val="00952E18"/>
    <w:pPr>
      <w:tabs>
        <w:tab w:val="left" w:pos="1021"/>
      </w:tabs>
      <w:spacing w:before="60" w:after="60"/>
      <w:ind w:left="1020" w:hanging="340"/>
    </w:pPr>
  </w:style>
  <w:style w:type="paragraph" w:styleId="List4">
    <w:name w:val="List 4"/>
    <w:basedOn w:val="BodyText"/>
    <w:rsid w:val="00952E18"/>
    <w:pPr>
      <w:tabs>
        <w:tab w:val="left" w:pos="1361"/>
      </w:tabs>
      <w:spacing w:before="60" w:after="60"/>
      <w:ind w:left="1361" w:hanging="340"/>
    </w:pPr>
  </w:style>
  <w:style w:type="paragraph" w:styleId="List5">
    <w:name w:val="List 5"/>
    <w:basedOn w:val="BodyText"/>
    <w:rsid w:val="00952E18"/>
    <w:pPr>
      <w:tabs>
        <w:tab w:val="left" w:pos="1701"/>
      </w:tabs>
      <w:spacing w:before="60" w:after="60"/>
      <w:ind w:left="1701" w:hanging="340"/>
    </w:pPr>
  </w:style>
  <w:style w:type="paragraph" w:styleId="ListBullet4">
    <w:name w:val="List Bullet 4"/>
    <w:basedOn w:val="List4"/>
    <w:rsid w:val="00952E18"/>
    <w:pPr>
      <w:numPr>
        <w:numId w:val="4"/>
      </w:numPr>
      <w:tabs>
        <w:tab w:val="clear" w:pos="1361"/>
      </w:tabs>
    </w:pPr>
  </w:style>
  <w:style w:type="paragraph" w:styleId="ListBullet5">
    <w:name w:val="List Bullet 5"/>
    <w:basedOn w:val="List5"/>
    <w:rsid w:val="00952E18"/>
    <w:pPr>
      <w:numPr>
        <w:numId w:val="5"/>
      </w:numPr>
    </w:pPr>
  </w:style>
  <w:style w:type="paragraph" w:styleId="ListContinue2">
    <w:name w:val="List Continue 2"/>
    <w:basedOn w:val="List2"/>
    <w:rsid w:val="00952E18"/>
    <w:pPr>
      <w:ind w:firstLine="0"/>
    </w:pPr>
  </w:style>
  <w:style w:type="paragraph" w:styleId="ListContinue3">
    <w:name w:val="List Continue 3"/>
    <w:basedOn w:val="List3"/>
    <w:rsid w:val="00952E18"/>
    <w:pPr>
      <w:ind w:left="1021" w:firstLine="0"/>
    </w:pPr>
  </w:style>
  <w:style w:type="paragraph" w:styleId="ListContinue4">
    <w:name w:val="List Continue 4"/>
    <w:basedOn w:val="List4"/>
    <w:rsid w:val="00952E18"/>
    <w:pPr>
      <w:ind w:firstLine="0"/>
    </w:pPr>
  </w:style>
  <w:style w:type="paragraph" w:styleId="ListContinue5">
    <w:name w:val="List Continue 5"/>
    <w:basedOn w:val="List5"/>
    <w:rsid w:val="00952E18"/>
    <w:pPr>
      <w:ind w:firstLine="0"/>
    </w:pPr>
  </w:style>
  <w:style w:type="paragraph" w:styleId="ListNumber3">
    <w:name w:val="List Number 3"/>
    <w:basedOn w:val="List3"/>
    <w:rsid w:val="00952E18"/>
    <w:pPr>
      <w:numPr>
        <w:numId w:val="6"/>
      </w:numPr>
    </w:pPr>
  </w:style>
  <w:style w:type="paragraph" w:styleId="ListNumber4">
    <w:name w:val="List Number 4"/>
    <w:basedOn w:val="List4"/>
    <w:rsid w:val="00952E18"/>
    <w:pPr>
      <w:numPr>
        <w:numId w:val="7"/>
      </w:numPr>
    </w:pPr>
  </w:style>
  <w:style w:type="paragraph" w:styleId="ListNumber5">
    <w:name w:val="List Number 5"/>
    <w:basedOn w:val="List5"/>
    <w:rsid w:val="00952E18"/>
    <w:pPr>
      <w:numPr>
        <w:numId w:val="8"/>
      </w:numPr>
    </w:pPr>
  </w:style>
  <w:style w:type="paragraph" w:styleId="BlockText">
    <w:name w:val="Block Text"/>
    <w:basedOn w:val="Normal"/>
    <w:rsid w:val="00952E18"/>
    <w:pPr>
      <w:spacing w:after="120"/>
      <w:ind w:left="1440" w:right="1440"/>
    </w:pPr>
  </w:style>
  <w:style w:type="character" w:customStyle="1" w:styleId="Subscript">
    <w:name w:val="Subscript"/>
    <w:basedOn w:val="DefaultParagraphFont"/>
    <w:rsid w:val="00952E18"/>
    <w:rPr>
      <w:sz w:val="16"/>
      <w:vertAlign w:val="subscript"/>
    </w:rPr>
  </w:style>
  <w:style w:type="character" w:customStyle="1" w:styleId="Superscript">
    <w:name w:val="Superscript"/>
    <w:basedOn w:val="DefaultParagraphFont"/>
    <w:rsid w:val="00952E18"/>
    <w:rPr>
      <w:sz w:val="16"/>
      <w:vertAlign w:val="superscript"/>
    </w:rPr>
  </w:style>
  <w:style w:type="character" w:customStyle="1" w:styleId="Symbols">
    <w:name w:val="Symbols"/>
    <w:basedOn w:val="DefaultParagraphFont"/>
    <w:rsid w:val="00952E18"/>
    <w:rPr>
      <w:rFonts w:ascii="Symbol" w:hAnsi="Symbol"/>
    </w:rPr>
  </w:style>
  <w:style w:type="character" w:customStyle="1" w:styleId="MenuOptions">
    <w:name w:val="Menu Options"/>
    <w:basedOn w:val="DefaultParagraphFont"/>
    <w:rsid w:val="00952E18"/>
    <w:rPr>
      <w:rFonts w:ascii="Arial Narrow" w:hAnsi="Arial Narrow"/>
      <w:smallCaps/>
    </w:rPr>
  </w:style>
  <w:style w:type="character" w:customStyle="1" w:styleId="Buttons">
    <w:name w:val="Buttons"/>
    <w:basedOn w:val="DefaultParagraphFont"/>
    <w:rsid w:val="00952E18"/>
    <w:rPr>
      <w:b/>
    </w:rPr>
  </w:style>
  <w:style w:type="character" w:customStyle="1" w:styleId="Underlined">
    <w:name w:val="Underlined"/>
    <w:basedOn w:val="DefaultParagraphFont"/>
    <w:rsid w:val="00952E18"/>
    <w:rPr>
      <w:u w:val="single"/>
    </w:rPr>
  </w:style>
  <w:style w:type="paragraph" w:customStyle="1" w:styleId="TableBodyTextRight">
    <w:name w:val="Table Body Text Right"/>
    <w:basedOn w:val="TableBodyText"/>
    <w:rsid w:val="00952E18"/>
    <w:pPr>
      <w:widowControl w:val="0"/>
      <w:autoSpaceDE w:val="0"/>
      <w:autoSpaceDN w:val="0"/>
      <w:adjustRightInd w:val="0"/>
      <w:jc w:val="right"/>
    </w:pPr>
    <w:rPr>
      <w:rFonts w:cs="Arial"/>
      <w:szCs w:val="18"/>
    </w:rPr>
  </w:style>
  <w:style w:type="paragraph" w:customStyle="1" w:styleId="CopyrightText">
    <w:name w:val="Copyright Text"/>
    <w:basedOn w:val="BodyText"/>
    <w:rsid w:val="00952E18"/>
    <w:rPr>
      <w:sz w:val="18"/>
    </w:rPr>
  </w:style>
  <w:style w:type="paragraph" w:customStyle="1" w:styleId="BodySmallRight">
    <w:name w:val="Body Small Right"/>
    <w:basedOn w:val="BodyTextRight"/>
    <w:rsid w:val="00952E18"/>
    <w:rPr>
      <w:sz w:val="18"/>
      <w:szCs w:val="18"/>
    </w:rPr>
  </w:style>
  <w:style w:type="paragraph" w:customStyle="1" w:styleId="MarginEdition">
    <w:name w:val="Margin Edition"/>
    <w:basedOn w:val="MarginNote"/>
    <w:rsid w:val="00952E18"/>
    <w:pPr>
      <w:spacing w:before="0" w:after="0"/>
    </w:pPr>
    <w:rPr>
      <w:rFonts w:ascii="Times New Roman" w:hAnsi="Times New Roman"/>
      <w:color w:val="999999"/>
    </w:rPr>
  </w:style>
  <w:style w:type="paragraph" w:customStyle="1" w:styleId="Spacer">
    <w:name w:val="Spacer"/>
    <w:basedOn w:val="Normal"/>
    <w:rsid w:val="00952E18"/>
    <w:rPr>
      <w:sz w:val="2"/>
      <w:szCs w:val="2"/>
    </w:rPr>
  </w:style>
  <w:style w:type="character" w:customStyle="1" w:styleId="Small">
    <w:name w:val="Small"/>
    <w:basedOn w:val="DefaultParagraphFont"/>
    <w:rsid w:val="00952E18"/>
    <w:rPr>
      <w:sz w:val="16"/>
    </w:rPr>
  </w:style>
  <w:style w:type="paragraph" w:customStyle="1" w:styleId="WideTable">
    <w:name w:val="Wide Table"/>
    <w:basedOn w:val="Normal"/>
    <w:rsid w:val="00952E18"/>
    <w:pPr>
      <w:ind w:left="-1418"/>
    </w:pPr>
    <w:rPr>
      <w:sz w:val="2"/>
      <w:szCs w:val="2"/>
    </w:rPr>
  </w:style>
  <w:style w:type="character" w:styleId="PageNumber">
    <w:name w:val="page number"/>
    <w:basedOn w:val="DefaultParagraphFont"/>
    <w:rsid w:val="00952E18"/>
  </w:style>
  <w:style w:type="paragraph" w:styleId="Quote">
    <w:name w:val="Quote"/>
    <w:basedOn w:val="Heading1"/>
    <w:link w:val="QuoteChar"/>
    <w:qFormat/>
    <w:rsid w:val="00952E18"/>
    <w:rPr>
      <w:b w:val="0"/>
      <w:sz w:val="72"/>
      <w:szCs w:val="72"/>
      <w:lang w:val="en-NZ"/>
    </w:rPr>
  </w:style>
  <w:style w:type="character" w:customStyle="1" w:styleId="QuoteChar">
    <w:name w:val="Quote Char"/>
    <w:basedOn w:val="DefaultParagraphFont"/>
    <w:link w:val="Quote"/>
    <w:rsid w:val="00952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E18"/>
    <w:pPr>
      <w:pageBreakBefore/>
    </w:pPr>
  </w:style>
  <w:style w:type="paragraph" w:customStyle="1" w:styleId="Border">
    <w:name w:val="Border"/>
    <w:basedOn w:val="Normal"/>
    <w:qFormat/>
    <w:rsid w:val="00952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E18"/>
    <w:rPr>
      <w:b/>
      <w:bCs/>
      <w:i/>
      <w:iCs/>
      <w:color w:val="auto"/>
    </w:rPr>
  </w:style>
  <w:style w:type="paragraph" w:styleId="IntenseQuote">
    <w:name w:val="Intense Quote"/>
    <w:basedOn w:val="Normal"/>
    <w:next w:val="Normal"/>
    <w:link w:val="IntenseQuoteChar"/>
    <w:uiPriority w:val="30"/>
    <w:qFormat/>
    <w:rsid w:val="00952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E18"/>
    <w:rPr>
      <w:smallCaps/>
      <w:color w:val="auto"/>
      <w:u w:val="single"/>
    </w:rPr>
  </w:style>
  <w:style w:type="character" w:styleId="IntenseReference">
    <w:name w:val="Intense Reference"/>
    <w:basedOn w:val="DefaultParagraphFont"/>
    <w:uiPriority w:val="32"/>
    <w:qFormat/>
    <w:rsid w:val="00952E18"/>
    <w:rPr>
      <w:b/>
      <w:bCs/>
      <w:smallCaps/>
      <w:color w:val="auto"/>
      <w:spacing w:val="5"/>
      <w:u w:val="single"/>
    </w:rPr>
  </w:style>
  <w:style w:type="paragraph" w:customStyle="1" w:styleId="2ColumnHeading">
    <w:name w:val="2Column Heading"/>
    <w:basedOn w:val="BodyText"/>
    <w:qFormat/>
    <w:rsid w:val="00952E18"/>
    <w:pPr>
      <w:spacing w:after="60"/>
      <w:ind w:left="-2268"/>
    </w:pPr>
    <w:rPr>
      <w:b/>
    </w:rPr>
  </w:style>
  <w:style w:type="paragraph" w:customStyle="1" w:styleId="Heading1TOC">
    <w:name w:val="Heading1 TOC"/>
    <w:basedOn w:val="Normal"/>
    <w:qFormat/>
    <w:rsid w:val="00952E18"/>
    <w:pPr>
      <w:spacing w:before="240" w:after="120"/>
    </w:pPr>
    <w:rPr>
      <w:rFonts w:ascii="Times New Roman" w:hAnsi="Times New Roman"/>
      <w:b/>
      <w:sz w:val="32"/>
    </w:rPr>
  </w:style>
  <w:style w:type="paragraph" w:customStyle="1" w:styleId="Heading2TOC">
    <w:name w:val="Heading2 TOC"/>
    <w:basedOn w:val="Normal"/>
    <w:qFormat/>
    <w:rsid w:val="00952E18"/>
    <w:pPr>
      <w:spacing w:before="240" w:after="60"/>
    </w:pPr>
    <w:rPr>
      <w:rFonts w:ascii="Times New Roman" w:hAnsi="Times New Roman"/>
      <w:b/>
      <w:sz w:val="28"/>
    </w:rPr>
  </w:style>
  <w:style w:type="character" w:customStyle="1" w:styleId="Underline">
    <w:name w:val="Underline"/>
    <w:basedOn w:val="DefaultParagraphFont"/>
    <w:qFormat/>
    <w:rsid w:val="00952E18"/>
    <w:rPr>
      <w:u w:val="single"/>
    </w:rPr>
  </w:style>
  <w:style w:type="character" w:customStyle="1" w:styleId="BoldandItalics">
    <w:name w:val="Bold and Italics"/>
    <w:qFormat/>
    <w:rsid w:val="00952E18"/>
    <w:rPr>
      <w:b/>
      <w:i/>
      <w:u w:val="none"/>
    </w:rPr>
  </w:style>
  <w:style w:type="paragraph" w:styleId="BalloonText">
    <w:name w:val="Balloon Text"/>
    <w:basedOn w:val="Normal"/>
    <w:link w:val="BalloonTextChar"/>
    <w:rsid w:val="00952E18"/>
    <w:rPr>
      <w:rFonts w:ascii="Tahoma" w:hAnsi="Tahoma" w:cs="Tahoma"/>
      <w:sz w:val="16"/>
      <w:szCs w:val="16"/>
    </w:rPr>
  </w:style>
  <w:style w:type="character" w:customStyle="1" w:styleId="BalloonTextChar">
    <w:name w:val="Balloon Text Char"/>
    <w:basedOn w:val="DefaultParagraphFont"/>
    <w:link w:val="BalloonText"/>
    <w:rsid w:val="00952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E18"/>
    <w:rPr>
      <w:b/>
      <w:color w:val="660033"/>
      <w:spacing w:val="0"/>
    </w:rPr>
  </w:style>
  <w:style w:type="paragraph" w:customStyle="1" w:styleId="Nameditemlist">
    <w:name w:val="Named item list"/>
    <w:basedOn w:val="BodyText"/>
    <w:qFormat/>
    <w:rsid w:val="00952E18"/>
    <w:pPr>
      <w:tabs>
        <w:tab w:val="left" w:pos="2835"/>
      </w:tabs>
      <w:ind w:left="2835" w:hanging="2835"/>
    </w:pPr>
  </w:style>
  <w:style w:type="paragraph" w:customStyle="1" w:styleId="BodyTextnopadding">
    <w:name w:val="Body Text no padding"/>
    <w:basedOn w:val="BodyText"/>
    <w:qFormat/>
    <w:rsid w:val="00952E18"/>
    <w:pPr>
      <w:spacing w:before="0" w:after="0"/>
    </w:pPr>
  </w:style>
  <w:style w:type="paragraph" w:customStyle="1" w:styleId="BodyTextBold">
    <w:name w:val="Body Text Bold"/>
    <w:basedOn w:val="BodyText"/>
    <w:qFormat/>
    <w:rsid w:val="00952E18"/>
    <w:rPr>
      <w:b/>
    </w:rPr>
  </w:style>
  <w:style w:type="character" w:styleId="Hyperlink">
    <w:name w:val="Hyperlink"/>
    <w:basedOn w:val="DefaultParagraphFont"/>
    <w:uiPriority w:val="99"/>
    <w:unhideWhenUsed/>
    <w:rsid w:val="00C13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6918</Characters>
  <Application>Microsoft Office Word</Application>
  <DocSecurity>0</DocSecurity>
  <Lines>177</Lines>
  <Paragraphs>125</Paragraphs>
  <ScaleCrop>false</ScaleCrop>
  <Company>Author-it Software Corporation Ltd.</Company>
  <LinksUpToDate>false</LinksUpToDate>
  <CharactersWithSpaces>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RIIHAN208D Perform dogging</dc:title>
  <dc:subject>Approved</dc:subject>
  <dc:creator>PwC’s Skills for Australia</dc:creator>
  <cp:keywords>Release: 4</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