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782" w:rsidP="00CE5782">
      <w:pPr>
        <w:pStyle w:val="Title"/>
      </w:pPr>
      <w:r>
        <w:fldChar w:fldCharType="begin"/>
      </w:r>
      <w:r>
        <w:instrText xml:space="preserve"> TITLE   \* MERGEFORMAT </w:instrText>
      </w:r>
      <w:r>
        <w:fldChar w:fldCharType="separate"/>
      </w:r>
      <w:r>
        <w:t>RIIHAN207D Operate personnel and materials hoists</w:t>
      </w:r>
      <w:r>
        <w:fldChar w:fldCharType="end"/>
      </w:r>
    </w:p>
    <w:p w:rsidR="00CE5782" w:rsidP="00CE5782">
      <w:pPr>
        <w:pStyle w:val="Version"/>
        <w:sectPr w:rsidSect="00564B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64B2C" w:rsidP="00564B2C">
      <w:pPr>
        <w:pStyle w:val="SuperHeading"/>
      </w:pPr>
      <w:r w:rsidRPr="00564B2C">
        <w:t>RIIHAN207D Operate personnel and materials hoists</w:t>
      </w:r>
    </w:p>
    <w:p w:rsidR="00000000" w:rsidRPr="00564B2C" w:rsidP="00564B2C">
      <w:pPr>
        <w:pStyle w:val="Heading1"/>
      </w:pPr>
      <w:bookmarkStart w:id="1" w:name="O_688299"/>
      <w:bookmarkEnd w:id="1"/>
      <w:r w:rsidRPr="00564B2C">
        <w:t>Modification History</w:t>
      </w:r>
    </w:p>
    <w:tbl>
      <w:tblPr>
        <w:tblW w:w="0" w:type="auto"/>
        <w:tblLayout w:type="fixed"/>
        <w:tblCellMar>
          <w:left w:w="62" w:type="dxa"/>
          <w:right w:w="62" w:type="dxa"/>
        </w:tblCellMar>
        <w:tblLook w:val="0000"/>
      </w:tblPr>
      <w:tblGrid>
        <w:gridCol w:w="1080"/>
        <w:gridCol w:w="7560"/>
      </w:tblGrid>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Comment</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This unit replaces RIIHAN207A Operate personnel and materials hoists.</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Amend reference to Licensing requirements in Unit Application Editorial corrections.</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B2C" w:rsidP="00564B2C">
            <w:pPr>
              <w:pStyle w:val="BodyText"/>
            </w:pPr>
            <w:r w:rsidRPr="00564B2C">
              <w:t>Required frequency and volume of evidence amend</w:t>
            </w:r>
            <w:r w:rsidRPr="00564B2C">
              <w:t>ed in Performance evidence.</w:t>
            </w:r>
          </w:p>
          <w:p w:rsidR="00000000" w:rsidRPr="00564B2C" w:rsidP="00564B2C">
            <w:pPr>
              <w:pStyle w:val="BodyText"/>
            </w:pPr>
            <w:r w:rsidRPr="00564B2C">
              <w:t>Substantial amendments made in Assessment Conditions field, including: references to Industry Sectors, assessor and subject matter expert experience requirements, how assessment should be conducted and what it should confirm.</w:t>
            </w:r>
          </w:p>
        </w:tc>
      </w:tr>
    </w:tbl>
    <w:p w:rsidR="00000000" w:rsidRPr="00564B2C" w:rsidP="00564B2C">
      <w:pPr>
        <w:pStyle w:val="BodyText"/>
      </w:pPr>
    </w:p>
    <w:p w:rsidR="00000000" w:rsidRPr="00564B2C" w:rsidP="00564B2C">
      <w:pPr>
        <w:pStyle w:val="AllowPageBreak"/>
      </w:pPr>
    </w:p>
    <w:p w:rsidR="00000000" w:rsidRPr="00564B2C" w:rsidP="00564B2C">
      <w:pPr>
        <w:pStyle w:val="Heading1"/>
      </w:pPr>
      <w:bookmarkStart w:id="2" w:name="O_688298"/>
      <w:bookmarkEnd w:id="2"/>
      <w:r w:rsidRPr="00564B2C">
        <w:t>Application</w:t>
      </w:r>
    </w:p>
    <w:p w:rsidR="00000000" w:rsidRPr="00564B2C" w:rsidP="00CE5782">
      <w:pPr>
        <w:pStyle w:val="BodyText"/>
      </w:pPr>
      <w:r w:rsidRPr="00564B2C">
        <w:t>This unit describes a participant’s skills and knowledge required to operate personnel and materials hoists in the Resources and Infrastructure Industries.</w:t>
      </w:r>
    </w:p>
    <w:p w:rsidR="00000000" w:rsidRPr="00564B2C" w:rsidP="00CE5782">
      <w:pPr>
        <w:pStyle w:val="BodyText"/>
      </w:pPr>
      <w:r w:rsidRPr="00564B2C">
        <w:t>This unit is appropriate for those working in operational roles.</w:t>
      </w:r>
    </w:p>
    <w:p w:rsidR="00CE5782" w:rsidP="00CE5782">
      <w:pPr>
        <w:pStyle w:val="BodyText"/>
      </w:pPr>
      <w:r w:rsidRPr="00564B2C">
        <w:t>Licens</w:t>
      </w:r>
      <w:r w:rsidRPr="00564B2C">
        <w:t>ing, legislative, regulatory and certification requirements that apply to this unit can vary between states, territories, and Industry sectors. Relevant information must be sourced prior to application of the unit.</w:t>
      </w:r>
    </w:p>
    <w:p w:rsidR="00000000" w:rsidRPr="00564B2C" w:rsidP="00564B2C">
      <w:pPr>
        <w:pStyle w:val="Heading1"/>
      </w:pPr>
      <w:bookmarkStart w:id="3" w:name="O_688297"/>
      <w:bookmarkEnd w:id="3"/>
      <w:r w:rsidRPr="00564B2C">
        <w:t>Elements and Performance Criteria</w:t>
      </w:r>
    </w:p>
    <w:tbl>
      <w:tblPr>
        <w:tblW w:w="9322" w:type="dxa"/>
        <w:tblLayout w:type="fixed"/>
        <w:tblCellMar>
          <w:left w:w="62" w:type="dxa"/>
          <w:right w:w="62" w:type="dxa"/>
        </w:tblCellMar>
        <w:tblLook w:val="0000"/>
      </w:tblPr>
      <w:tblGrid>
        <w:gridCol w:w="2438"/>
        <w:gridCol w:w="6884"/>
      </w:tblGrid>
      <w:tr w:rsidTr="00564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B2C">
            <w:pPr>
              <w:pStyle w:val="BodyText"/>
              <w:rPr>
                <w:lang w:val="en-NZ"/>
              </w:rPr>
            </w:pPr>
            <w:r w:rsidRPr="00564B2C">
              <w:t>1. Plan and prepare to operate personnel and materials hoists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B2C" w:rsidP="00564B2C">
            <w:pPr>
              <w:pStyle w:val="BodyText"/>
            </w:pPr>
            <w:r w:rsidRPr="00564B2C">
              <w:t>1.1</w:t>
            </w:r>
            <w:r w:rsidRPr="00564B2C">
              <w:tab/>
              <w:t>Access, interpret and apply load handling documentation and ensure the work activity is compliant</w:t>
            </w:r>
          </w:p>
          <w:p w:rsidR="00000000" w:rsidRPr="00564B2C" w:rsidP="00564B2C">
            <w:pPr>
              <w:pStyle w:val="BodyText"/>
            </w:pPr>
            <w:r w:rsidRPr="00564B2C">
              <w:t>1.2</w:t>
            </w:r>
            <w:r w:rsidRPr="00564B2C">
              <w:tab/>
              <w:t>Obtain, read, interpret clarify and confirm work instr</w:t>
            </w:r>
            <w:r w:rsidRPr="00564B2C">
              <w:t>uctions including shift changeover details, quality requirements, plans and specifications</w:t>
            </w:r>
          </w:p>
          <w:p w:rsidR="00000000" w:rsidRPr="00564B2C" w:rsidP="00564B2C">
            <w:pPr>
              <w:pStyle w:val="BodyText"/>
            </w:pPr>
            <w:r w:rsidRPr="00564B2C">
              <w:t>1.3</w:t>
            </w:r>
            <w:r w:rsidRPr="00564B2C">
              <w:tab/>
              <w:t>Select and wear personal protective equipment appropriate for work activities</w:t>
            </w:r>
          </w:p>
          <w:p w:rsidR="00000000" w:rsidRPr="00564B2C" w:rsidP="00564B2C">
            <w:pPr>
              <w:pStyle w:val="BodyText"/>
            </w:pPr>
            <w:r w:rsidRPr="00564B2C">
              <w:t>1.4</w:t>
            </w:r>
            <w:r w:rsidRPr="00564B2C">
              <w:tab/>
              <w:t>Arrange signals and communication with other workers including barricade requir</w:t>
            </w:r>
            <w:r w:rsidRPr="00564B2C">
              <w:t>ements</w:t>
            </w:r>
          </w:p>
          <w:p w:rsidR="00000000" w:rsidRPr="00564B2C" w:rsidP="00564B2C">
            <w:pPr>
              <w:pStyle w:val="BodyText"/>
            </w:pPr>
            <w:r w:rsidRPr="00564B2C">
              <w:t>1.5</w:t>
            </w:r>
            <w:r w:rsidRPr="00564B2C">
              <w:tab/>
              <w:t xml:space="preserve">Identify, address and report potential hazards and </w:t>
            </w:r>
            <w:r w:rsidRPr="00564B2C">
              <w:t>environmental issues and implement control measures</w:t>
            </w:r>
          </w:p>
          <w:p w:rsidR="00000000" w:rsidRPr="00564B2C" w:rsidP="00564B2C">
            <w:pPr>
              <w:pStyle w:val="BodyText"/>
            </w:pPr>
            <w:r w:rsidRPr="00564B2C">
              <w:t>1.6</w:t>
            </w:r>
            <w:r w:rsidRPr="00564B2C">
              <w:tab/>
              <w:t>Identify materials, equipment and tools required to complete work, check for serviceability, and report faults</w:t>
            </w:r>
          </w:p>
          <w:p w:rsidR="00000000" w:rsidP="00564B2C">
            <w:pPr>
              <w:pStyle w:val="BodyText"/>
              <w:rPr>
                <w:lang w:val="en-NZ"/>
              </w:rPr>
            </w:pPr>
            <w:r w:rsidRPr="00564B2C">
              <w:t>1.7</w:t>
            </w:r>
            <w:r w:rsidRPr="00564B2C">
              <w:tab/>
              <w:t>Conduct equipment pre-s</w:t>
            </w:r>
            <w:r w:rsidRPr="00564B2C">
              <w:t>tart checks</w:t>
            </w:r>
          </w:p>
        </w:tc>
      </w:tr>
      <w:tr w:rsidTr="00564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B2C">
            <w:pPr>
              <w:pStyle w:val="BodyText"/>
              <w:rPr>
                <w:lang w:val="en-NZ"/>
              </w:rPr>
            </w:pPr>
            <w:r w:rsidRPr="00564B2C">
              <w:t>2. Prepare personnel/material hoist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B2C" w:rsidP="00564B2C">
            <w:pPr>
              <w:pStyle w:val="BodyText"/>
            </w:pPr>
            <w:r w:rsidRPr="00564B2C">
              <w:t>2.1</w:t>
            </w:r>
            <w:r w:rsidRPr="00564B2C">
              <w:tab/>
              <w:t>Inspect personnel cage/platform structure and SWL plate</w:t>
            </w:r>
          </w:p>
          <w:p w:rsidR="00000000" w:rsidRPr="00564B2C" w:rsidP="00564B2C">
            <w:pPr>
              <w:pStyle w:val="BodyText"/>
            </w:pPr>
            <w:r w:rsidRPr="00564B2C">
              <w:t>2.2</w:t>
            </w:r>
            <w:r w:rsidRPr="00564B2C">
              <w:tab/>
              <w:t>Assess weather conditions for safe hoist operation</w:t>
            </w:r>
          </w:p>
          <w:p w:rsidR="00000000" w:rsidRPr="00564B2C" w:rsidP="00564B2C">
            <w:pPr>
              <w:pStyle w:val="BodyText"/>
            </w:pPr>
            <w:r w:rsidRPr="00564B2C">
              <w:t>2.3</w:t>
            </w:r>
            <w:r w:rsidRPr="00564B2C">
              <w:tab/>
              <w:t>Conduct test run through full height of travel without a load, check mast and wall bolti</w:t>
            </w:r>
            <w:r w:rsidRPr="00564B2C">
              <w:t>ng</w:t>
            </w:r>
          </w:p>
          <w:p w:rsidR="00000000" w:rsidRPr="00564B2C" w:rsidP="00564B2C">
            <w:pPr>
              <w:pStyle w:val="BodyText"/>
            </w:pPr>
            <w:r w:rsidRPr="00564B2C">
              <w:t>2.4</w:t>
            </w:r>
            <w:r w:rsidRPr="00564B2C">
              <w:tab/>
              <w:t>Check all safety systems including braking system</w:t>
            </w:r>
          </w:p>
          <w:p w:rsidR="00000000" w:rsidRPr="00564B2C" w:rsidP="00564B2C">
            <w:pPr>
              <w:pStyle w:val="BodyText"/>
            </w:pPr>
            <w:r w:rsidRPr="00564B2C">
              <w:t>2.5</w:t>
            </w:r>
            <w:r w:rsidRPr="00564B2C">
              <w:tab/>
              <w:t>Ensure that attachment is lowered to ground safely and does not crush feet of personnel</w:t>
            </w:r>
          </w:p>
          <w:p w:rsidR="00000000" w:rsidP="00564B2C">
            <w:pPr>
              <w:pStyle w:val="BodyText"/>
              <w:rPr>
                <w:lang w:val="en-NZ"/>
              </w:rPr>
            </w:pPr>
            <w:r w:rsidRPr="00564B2C">
              <w:t>2.6</w:t>
            </w:r>
            <w:r w:rsidRPr="00564B2C">
              <w:tab/>
              <w:t>Check personnel’s lanyards/harnesses and anchors comply with relevant Australian standards and are secu</w:t>
            </w:r>
            <w:r w:rsidRPr="00564B2C">
              <w:t>rely fitted to railing/anchor points and personnel harness attachment points</w:t>
            </w:r>
          </w:p>
        </w:tc>
      </w:tr>
      <w:tr w:rsidTr="00564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B2C">
            <w:pPr>
              <w:pStyle w:val="BodyText"/>
              <w:rPr>
                <w:lang w:val="en-NZ"/>
              </w:rPr>
            </w:pPr>
            <w:r w:rsidRPr="00564B2C">
              <w:t>3. Operate personnel/material hoist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B2C" w:rsidP="00564B2C">
            <w:pPr>
              <w:pStyle w:val="BodyText"/>
            </w:pPr>
            <w:r w:rsidRPr="00564B2C">
              <w:t>3.1</w:t>
            </w:r>
            <w:r w:rsidRPr="00564B2C">
              <w:tab/>
            </w:r>
            <w:r w:rsidRPr="00564B2C">
              <w:t>Lift personnel cage/platform and test all equipment in a range positions, operating controls smoothly and carefully, considering working clearances and potential crushing risks to workers</w:t>
            </w:r>
          </w:p>
          <w:p w:rsidR="00000000" w:rsidRPr="00564B2C" w:rsidP="00564B2C">
            <w:pPr>
              <w:pStyle w:val="BodyText"/>
            </w:pPr>
            <w:r w:rsidRPr="00564B2C">
              <w:t>3.2</w:t>
            </w:r>
            <w:r w:rsidRPr="00564B2C">
              <w:tab/>
              <w:t xml:space="preserve">Travel personnel cage/platform as low as possible and operating </w:t>
            </w:r>
            <w:r w:rsidRPr="00564B2C">
              <w:t>in low gear and low speed, ensuring maximum stability at all times</w:t>
            </w:r>
          </w:p>
          <w:p w:rsidR="00000000" w:rsidRPr="00564B2C" w:rsidP="00564B2C">
            <w:pPr>
              <w:pStyle w:val="BodyText"/>
            </w:pPr>
            <w:r w:rsidRPr="00564B2C">
              <w:t>3.3</w:t>
            </w:r>
            <w:r w:rsidRPr="00564B2C">
              <w:tab/>
              <w:t>Remain seated at controls whenever workers are on/in attachment and in the raised position</w:t>
            </w:r>
          </w:p>
          <w:p w:rsidR="00000000" w:rsidP="00564B2C">
            <w:pPr>
              <w:pStyle w:val="BodyText"/>
              <w:rPr>
                <w:lang w:val="en-NZ"/>
              </w:rPr>
            </w:pPr>
            <w:r w:rsidRPr="00564B2C">
              <w:t>3.4</w:t>
            </w:r>
            <w:r w:rsidRPr="00564B2C">
              <w:tab/>
              <w:t>Communicate with personnel cage/platform using recommended signals</w:t>
            </w:r>
          </w:p>
        </w:tc>
      </w:tr>
      <w:tr w:rsidTr="00564B2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B2C">
            <w:pPr>
              <w:pStyle w:val="BodyText"/>
              <w:rPr>
                <w:lang w:val="en-NZ"/>
              </w:rPr>
            </w:pPr>
            <w:r w:rsidRPr="00564B2C">
              <w:t>4. Perform post-operat</w:t>
            </w:r>
            <w:r w:rsidRPr="00564B2C">
              <w:t>ion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B2C" w:rsidP="00564B2C">
            <w:pPr>
              <w:pStyle w:val="BodyText"/>
            </w:pPr>
            <w:r w:rsidRPr="00564B2C">
              <w:t>4.1</w:t>
            </w:r>
            <w:r w:rsidRPr="00564B2C">
              <w:tab/>
              <w:t>Empty and park attachment in designated area</w:t>
            </w:r>
          </w:p>
          <w:p w:rsidR="00000000" w:rsidRPr="00564B2C" w:rsidP="00564B2C">
            <w:pPr>
              <w:pStyle w:val="BodyText"/>
            </w:pPr>
            <w:r w:rsidRPr="00564B2C">
              <w:t>4.2</w:t>
            </w:r>
            <w:r w:rsidRPr="00564B2C">
              <w:tab/>
              <w:t>Clean, remove, inspect and store attachments and equipment correctly</w:t>
            </w:r>
          </w:p>
          <w:p w:rsidR="00000000" w:rsidRPr="00564B2C" w:rsidP="00564B2C">
            <w:pPr>
              <w:pStyle w:val="BodyText"/>
            </w:pPr>
            <w:r w:rsidRPr="00564B2C">
              <w:t>4.3</w:t>
            </w:r>
            <w:r w:rsidRPr="00564B2C">
              <w:tab/>
              <w:t>Clean and leave attachment parked on level, secure, and safe position</w:t>
            </w:r>
          </w:p>
          <w:p w:rsidR="00000000" w:rsidRPr="00564B2C" w:rsidP="00564B2C">
            <w:pPr>
              <w:pStyle w:val="BodyText"/>
            </w:pPr>
            <w:r w:rsidRPr="00564B2C">
              <w:t>4.4</w:t>
            </w:r>
            <w:r w:rsidRPr="00564B2C">
              <w:tab/>
              <w:t>Report location and state/condition of pe</w:t>
            </w:r>
            <w:r w:rsidRPr="00564B2C">
              <w:t>rsonnel cage/platform before going off shift</w:t>
            </w:r>
          </w:p>
          <w:p w:rsidR="00000000" w:rsidRPr="00564B2C" w:rsidP="00564B2C">
            <w:pPr>
              <w:pStyle w:val="BodyText"/>
            </w:pPr>
            <w:r w:rsidRPr="00564B2C">
              <w:t>4.5</w:t>
            </w:r>
            <w:r w:rsidRPr="00564B2C">
              <w:tab/>
              <w:t>Complete all required written records and documents</w:t>
            </w:r>
          </w:p>
        </w:tc>
      </w:tr>
    </w:tbl>
    <w:p w:rsidR="00000000" w:rsidRPr="00564B2C" w:rsidP="00564B2C">
      <w:pPr>
        <w:pStyle w:val="BodyText"/>
      </w:pPr>
    </w:p>
    <w:p w:rsidR="00000000" w:rsidRPr="00564B2C" w:rsidP="00564B2C">
      <w:pPr>
        <w:pStyle w:val="AllowPageBreak"/>
      </w:pPr>
    </w:p>
    <w:p w:rsidR="00000000" w:rsidRPr="00564B2C" w:rsidP="00564B2C">
      <w:pPr>
        <w:pStyle w:val="Heading1"/>
      </w:pPr>
      <w:bookmarkStart w:id="4" w:name="O_688296"/>
      <w:bookmarkEnd w:id="4"/>
      <w:r w:rsidRPr="00564B2C">
        <w:t>Foundation Skills</w:t>
      </w:r>
    </w:p>
    <w:p w:rsidR="00000000" w:rsidRPr="00564B2C" w:rsidP="00CE5782">
      <w:pPr>
        <w:pStyle w:val="BodyText"/>
      </w:pPr>
      <w:r w:rsidRPr="00564B2C">
        <w:t xml:space="preserve">Foundation skills essential to performance are explicit in the performance criteria of this unit. Further information </w:t>
      </w:r>
      <w:r w:rsidRPr="00564B2C">
        <w:t>is available in the Resources and Infrastructure Industry Training Package Companion Volume.</w:t>
      </w:r>
    </w:p>
    <w:p w:rsidR="00000000" w:rsidRPr="00564B2C" w:rsidP="00564B2C">
      <w:pPr>
        <w:pStyle w:val="Heading1"/>
      </w:pPr>
      <w:bookmarkStart w:id="5" w:name="O_688295"/>
      <w:bookmarkEnd w:id="5"/>
      <w:r w:rsidRPr="00564B2C">
        <w:t>Unit Mapping Information</w:t>
      </w:r>
    </w:p>
    <w:p w:rsidR="00000000" w:rsidRPr="00564B2C" w:rsidP="00CE5782">
      <w:pPr>
        <w:pStyle w:val="BodyText"/>
      </w:pPr>
      <w:r w:rsidRPr="00564B2C">
        <w:t>RIIHAN207A Operate personnel and materials hoists</w:t>
      </w:r>
    </w:p>
    <w:p w:rsidR="00000000" w:rsidRPr="00564B2C" w:rsidP="00564B2C">
      <w:pPr>
        <w:pStyle w:val="Heading1"/>
      </w:pPr>
      <w:bookmarkStart w:id="6" w:name="O_688300"/>
      <w:bookmarkEnd w:id="6"/>
      <w:r w:rsidRPr="00564B2C">
        <w:t>Links</w:t>
      </w:r>
    </w:p>
    <w:p w:rsidR="00000000" w:rsidRPr="00564B2C" w:rsidP="00CE5782">
      <w:pPr>
        <w:pStyle w:val="BodyText"/>
      </w:pPr>
      <w:r w:rsidRPr="00564B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54B3">
        <w:rPr>
          <w:rStyle w:val="Hyperlink"/>
        </w:rPr>
        <w:t>https://vetnet.gov.au/Pages/TrainingDocs.aspx?q=88a61002-9a21-4386-aaf8-69c76e675272</w:t>
      </w:r>
      <w:r>
        <w:fldChar w:fldCharType="end"/>
      </w:r>
    </w:p>
    <w:p w:rsidR="00000000" w:rsidRPr="00564B2C" w:rsidP="00CE5782">
      <w:pPr>
        <w:pStyle w:val="BodyText"/>
        <w:sectPr w:rsidSect="00564B2C">
          <w:headerReference w:type="default" r:id="rId10"/>
          <w:footerReference w:type="default" r:id="rId11"/>
          <w:pgSz w:w="11908" w:h="16833"/>
          <w:pgMar w:top="1702" w:right="1418" w:bottom="1702" w:left="1418" w:header="992" w:footer="992" w:gutter="0"/>
          <w:cols w:space="720"/>
          <w:noEndnote/>
          <w:docGrid w:linePitch="299"/>
        </w:sectPr>
      </w:pPr>
    </w:p>
    <w:p w:rsidR="00000000" w:rsidRPr="00564B2C" w:rsidP="00564B2C">
      <w:pPr>
        <w:pStyle w:val="SuperHeading"/>
      </w:pPr>
      <w:r w:rsidRPr="00564B2C">
        <w:t>Assessment Requirements for RIIHAN207D Operate personnel and ma</w:t>
      </w:r>
      <w:r w:rsidRPr="00564B2C">
        <w:t>terials hoists</w:t>
      </w:r>
    </w:p>
    <w:p w:rsidR="00000000" w:rsidRPr="00564B2C" w:rsidP="00564B2C">
      <w:pPr>
        <w:pStyle w:val="Heading1"/>
      </w:pPr>
      <w:bookmarkStart w:id="7" w:name="O_688293"/>
      <w:bookmarkEnd w:id="7"/>
      <w:r w:rsidRPr="00564B2C">
        <w:t>Modification History</w:t>
      </w:r>
    </w:p>
    <w:tbl>
      <w:tblPr>
        <w:tblW w:w="0" w:type="auto"/>
        <w:tblLayout w:type="fixed"/>
        <w:tblCellMar>
          <w:left w:w="62" w:type="dxa"/>
          <w:right w:w="62" w:type="dxa"/>
        </w:tblCellMar>
        <w:tblLook w:val="0000"/>
      </w:tblPr>
      <w:tblGrid>
        <w:gridCol w:w="1080"/>
        <w:gridCol w:w="7560"/>
      </w:tblGrid>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Comment</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This unit replaces RIIHAN207A Operate personnel and materials hoists.</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Amend reference to Licensing requirements in Unit Application Editorial corrections.</w:t>
            </w:r>
          </w:p>
        </w:tc>
      </w:tr>
      <w:tr w:rsidTr="00CE5782">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4B2C">
            <w:pPr>
              <w:pStyle w:val="BodyText"/>
              <w:rPr>
                <w:lang w:val="en-NZ"/>
              </w:rPr>
            </w:pPr>
            <w:r w:rsidRPr="00564B2C">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4B2C" w:rsidP="00564B2C">
            <w:pPr>
              <w:pStyle w:val="BodyText"/>
            </w:pPr>
            <w:r w:rsidRPr="00564B2C">
              <w:t>Required frequency and v</w:t>
            </w:r>
            <w:r w:rsidRPr="00564B2C">
              <w:t>olume of evidence amended in Performance evidence.</w:t>
            </w:r>
          </w:p>
          <w:p w:rsidR="00000000" w:rsidRPr="00564B2C" w:rsidP="00564B2C">
            <w:pPr>
              <w:pStyle w:val="BodyText"/>
            </w:pPr>
            <w:r w:rsidRPr="00564B2C">
              <w:t>Substantial amendments made in Assessment Conditions field, including: references to Industry Sectors, assessor and subject matter expert experience requirements, how assessment should be conducted and wha</w:t>
            </w:r>
            <w:r w:rsidRPr="00564B2C">
              <w:t>t it should confirm.</w:t>
            </w:r>
          </w:p>
        </w:tc>
      </w:tr>
    </w:tbl>
    <w:p w:rsidR="00000000" w:rsidRPr="00564B2C" w:rsidP="00564B2C">
      <w:pPr>
        <w:pStyle w:val="BodyText"/>
      </w:pPr>
    </w:p>
    <w:p w:rsidR="00000000" w:rsidRPr="00564B2C" w:rsidP="00564B2C">
      <w:pPr>
        <w:pStyle w:val="AllowPageBreak"/>
      </w:pPr>
    </w:p>
    <w:p w:rsidR="00000000" w:rsidRPr="00564B2C" w:rsidP="00564B2C">
      <w:pPr>
        <w:pStyle w:val="Heading1"/>
      </w:pPr>
      <w:bookmarkStart w:id="8" w:name="O_688292"/>
      <w:bookmarkEnd w:id="8"/>
      <w:r w:rsidRPr="00564B2C">
        <w:t>Performance Evidence</w:t>
      </w:r>
    </w:p>
    <w:p w:rsidR="00000000" w:rsidRPr="00564B2C" w:rsidP="00CE5782">
      <w:pPr>
        <w:pStyle w:val="BodyText"/>
      </w:pPr>
      <w:r w:rsidRPr="00564B2C">
        <w:t>Evidence is required to be collected that demonstrates a candidate’s competency in this unit. Evidence must be relevant to the roles within this sector’s work operation</w:t>
      </w:r>
      <w:r w:rsidRPr="00564B2C">
        <w:t>s and satisfy all of the requirements of the performance criteria of this unit and include evidence that the candidate:</w:t>
      </w:r>
    </w:p>
    <w:p w:rsidR="00000000" w:rsidRPr="00564B2C" w:rsidP="00564B2C">
      <w:pPr>
        <w:pStyle w:val="ListBullet"/>
      </w:pPr>
      <w:r w:rsidRPr="00564B2C">
        <w:t>locates and applies applicable documentation, policies and procedures</w:t>
      </w:r>
    </w:p>
    <w:p w:rsidR="00000000" w:rsidRPr="00564B2C" w:rsidP="00564B2C">
      <w:pPr>
        <w:pStyle w:val="ListBullet"/>
      </w:pPr>
      <w:r w:rsidRPr="00564B2C">
        <w:t>implements the requirements, procedures and techniques for the sa</w:t>
      </w:r>
      <w:r w:rsidRPr="00564B2C">
        <w:t xml:space="preserve">fe, effective and efficient operation of personnel and material hoists including: </w:t>
      </w:r>
    </w:p>
    <w:p w:rsidR="00000000" w:rsidRPr="00564B2C" w:rsidP="00564B2C">
      <w:pPr>
        <w:pStyle w:val="ListBullet2"/>
      </w:pPr>
      <w:r w:rsidRPr="00564B2C">
        <w:t>keeping plant and equipment records</w:t>
      </w:r>
    </w:p>
    <w:p w:rsidR="00000000" w:rsidRPr="00564B2C" w:rsidP="00564B2C">
      <w:pPr>
        <w:pStyle w:val="ListBullet2"/>
      </w:pPr>
      <w:r w:rsidRPr="00564B2C">
        <w:t>complying with environmental requirements</w:t>
      </w:r>
    </w:p>
    <w:p w:rsidR="00000000" w:rsidRPr="00564B2C" w:rsidP="00564B2C">
      <w:pPr>
        <w:pStyle w:val="ListBullet2"/>
      </w:pPr>
      <w:r w:rsidRPr="00564B2C">
        <w:t>working at heights</w:t>
      </w:r>
    </w:p>
    <w:p w:rsidR="00000000" w:rsidRPr="00564B2C" w:rsidP="00564B2C">
      <w:pPr>
        <w:pStyle w:val="ListBullet2"/>
      </w:pPr>
      <w:r w:rsidRPr="00564B2C">
        <w:t>applying isolation procedures</w:t>
      </w:r>
    </w:p>
    <w:p w:rsidR="00000000" w:rsidRPr="00564B2C" w:rsidP="00564B2C">
      <w:pPr>
        <w:pStyle w:val="ListBullet2"/>
      </w:pPr>
      <w:r w:rsidRPr="00564B2C">
        <w:t>reading and appreciating ground conditions</w:t>
      </w:r>
    </w:p>
    <w:p w:rsidR="00000000" w:rsidRPr="00564B2C" w:rsidP="00564B2C">
      <w:pPr>
        <w:pStyle w:val="ListBullet2"/>
      </w:pPr>
      <w:r w:rsidRPr="00564B2C">
        <w:t>co</w:t>
      </w:r>
      <w:r w:rsidRPr="00564B2C">
        <w:t>nducting work area risk assessment techniques</w:t>
      </w:r>
    </w:p>
    <w:p w:rsidR="00000000" w:rsidRPr="00564B2C" w:rsidP="00564B2C">
      <w:pPr>
        <w:pStyle w:val="ListBullet"/>
      </w:pPr>
      <w:r w:rsidRPr="00564B2C">
        <w:t>works effectively with others to undertake and complete the operation of personnel and material hoists that meet all of the required outcomes including:</w:t>
      </w:r>
    </w:p>
    <w:p w:rsidR="00000000" w:rsidRPr="00564B2C" w:rsidP="00564B2C">
      <w:pPr>
        <w:pStyle w:val="ListBullet2"/>
      </w:pPr>
      <w:r w:rsidRPr="00564B2C">
        <w:t>using a range of communication systems and techniques to effectively coordinate and communicate information to others</w:t>
      </w:r>
    </w:p>
    <w:p w:rsidR="00000000" w:rsidRPr="00564B2C" w:rsidP="00564B2C">
      <w:pPr>
        <w:pStyle w:val="ListBullet2"/>
      </w:pPr>
      <w:r w:rsidRPr="00564B2C">
        <w:t>considering working clearances and potential crushing risks to workers</w:t>
      </w:r>
    </w:p>
    <w:p w:rsidR="00000000" w:rsidRPr="00564B2C" w:rsidP="00564B2C">
      <w:pPr>
        <w:pStyle w:val="ListBullet2"/>
      </w:pPr>
      <w:r w:rsidRPr="00564B2C">
        <w:t>reporting location and state/condition of personnel cage/platform</w:t>
      </w:r>
    </w:p>
    <w:p w:rsidR="00000000" w:rsidRPr="00564B2C" w:rsidP="00564B2C">
      <w:pPr>
        <w:pStyle w:val="ListBullet"/>
      </w:pPr>
      <w:r w:rsidRPr="00564B2C">
        <w:t>demonstrates completion of operating personnel and material hoists that safely, effectively and efficiently meets all of the required outcomes on more than one (1) occasion including:</w:t>
      </w:r>
    </w:p>
    <w:p w:rsidR="00000000" w:rsidRPr="00564B2C" w:rsidP="00564B2C">
      <w:pPr>
        <w:pStyle w:val="ListBullet2"/>
      </w:pPr>
      <w:r w:rsidRPr="00564B2C">
        <w:t>conducting test run through full height of travel without a load, check</w:t>
      </w:r>
      <w:r w:rsidRPr="00564B2C">
        <w:t xml:space="preserve"> mast and wall bolting</w:t>
      </w:r>
    </w:p>
    <w:p w:rsidR="00000000" w:rsidRPr="00564B2C" w:rsidP="00564B2C">
      <w:pPr>
        <w:pStyle w:val="ListBullet2"/>
      </w:pPr>
      <w:r w:rsidRPr="00564B2C">
        <w:t>checking all safety systems including braking system</w:t>
      </w:r>
    </w:p>
    <w:p w:rsidR="00000000" w:rsidRPr="00564B2C" w:rsidP="00564B2C">
      <w:pPr>
        <w:pStyle w:val="ListBullet2"/>
      </w:pPr>
      <w:r w:rsidRPr="00564B2C">
        <w:t>checking personnel’s lanyards/harnesses and anchors</w:t>
      </w:r>
    </w:p>
    <w:p w:rsidR="00000000" w:rsidRPr="00564B2C" w:rsidP="00564B2C">
      <w:pPr>
        <w:pStyle w:val="ListBullet2"/>
      </w:pPr>
      <w:r w:rsidRPr="00564B2C">
        <w:t xml:space="preserve">lifting personnel cage/platform </w:t>
      </w:r>
    </w:p>
    <w:p w:rsidR="00000000" w:rsidRPr="00564B2C" w:rsidP="00564B2C">
      <w:pPr>
        <w:pStyle w:val="ListBullet2"/>
      </w:pPr>
      <w:r w:rsidRPr="00564B2C">
        <w:t xml:space="preserve">testing all equipment in a range positions </w:t>
      </w:r>
    </w:p>
    <w:p w:rsidR="00000000" w:rsidRPr="00564B2C" w:rsidP="00564B2C">
      <w:pPr>
        <w:pStyle w:val="ListBullet2"/>
      </w:pPr>
      <w:r w:rsidRPr="00564B2C">
        <w:t>operating controls smoothly and carefully</w:t>
      </w:r>
    </w:p>
    <w:p w:rsidR="00000000" w:rsidRPr="00564B2C" w:rsidP="00564B2C">
      <w:pPr>
        <w:pStyle w:val="ListBullet2"/>
      </w:pPr>
      <w:r w:rsidRPr="00564B2C">
        <w:t>travel pe</w:t>
      </w:r>
      <w:r w:rsidRPr="00564B2C">
        <w:t>rsonnel cage/platform as low as possible and operating in low gear and low speed</w:t>
      </w:r>
    </w:p>
    <w:p w:rsidR="00000000" w:rsidRPr="00564B2C" w:rsidP="00564B2C">
      <w:pPr>
        <w:pStyle w:val="ListBullet2"/>
      </w:pPr>
      <w:r w:rsidRPr="00564B2C">
        <w:t>ensuring maximum stability at all times</w:t>
      </w:r>
    </w:p>
    <w:p w:rsidR="00000000" w:rsidRPr="00564B2C" w:rsidP="00564B2C">
      <w:pPr>
        <w:pStyle w:val="AllowPageBreak"/>
      </w:pPr>
    </w:p>
    <w:p w:rsidR="00000000" w:rsidRPr="00564B2C" w:rsidP="00564B2C">
      <w:pPr>
        <w:pStyle w:val="Heading1"/>
      </w:pPr>
      <w:bookmarkStart w:id="9" w:name="O_688291"/>
      <w:bookmarkEnd w:id="9"/>
      <w:r w:rsidRPr="00564B2C">
        <w:t>Knowledge Evidence</w:t>
      </w:r>
    </w:p>
    <w:p w:rsidR="00000000" w:rsidRPr="00564B2C" w:rsidP="00CE5782">
      <w:pPr>
        <w:pStyle w:val="BodyText"/>
      </w:pPr>
      <w:r w:rsidRPr="00564B2C">
        <w:t>The candidate m</w:t>
      </w:r>
      <w:r w:rsidRPr="00564B2C">
        <w:t>ust demonstrate knowledge of the following when operating personnel and materials hoists:</w:t>
      </w:r>
    </w:p>
    <w:p w:rsidR="00000000" w:rsidRPr="00564B2C" w:rsidP="00564B2C">
      <w:pPr>
        <w:pStyle w:val="ListBullet"/>
      </w:pPr>
      <w:r w:rsidRPr="00564B2C">
        <w:t>communication procedures and hand signals</w:t>
      </w:r>
    </w:p>
    <w:p w:rsidR="00000000" w:rsidRPr="00564B2C" w:rsidP="00564B2C">
      <w:pPr>
        <w:pStyle w:val="ListBullet"/>
      </w:pPr>
      <w:r w:rsidRPr="00564B2C">
        <w:t xml:space="preserve">workplace and equipment safety requirements </w:t>
      </w:r>
    </w:p>
    <w:p w:rsidR="00000000" w:rsidRPr="00564B2C" w:rsidP="00564B2C">
      <w:pPr>
        <w:pStyle w:val="ListBullet"/>
      </w:pPr>
      <w:r w:rsidRPr="00564B2C">
        <w:t xml:space="preserve">plant, tools and equipment types, characteristics, uses and limitations </w:t>
      </w:r>
    </w:p>
    <w:p w:rsidR="00000000" w:rsidRPr="00564B2C" w:rsidP="00564B2C">
      <w:pPr>
        <w:pStyle w:val="ListBullet"/>
      </w:pPr>
      <w:r w:rsidRPr="00564B2C">
        <w:t>hoist</w:t>
      </w:r>
      <w:r w:rsidRPr="00564B2C">
        <w:t xml:space="preserve"> operation techniques </w:t>
      </w:r>
    </w:p>
    <w:p w:rsidR="00000000" w:rsidRPr="00564B2C" w:rsidP="00564B2C">
      <w:pPr>
        <w:pStyle w:val="ListBullet"/>
      </w:pPr>
      <w:r w:rsidRPr="00564B2C">
        <w:t xml:space="preserve">personnel and material hoist equipment </w:t>
      </w:r>
    </w:p>
    <w:p w:rsidR="00000000" w:rsidRPr="00564B2C" w:rsidP="00564B2C">
      <w:pPr>
        <w:pStyle w:val="ListBullet"/>
      </w:pPr>
      <w:r w:rsidRPr="00564B2C">
        <w:t xml:space="preserve">processes for the calculation of load mass requirements </w:t>
      </w:r>
    </w:p>
    <w:p w:rsidR="00000000" w:rsidRPr="00564B2C" w:rsidP="00564B2C">
      <w:pPr>
        <w:pStyle w:val="ListBullet"/>
      </w:pPr>
      <w:r w:rsidRPr="00564B2C">
        <w:t xml:space="preserve">materials safety data sheet </w:t>
      </w:r>
    </w:p>
    <w:p w:rsidR="00000000" w:rsidRPr="00564B2C" w:rsidP="00564B2C">
      <w:pPr>
        <w:pStyle w:val="ListBullet"/>
      </w:pPr>
      <w:r w:rsidRPr="00564B2C">
        <w:t xml:space="preserve">materials handling, storage and environmentally friendly waste management </w:t>
      </w:r>
    </w:p>
    <w:p w:rsidR="00000000" w:rsidRPr="00564B2C" w:rsidP="00564B2C">
      <w:pPr>
        <w:pStyle w:val="ListBullet"/>
      </w:pPr>
      <w:r w:rsidRPr="00564B2C">
        <w:t>designs and functions of hoistin</w:t>
      </w:r>
      <w:r w:rsidRPr="00564B2C">
        <w:t xml:space="preserve">g equipment </w:t>
      </w:r>
    </w:p>
    <w:p w:rsidR="00000000" w:rsidRPr="00564B2C" w:rsidP="00564B2C">
      <w:pPr>
        <w:pStyle w:val="ListBullet"/>
      </w:pPr>
      <w:r w:rsidRPr="00564B2C">
        <w:t xml:space="preserve">signaling methods and communications </w:t>
      </w:r>
    </w:p>
    <w:p w:rsidR="00000000" w:rsidRPr="00564B2C" w:rsidP="00564B2C">
      <w:pPr>
        <w:pStyle w:val="ListBullet"/>
      </w:pPr>
      <w:r w:rsidRPr="00564B2C">
        <w:t xml:space="preserve">fault finding and identification </w:t>
      </w:r>
    </w:p>
    <w:p w:rsidR="00000000" w:rsidRPr="00564B2C" w:rsidP="00564B2C">
      <w:pPr>
        <w:pStyle w:val="ListBullet"/>
      </w:pPr>
      <w:r w:rsidRPr="00564B2C">
        <w:t>working at heights procedures</w:t>
      </w:r>
    </w:p>
    <w:p w:rsidR="00000000" w:rsidRPr="00564B2C" w:rsidP="00564B2C">
      <w:pPr>
        <w:pStyle w:val="ListBullet"/>
      </w:pPr>
      <w:r w:rsidRPr="00564B2C">
        <w:t xml:space="preserve">emergency procedures (hoist specific) </w:t>
      </w:r>
    </w:p>
    <w:p w:rsidR="00000000" w:rsidRPr="00564B2C" w:rsidP="00564B2C">
      <w:pPr>
        <w:pStyle w:val="ListBullet"/>
      </w:pPr>
      <w:r>
        <w:t>•</w:t>
      </w:r>
      <w:r>
        <w:tab/>
      </w:r>
      <w:r w:rsidRPr="00564B2C">
        <w:t>JSA</w:t>
      </w:r>
      <w:r>
        <w:t>’</w:t>
      </w:r>
      <w:r w:rsidRPr="00564B2C">
        <w:t>s/safe work method statements</w:t>
      </w:r>
    </w:p>
    <w:p w:rsidR="00000000" w:rsidRPr="00564B2C" w:rsidP="00564B2C">
      <w:pPr>
        <w:pStyle w:val="AllowPageBreak"/>
      </w:pPr>
    </w:p>
    <w:p w:rsidR="00000000" w:rsidRPr="00564B2C" w:rsidP="00564B2C">
      <w:pPr>
        <w:pStyle w:val="Heading1"/>
      </w:pPr>
      <w:bookmarkStart w:id="10" w:name="O_688290"/>
      <w:bookmarkEnd w:id="10"/>
      <w:r w:rsidRPr="00564B2C">
        <w:t>Assessment Conditions</w:t>
      </w:r>
    </w:p>
    <w:p w:rsidR="00000000" w:rsidRPr="00564B2C" w:rsidP="00564B2C">
      <w:pPr>
        <w:pStyle w:val="ListBullet"/>
      </w:pPr>
      <w:r w:rsidRPr="00564B2C">
        <w:t>An assessor of this unit mu</w:t>
      </w:r>
      <w:r w:rsidRPr="00564B2C">
        <w:t xml:space="preserve">st satisfy the requirements of the NVR/AQTF or their successors; and Industry regulations for certification and licensing; and, </w:t>
      </w:r>
    </w:p>
    <w:p w:rsidR="00000000" w:rsidRPr="00564B2C" w:rsidP="00564B2C">
      <w:pPr>
        <w:pStyle w:val="ListBullet"/>
      </w:pPr>
      <w:r w:rsidRPr="00564B2C">
        <w:t>this unit is best assessed in the context of this sector’s work environment;</w:t>
      </w:r>
    </w:p>
    <w:p w:rsidR="00000000" w:rsidRPr="00564B2C" w:rsidP="00564B2C">
      <w:pPr>
        <w:pStyle w:val="ListBullet"/>
      </w:pPr>
      <w:r w:rsidRPr="00564B2C">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564B2C">
        <w:t>skills, task management skills, contingency management skills and job role environment skills; and,</w:t>
      </w:r>
    </w:p>
    <w:p w:rsidR="00000000" w:rsidRPr="00564B2C" w:rsidP="00564B2C">
      <w:pPr>
        <w:pStyle w:val="ListBullet"/>
      </w:pPr>
      <w:r w:rsidRPr="00564B2C">
        <w:t>this unit must be assessed in compliance with relevant legislation/regulation and using policies, procedures, processes and operational manuals directly rel</w:t>
      </w:r>
      <w:r w:rsidRPr="00564B2C">
        <w:t>ated to the industry sector for which it is being assessed; and,</w:t>
      </w:r>
    </w:p>
    <w:p w:rsidR="00000000" w:rsidRPr="00564B2C" w:rsidP="00564B2C">
      <w:pPr>
        <w:pStyle w:val="ListBullet"/>
      </w:pPr>
      <w:r w:rsidRPr="00564B2C">
        <w:t>assessment may be conducted in conjunction with the assessment of other Units of Competency; and,</w:t>
      </w:r>
    </w:p>
    <w:p w:rsidR="00000000" w:rsidRPr="00564B2C" w:rsidP="00564B2C">
      <w:pPr>
        <w:pStyle w:val="ListBullet"/>
      </w:pPr>
      <w:r w:rsidRPr="00564B2C">
        <w:t>assessment must confirm consistent performance can be applied in a range of relevant workplac</w:t>
      </w:r>
      <w:r w:rsidRPr="00564B2C">
        <w:t>e circumstances; and,</w:t>
      </w:r>
    </w:p>
    <w:p w:rsidR="00000000" w:rsidRPr="00564B2C" w:rsidP="00564B2C">
      <w:pPr>
        <w:pStyle w:val="ListBullet"/>
      </w:pPr>
      <w:r w:rsidRPr="00564B2C">
        <w:t>assessors must demonstrate the performance evidence, and knowledge evidence as outlined in this Unit of Competency, and through the minimum years of current* work experience specified below in an Industry sector relevant to the outcom</w:t>
      </w:r>
      <w:r w:rsidRPr="00564B2C">
        <w:t>es of the unit; or,</w:t>
      </w:r>
    </w:p>
    <w:p w:rsidR="00000000" w:rsidRPr="00564B2C" w:rsidP="00564B2C">
      <w:pPr>
        <w:pStyle w:val="ListBullet"/>
      </w:pPr>
      <w:r w:rsidRPr="00564B2C">
        <w:t>where the assessor does not meet experience requirements a co-assessment or partnership arrangement must exist between the qualified assessor and an Industry subject matter expert. The Industry subject matter expert should hold the unit</w:t>
      </w:r>
      <w:r w:rsidRPr="00564B2C">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564B2C">
        <w:t>he Industry sector, including time spent in roles related to the unit being assessed; and,</w:t>
      </w:r>
    </w:p>
    <w:p w:rsidR="00000000" w:rsidRPr="00564B2C" w:rsidP="00564B2C">
      <w:pPr>
        <w:pStyle w:val="ListBullet"/>
      </w:pPr>
      <w:r w:rsidRPr="00564B2C">
        <w:t xml:space="preserve">assessor and Industry subject matter expert requirements differ depending on the Australian Qualifications Framework Level (AQF) of the qualification being assessed </w:t>
      </w:r>
      <w:r w:rsidRPr="00564B2C">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64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Required assessor or Industry subject matter expert experience</w:t>
            </w:r>
          </w:p>
        </w:tc>
      </w:tr>
      <w:tr w:rsidTr="00564B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1 Year</w:t>
            </w:r>
          </w:p>
        </w:tc>
      </w:tr>
      <w:tr w:rsidTr="00564B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2 Years</w:t>
            </w:r>
          </w:p>
        </w:tc>
      </w:tr>
      <w:tr w:rsidTr="00564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3 Years</w:t>
            </w:r>
          </w:p>
        </w:tc>
      </w:tr>
      <w:tr w:rsidTr="00564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5 Years</w:t>
            </w:r>
          </w:p>
        </w:tc>
      </w:tr>
      <w:tr w:rsidTr="00564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B2C">
            <w:pPr>
              <w:pStyle w:val="BodyText"/>
              <w:rPr>
                <w:lang w:val="en-NZ"/>
              </w:rPr>
            </w:pPr>
            <w:r w:rsidRPr="00564B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4B2C" w:rsidP="00564B2C">
            <w:pPr>
              <w:pStyle w:val="BodyText"/>
            </w:pPr>
            <w:r w:rsidRPr="00564B2C">
              <w:t xml:space="preserve">Where this Unit is being assessed outside of the Resources and Infrastructure Sectors assessor and/or Industry subject matter expert experience </w:t>
            </w:r>
            <w:r w:rsidRPr="00564B2C">
              <w:t>should be in-line with industry standards for the sector in which it is being assessed and where no Industry sta</w:t>
            </w:r>
            <w:r w:rsidRPr="00564B2C">
              <w:t>ndard is specified should comply with any relevant regulation.</w:t>
            </w:r>
          </w:p>
        </w:tc>
      </w:tr>
    </w:tbl>
    <w:p w:rsidR="00000000" w:rsidRPr="00564B2C" w:rsidP="00CE5782">
      <w:pPr>
        <w:pStyle w:val="BodyText"/>
      </w:pPr>
      <w:r w:rsidRPr="00564B2C">
        <w:t>*Assessors can demonstrate current work experience through employment within Industry in a role relevant to the outcomes of the Unit; or, for external assessors this can be demonstrated throu</w:t>
      </w:r>
      <w:r w:rsidRPr="00564B2C">
        <w:t>gh exposure to Industry by conducting frequent site assessments across various locations.</w:t>
      </w:r>
    </w:p>
    <w:p w:rsidR="00000000" w:rsidRPr="00564B2C" w:rsidP="00CE5782">
      <w:pPr>
        <w:pStyle w:val="BodyText"/>
      </w:pPr>
      <w:r w:rsidRPr="00564B2C">
        <w:t>**Where a unit is being delivered outside of a Qualification the first numeric character in the Unit code should be considered to indicate the AQF level</w:t>
      </w:r>
    </w:p>
    <w:p w:rsidR="00000000" w:rsidRPr="00564B2C" w:rsidP="00564B2C">
      <w:pPr>
        <w:pStyle w:val="Heading1"/>
      </w:pPr>
      <w:bookmarkStart w:id="11" w:name="O_688301"/>
      <w:bookmarkEnd w:id="11"/>
      <w:r w:rsidRPr="00564B2C">
        <w:t>Links</w:t>
      </w:r>
    </w:p>
    <w:p w:rsidR="00000000" w:rsidRPr="00564B2C" w:rsidP="00CE5782">
      <w:pPr>
        <w:pStyle w:val="BodyText"/>
      </w:pPr>
      <w:r w:rsidRPr="00564B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54B3">
        <w:rPr>
          <w:rStyle w:val="Hyperlink"/>
        </w:rPr>
        <w:t>https://vetnet.gov.au/Pages/TrainingDocs.aspx?q=88a61002-9a21-4386-aaf8-69c76e675272</w:t>
      </w:r>
      <w:r>
        <w:fldChar w:fldCharType="end"/>
      </w:r>
    </w:p>
    <w:p w:rsidR="00000000" w:rsidRPr="00564B2C" w:rsidP="00564B2C"/>
    <w:sectPr w:rsidSect="00564B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rsidRPr="00CE5782" w:rsidP="00CE5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82" w:rsidP="00564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5782" w:rsidP="00564B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5782" w:rsidP="00564B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rsidP="00564B2C">
    <w:pPr>
      <w:pStyle w:val="Footer"/>
      <w:framePr w:wrap="around"/>
    </w:pPr>
    <w:r>
      <w:fldChar w:fldCharType="begin"/>
    </w:r>
    <w:r>
      <w:instrText xml:space="preserve"> DOCPROPERTY  Subject  \* MERGEFORMAT </w:instrText>
    </w:r>
    <w:r>
      <w:fldChar w:fldCharType="separate"/>
    </w:r>
    <w:r w:rsidR="00CE5782">
      <w:t>Approved</w:t>
    </w:r>
    <w:r w:rsidR="00CE5782">
      <w:fldChar w:fldCharType="end"/>
    </w:r>
    <w:r>
      <w:tab/>
      <w:t xml:space="preserve">Page </w:t>
    </w:r>
    <w:r>
      <w:fldChar w:fldCharType="begin"/>
    </w:r>
    <w:r>
      <w:instrText xml:space="preserve"> PAGE  \* Arabic  \* MERGEFORMAT </w:instrText>
    </w:r>
    <w:r>
      <w:fldChar w:fldCharType="separate"/>
    </w:r>
    <w:r w:rsidR="00CE57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782">
      <w:rPr>
        <w:noProof/>
      </w:rPr>
      <w:t>5</w:t>
    </w:r>
    <w:r>
      <w:rPr>
        <w:noProof/>
      </w:rPr>
      <w:fldChar w:fldCharType="end"/>
    </w:r>
  </w:p>
  <w:p w:rsidR="00564B2C" w:rsidP="00564B2C">
    <w:pPr>
      <w:pStyle w:val="Footer"/>
      <w:framePr w:wrap="around"/>
    </w:pPr>
    <w:r>
      <w:t xml:space="preserve">© Commonwealth of Australia, </w:t>
    </w:r>
    <w:r>
      <w:fldChar w:fldCharType="begin"/>
    </w:r>
    <w:r>
      <w:instrText xml:space="preserve"> DATE  \@ "yyyy"  \* MERGEFORMAT </w:instrText>
    </w:r>
    <w:r>
      <w:fldChar w:fldCharType="separate"/>
    </w:r>
    <w:r w:rsidR="00CE5782">
      <w:rPr>
        <w:noProof/>
      </w:rPr>
      <w:t>2025</w:t>
    </w:r>
    <w:r>
      <w:fldChar w:fldCharType="end"/>
    </w:r>
    <w:r>
      <w:tab/>
    </w:r>
    <w:r>
      <w:fldChar w:fldCharType="begin"/>
    </w:r>
    <w:r>
      <w:instrText xml:space="preserve"> DOCPROPERTY  Author  \* MERGEFORMAT </w:instrText>
    </w:r>
    <w:r>
      <w:fldChar w:fldCharType="separate"/>
    </w:r>
    <w:r w:rsidR="00CE5782">
      <w:t>Mining and Automotive Skills Alliance</w:t>
    </w:r>
    <w:r w:rsidR="00CE5782">
      <w:fldChar w:fldCharType="end"/>
    </w:r>
  </w:p>
  <w:p w:rsidR="00564B2C" w:rsidP="00564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B2C" w:rsidRPr="00CE5782" w:rsidP="00CE5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82" w:rsidRPr="002D2AF8" w:rsidP="00564B2C">
    <w:pPr>
      <w:pStyle w:val="Header"/>
      <w:framePr w:wrap="around"/>
    </w:pPr>
    <w:r>
      <w:fldChar w:fldCharType="begin"/>
    </w:r>
    <w:r>
      <w:instrText xml:space="preserve"> TITLE   \* MERGEFORMAT </w:instrText>
    </w:r>
    <w:r>
      <w:fldChar w:fldCharType="separate"/>
    </w:r>
    <w:r>
      <w:t>RIIHAN207D Operate personnel and materials hoists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5782" w:rsidP="00564B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2C" w:rsidRPr="002D2AF8" w:rsidP="00564B2C">
    <w:pPr>
      <w:pStyle w:val="Header"/>
      <w:framePr w:wrap="around"/>
    </w:pPr>
    <w:r>
      <w:fldChar w:fldCharType="begin"/>
    </w:r>
    <w:r>
      <w:instrText xml:space="preserve"> TITLE   \* MERGEFORMAT </w:instrText>
    </w:r>
    <w:r>
      <w:fldChar w:fldCharType="separate"/>
    </w:r>
    <w:r w:rsidR="00CE5782">
      <w:t>RIIHAN207D Operate personnel and materials hoists</w:t>
    </w:r>
    <w:r w:rsidR="00CE5782">
      <w:fldChar w:fldCharType="end"/>
    </w:r>
    <w:r>
      <w:tab/>
      <w:t xml:space="preserve">Date this document was generated: </w:t>
    </w:r>
    <w:r>
      <w:fldChar w:fldCharType="begin"/>
    </w:r>
    <w:r>
      <w:instrText xml:space="preserve"> CREATEDATE  \@ "d MMMM yyyy"  \* MERGEFORMAT </w:instrText>
    </w:r>
    <w:r>
      <w:fldChar w:fldCharType="separate"/>
    </w:r>
    <w:r w:rsidR="00CE5782">
      <w:rPr>
        <w:noProof/>
      </w:rPr>
      <w:t>2 March 2025</w:t>
    </w:r>
    <w:r>
      <w:fldChar w:fldCharType="end"/>
    </w:r>
  </w:p>
  <w:p w:rsidR="00564B2C" w:rsidP="00564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A3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05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0C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B2C"/>
    <w:pPr>
      <w:spacing w:before="360" w:after="60"/>
      <w:outlineLvl w:val="0"/>
    </w:pPr>
    <w:rPr>
      <w:sz w:val="32"/>
    </w:rPr>
  </w:style>
  <w:style w:type="paragraph" w:styleId="Heading2">
    <w:name w:val="heading 2"/>
    <w:basedOn w:val="HeadingBase"/>
    <w:next w:val="BodyText"/>
    <w:link w:val="Heading2Char"/>
    <w:qFormat/>
    <w:rsid w:val="00564B2C"/>
    <w:pPr>
      <w:keepLines/>
      <w:spacing w:before="240" w:after="120"/>
      <w:outlineLvl w:val="1"/>
    </w:pPr>
    <w:rPr>
      <w:sz w:val="28"/>
      <w:szCs w:val="40"/>
    </w:rPr>
  </w:style>
  <w:style w:type="paragraph" w:styleId="Heading3">
    <w:name w:val="heading 3"/>
    <w:basedOn w:val="HeadingBase"/>
    <w:next w:val="BodyText"/>
    <w:link w:val="Heading3Char"/>
    <w:qFormat/>
    <w:rsid w:val="00564B2C"/>
    <w:pPr>
      <w:spacing w:before="180" w:after="120"/>
      <w:outlineLvl w:val="2"/>
    </w:pPr>
    <w:rPr>
      <w:spacing w:val="-10"/>
      <w:kern w:val="32"/>
    </w:rPr>
  </w:style>
  <w:style w:type="paragraph" w:styleId="Heading4">
    <w:name w:val="heading 4"/>
    <w:basedOn w:val="HeadingBase"/>
    <w:next w:val="BodyText"/>
    <w:link w:val="Heading4Char"/>
    <w:qFormat/>
    <w:rsid w:val="00564B2C"/>
    <w:pPr>
      <w:spacing w:before="160" w:after="120"/>
      <w:outlineLvl w:val="3"/>
    </w:pPr>
    <w:rPr>
      <w:sz w:val="22"/>
    </w:rPr>
  </w:style>
  <w:style w:type="paragraph" w:styleId="Heading5">
    <w:name w:val="heading 5"/>
    <w:basedOn w:val="HeadingBase"/>
    <w:next w:val="Normal"/>
    <w:link w:val="Heading5Char"/>
    <w:qFormat/>
    <w:rsid w:val="00564B2C"/>
    <w:pPr>
      <w:spacing w:before="80"/>
      <w:outlineLvl w:val="4"/>
    </w:pPr>
    <w:rPr>
      <w:color w:val="918585"/>
      <w:sz w:val="20"/>
    </w:rPr>
  </w:style>
  <w:style w:type="paragraph" w:styleId="Heading6">
    <w:name w:val="heading 6"/>
    <w:basedOn w:val="HeadingBase"/>
    <w:next w:val="Normal"/>
    <w:link w:val="Heading6Char"/>
    <w:qFormat/>
    <w:rsid w:val="00564B2C"/>
    <w:pPr>
      <w:spacing w:before="60"/>
      <w:outlineLvl w:val="5"/>
    </w:pPr>
    <w:rPr>
      <w:color w:val="918585"/>
      <w:sz w:val="20"/>
    </w:rPr>
  </w:style>
  <w:style w:type="paragraph" w:styleId="Heading7">
    <w:name w:val="heading 7"/>
    <w:basedOn w:val="Normal"/>
    <w:next w:val="Normal"/>
    <w:link w:val="Heading7Char"/>
    <w:qFormat/>
    <w:rsid w:val="00564B2C"/>
    <w:pPr>
      <w:ind w:left="720"/>
      <w:outlineLvl w:val="6"/>
    </w:pPr>
    <w:rPr>
      <w:i/>
    </w:rPr>
  </w:style>
  <w:style w:type="paragraph" w:styleId="Heading8">
    <w:name w:val="heading 8"/>
    <w:basedOn w:val="Normal"/>
    <w:next w:val="Normal"/>
    <w:link w:val="Heading8Char"/>
    <w:qFormat/>
    <w:rsid w:val="00564B2C"/>
    <w:pPr>
      <w:ind w:left="720"/>
      <w:outlineLvl w:val="7"/>
    </w:pPr>
    <w:rPr>
      <w:i/>
    </w:rPr>
  </w:style>
  <w:style w:type="paragraph" w:styleId="Heading9">
    <w:name w:val="heading 9"/>
    <w:basedOn w:val="Normal"/>
    <w:next w:val="Normal"/>
    <w:link w:val="Heading9Char"/>
    <w:qFormat/>
    <w:rsid w:val="00564B2C"/>
    <w:pPr>
      <w:ind w:left="720"/>
      <w:outlineLvl w:val="8"/>
    </w:pPr>
    <w:rPr>
      <w:i/>
    </w:rPr>
  </w:style>
  <w:style w:type="character" w:default="1" w:styleId="DefaultParagraphFont">
    <w:name w:val="Default Paragraph Font"/>
    <w:uiPriority w:val="1"/>
    <w:unhideWhenUsed/>
    <w:rsid w:val="00564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B2C"/>
  </w:style>
  <w:style w:type="character" w:customStyle="1" w:styleId="Heading1Char">
    <w:name w:val="Heading 1 Char"/>
    <w:basedOn w:val="DefaultParagraphFont"/>
    <w:link w:val="Heading1"/>
    <w:rsid w:val="00564B2C"/>
    <w:rPr>
      <w:rFonts w:ascii="Times New Roman" w:eastAsia="Times New Roman" w:hAnsi="Times New Roman" w:cs="Times New Roman"/>
      <w:b/>
      <w:sz w:val="32"/>
      <w:szCs w:val="20"/>
      <w:lang w:eastAsia="en-US"/>
    </w:rPr>
  </w:style>
  <w:style w:type="paragraph" w:styleId="BodyText">
    <w:name w:val="Body Text"/>
    <w:basedOn w:val="Normal"/>
    <w:link w:val="BodyTextChar"/>
    <w:rsid w:val="00564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B2C"/>
    <w:rPr>
      <w:rFonts w:ascii="Times New Roman" w:eastAsia="Times New Roman" w:hAnsi="Times New Roman" w:cs="Times New Roman"/>
      <w:sz w:val="24"/>
      <w:lang w:eastAsia="en-US"/>
    </w:rPr>
  </w:style>
  <w:style w:type="paragraph" w:styleId="ListBullet">
    <w:name w:val="List Bullet"/>
    <w:basedOn w:val="List"/>
    <w:rsid w:val="00564B2C"/>
    <w:pPr>
      <w:numPr>
        <w:numId w:val="12"/>
      </w:numPr>
      <w:tabs>
        <w:tab w:val="clear" w:pos="340"/>
      </w:tabs>
      <w:spacing w:before="40" w:after="40"/>
    </w:pPr>
  </w:style>
  <w:style w:type="paragraph" w:styleId="ListBullet2">
    <w:name w:val="List Bullet 2"/>
    <w:basedOn w:val="List2"/>
    <w:rsid w:val="00564B2C"/>
    <w:pPr>
      <w:numPr>
        <w:numId w:val="13"/>
      </w:numPr>
      <w:tabs>
        <w:tab w:val="clear" w:pos="680"/>
      </w:tabs>
    </w:pPr>
  </w:style>
  <w:style w:type="paragraph" w:customStyle="1" w:styleId="SuperHeading">
    <w:name w:val="SuperHeading"/>
    <w:basedOn w:val="Normal"/>
    <w:rsid w:val="00564B2C"/>
    <w:pPr>
      <w:spacing w:before="240" w:after="120"/>
      <w:outlineLvl w:val="0"/>
    </w:pPr>
    <w:rPr>
      <w:rFonts w:ascii="Times New Roman" w:hAnsi="Times New Roman"/>
      <w:b/>
      <w:sz w:val="32"/>
    </w:rPr>
  </w:style>
  <w:style w:type="paragraph" w:customStyle="1" w:styleId="AllowPageBreak">
    <w:name w:val="AllowPageBreak"/>
    <w:rsid w:val="00564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B2C"/>
    <w:rPr>
      <w:rFonts w:ascii="Courier New" w:eastAsia="Times New Roman" w:hAnsi="Courier New" w:cs="Times New Roman"/>
      <w:i/>
      <w:szCs w:val="20"/>
      <w:lang w:eastAsia="en-US"/>
    </w:rPr>
  </w:style>
  <w:style w:type="paragraph" w:customStyle="1" w:styleId="HeadingBase">
    <w:name w:val="Heading Base"/>
    <w:rsid w:val="00564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B2C"/>
    <w:pPr>
      <w:tabs>
        <w:tab w:val="right" w:leader="dot" w:pos="9072"/>
      </w:tabs>
      <w:ind w:left="567"/>
    </w:pPr>
    <w:rPr>
      <w:szCs w:val="22"/>
    </w:rPr>
  </w:style>
  <w:style w:type="paragraph" w:customStyle="1" w:styleId="TOCBase">
    <w:name w:val="TOC Base"/>
    <w:rsid w:val="00564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B2C"/>
    <w:pPr>
      <w:tabs>
        <w:tab w:val="right" w:leader="dot" w:pos="9072"/>
      </w:tabs>
      <w:spacing w:before="40" w:after="40"/>
      <w:ind w:left="284"/>
    </w:pPr>
    <w:rPr>
      <w:rFonts w:ascii="Times New Roman" w:hAnsi="Times New Roman"/>
    </w:rPr>
  </w:style>
  <w:style w:type="paragraph" w:styleId="TOC1">
    <w:name w:val="toc 1"/>
    <w:basedOn w:val="TOCBase"/>
    <w:next w:val="Normal"/>
    <w:rsid w:val="00564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B2C"/>
    <w:rPr>
      <w:rFonts w:ascii="Times New Roman" w:eastAsia="Times New Roman" w:hAnsi="Times New Roman" w:cs="Times New Roman"/>
      <w:sz w:val="16"/>
      <w:lang w:eastAsia="en-US"/>
    </w:rPr>
  </w:style>
  <w:style w:type="paragraph" w:styleId="Title">
    <w:name w:val="Title"/>
    <w:basedOn w:val="HeadingBase"/>
    <w:link w:val="TitleChar"/>
    <w:qFormat/>
    <w:rsid w:val="00564B2C"/>
    <w:pPr>
      <w:spacing w:before="5040"/>
      <w:jc w:val="center"/>
    </w:pPr>
    <w:rPr>
      <w:sz w:val="48"/>
      <w:szCs w:val="72"/>
      <w:lang w:val="en-US"/>
    </w:rPr>
  </w:style>
  <w:style w:type="character" w:customStyle="1" w:styleId="TitleChar">
    <w:name w:val="Title Char"/>
    <w:basedOn w:val="DefaultParagraphFont"/>
    <w:link w:val="Title"/>
    <w:rsid w:val="00564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B2C"/>
    <w:pPr>
      <w:tabs>
        <w:tab w:val="left" w:pos="3600"/>
        <w:tab w:val="left" w:pos="3958"/>
      </w:tabs>
    </w:pPr>
  </w:style>
  <w:style w:type="paragraph" w:styleId="List">
    <w:name w:val="List"/>
    <w:basedOn w:val="BodyText"/>
    <w:next w:val="BodyText"/>
    <w:rsid w:val="00564B2C"/>
    <w:pPr>
      <w:tabs>
        <w:tab w:val="left" w:pos="340"/>
      </w:tabs>
      <w:spacing w:before="60" w:after="60"/>
      <w:ind w:left="340" w:hanging="340"/>
    </w:pPr>
  </w:style>
  <w:style w:type="paragraph" w:customStyle="1" w:styleId="Note">
    <w:name w:val="Note"/>
    <w:basedOn w:val="BodyText"/>
    <w:rsid w:val="00564B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4B2C"/>
    <w:rPr>
      <w:b/>
      <w:spacing w:val="0"/>
    </w:rPr>
  </w:style>
  <w:style w:type="paragraph" w:customStyle="1" w:styleId="SuperTitle">
    <w:name w:val="SuperTitle"/>
    <w:basedOn w:val="Title"/>
    <w:rsid w:val="00564B2C"/>
    <w:pPr>
      <w:framePr w:wrap="auto" w:hAnchor="text" w:y="6049"/>
    </w:pPr>
    <w:rPr>
      <w:color w:val="000000"/>
      <w:sz w:val="40"/>
    </w:rPr>
  </w:style>
  <w:style w:type="paragraph" w:customStyle="1" w:styleId="TOCTitle">
    <w:name w:val="TOCTitle"/>
    <w:basedOn w:val="Heading1"/>
    <w:rsid w:val="00564B2C"/>
    <w:pPr>
      <w:spacing w:after="240"/>
      <w:jc w:val="center"/>
      <w:outlineLvl w:val="9"/>
    </w:pPr>
    <w:rPr>
      <w:caps/>
    </w:rPr>
  </w:style>
  <w:style w:type="paragraph" w:customStyle="1" w:styleId="Version">
    <w:name w:val="Version"/>
    <w:rsid w:val="00564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B2C"/>
    <w:pPr>
      <w:keepNext w:val="0"/>
      <w:tabs>
        <w:tab w:val="right" w:pos="4176"/>
      </w:tabs>
      <w:ind w:left="198" w:hanging="198"/>
    </w:pPr>
    <w:rPr>
      <w:rFonts w:ascii="Garamond" w:hAnsi="Garamond"/>
    </w:rPr>
  </w:style>
  <w:style w:type="paragraph" w:styleId="IndexHeading">
    <w:name w:val="index heading"/>
    <w:basedOn w:val="Normal"/>
    <w:next w:val="Index1"/>
    <w:semiHidden/>
    <w:rsid w:val="00564B2C"/>
    <w:pPr>
      <w:spacing w:before="120" w:after="120"/>
    </w:pPr>
    <w:rPr>
      <w:rFonts w:ascii="Arial" w:hAnsi="Arial"/>
      <w:b/>
      <w:color w:val="918585"/>
      <w:sz w:val="24"/>
    </w:rPr>
  </w:style>
  <w:style w:type="paragraph" w:styleId="Header">
    <w:name w:val="header"/>
    <w:basedOn w:val="Normal"/>
    <w:link w:val="HeaderChar"/>
    <w:rsid w:val="00564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B2C"/>
    <w:rPr>
      <w:rFonts w:ascii="Times New Roman" w:eastAsia="Times New Roman" w:hAnsi="Times New Roman" w:cs="Times New Roman"/>
      <w:sz w:val="16"/>
      <w:szCs w:val="20"/>
      <w:lang w:val="en-GB" w:eastAsia="en-US"/>
    </w:rPr>
  </w:style>
  <w:style w:type="paragraph" w:customStyle="1" w:styleId="Chapter">
    <w:name w:val="Chapter"/>
    <w:basedOn w:val="Normal"/>
    <w:rsid w:val="00564B2C"/>
    <w:pPr>
      <w:spacing w:before="240"/>
    </w:pPr>
    <w:rPr>
      <w:rFonts w:ascii="Times New Roman" w:hAnsi="Times New Roman"/>
      <w:smallCaps/>
      <w:spacing w:val="80"/>
      <w:sz w:val="28"/>
    </w:rPr>
  </w:style>
  <w:style w:type="paragraph" w:customStyle="1" w:styleId="InChapter">
    <w:name w:val="InChapter"/>
    <w:basedOn w:val="Heading3"/>
    <w:rsid w:val="00564B2C"/>
    <w:pPr>
      <w:spacing w:after="240"/>
      <w:outlineLvl w:val="9"/>
    </w:pPr>
    <w:rPr>
      <w:noProof/>
    </w:rPr>
  </w:style>
  <w:style w:type="paragraph" w:styleId="Index2">
    <w:name w:val="index 2"/>
    <w:basedOn w:val="Normal"/>
    <w:next w:val="Normal"/>
    <w:semiHidden/>
    <w:rsid w:val="00564B2C"/>
    <w:pPr>
      <w:tabs>
        <w:tab w:val="right" w:pos="4176"/>
      </w:tabs>
      <w:ind w:left="568" w:hanging="284"/>
    </w:pPr>
    <w:rPr>
      <w:rFonts w:ascii="Garamond" w:hAnsi="Garamond"/>
    </w:rPr>
  </w:style>
  <w:style w:type="paragraph" w:customStyle="1" w:styleId="Byline">
    <w:name w:val="Byline"/>
    <w:rsid w:val="00564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B2C"/>
    <w:pPr>
      <w:tabs>
        <w:tab w:val="clear" w:pos="3600"/>
        <w:tab w:val="clear" w:pos="3958"/>
      </w:tabs>
      <w:jc w:val="right"/>
    </w:pPr>
  </w:style>
  <w:style w:type="character" w:styleId="Emphasis">
    <w:name w:val="Emphasis"/>
    <w:basedOn w:val="DefaultParagraphFont"/>
    <w:qFormat/>
    <w:rsid w:val="00564B2C"/>
    <w:rPr>
      <w:i/>
    </w:rPr>
  </w:style>
  <w:style w:type="paragraph" w:styleId="Caption">
    <w:name w:val="caption"/>
    <w:basedOn w:val="BodyText"/>
    <w:next w:val="Normal"/>
    <w:qFormat/>
    <w:rsid w:val="00564B2C"/>
    <w:pPr>
      <w:framePr w:w="2268" w:hSpace="181" w:vSpace="181" w:wrap="around" w:vAnchor="text" w:hAnchor="page" w:x="1135" w:y="285" w:anchorLock="1"/>
    </w:pPr>
    <w:rPr>
      <w:i/>
    </w:rPr>
  </w:style>
  <w:style w:type="paragraph" w:customStyle="1" w:styleId="MiniTOCTitle">
    <w:name w:val="MiniTOCTitle"/>
    <w:basedOn w:val="Heading4"/>
    <w:rsid w:val="00564B2C"/>
    <w:pPr>
      <w:spacing w:before="240"/>
      <w:outlineLvl w:val="9"/>
    </w:pPr>
    <w:rPr>
      <w:noProof/>
      <w:sz w:val="24"/>
    </w:rPr>
  </w:style>
  <w:style w:type="paragraph" w:customStyle="1" w:styleId="MiniTOCItem">
    <w:name w:val="MiniTOCItem"/>
    <w:basedOn w:val="ListBullet"/>
    <w:rsid w:val="00564B2C"/>
    <w:pPr>
      <w:numPr>
        <w:numId w:val="0"/>
      </w:numPr>
      <w:tabs>
        <w:tab w:val="right" w:leader="dot" w:pos="6521"/>
      </w:tabs>
      <w:spacing w:before="0" w:after="0"/>
    </w:pPr>
  </w:style>
  <w:style w:type="paragraph" w:customStyle="1" w:styleId="TOFTitle">
    <w:name w:val="TOFTitle"/>
    <w:basedOn w:val="TOCTitle"/>
    <w:rsid w:val="00564B2C"/>
  </w:style>
  <w:style w:type="paragraph" w:styleId="TableofFigures">
    <w:name w:val="table of figures"/>
    <w:basedOn w:val="Normal"/>
    <w:next w:val="Normal"/>
    <w:semiHidden/>
    <w:rsid w:val="00564B2C"/>
    <w:pPr>
      <w:tabs>
        <w:tab w:val="right" w:leader="dot" w:pos="9072"/>
      </w:tabs>
      <w:ind w:left="970" w:hanging="403"/>
    </w:pPr>
    <w:rPr>
      <w:rFonts w:ascii="Times New Roman" w:hAnsi="Times New Roman"/>
      <w:b/>
    </w:rPr>
  </w:style>
  <w:style w:type="paragraph" w:styleId="ListNumber">
    <w:name w:val="List Number"/>
    <w:basedOn w:val="List"/>
    <w:rsid w:val="00564B2C"/>
    <w:pPr>
      <w:numPr>
        <w:numId w:val="15"/>
      </w:numPr>
      <w:tabs>
        <w:tab w:val="clear" w:pos="340"/>
      </w:tabs>
    </w:pPr>
  </w:style>
  <w:style w:type="character" w:customStyle="1" w:styleId="WingdingSymbols">
    <w:name w:val="Wingding Symbols"/>
    <w:rsid w:val="00564B2C"/>
    <w:rPr>
      <w:rFonts w:ascii="Wingdings" w:hAnsi="Wingdings"/>
    </w:rPr>
  </w:style>
  <w:style w:type="paragraph" w:customStyle="1" w:styleId="TableHeading">
    <w:name w:val="Table Heading"/>
    <w:basedOn w:val="HeadingBase"/>
    <w:rsid w:val="00564B2C"/>
    <w:pPr>
      <w:keepLines/>
      <w:pBdr>
        <w:bottom w:val="single" w:sz="6" w:space="1" w:color="918585"/>
      </w:pBdr>
      <w:spacing w:before="240"/>
    </w:pPr>
  </w:style>
  <w:style w:type="character" w:customStyle="1" w:styleId="HotSpot">
    <w:name w:val="HotSpot"/>
    <w:rsid w:val="00564B2C"/>
    <w:rPr>
      <w:color w:val="0033CC"/>
      <w:u w:val="none"/>
    </w:rPr>
  </w:style>
  <w:style w:type="paragraph" w:customStyle="1" w:styleId="BodyTextRight">
    <w:name w:val="Body Text Right"/>
    <w:basedOn w:val="BodyText"/>
    <w:rsid w:val="00564B2C"/>
    <w:pPr>
      <w:spacing w:before="0" w:after="0"/>
      <w:jc w:val="right"/>
    </w:pPr>
  </w:style>
  <w:style w:type="paragraph" w:styleId="Index3">
    <w:name w:val="index 3"/>
    <w:basedOn w:val="ListNumber2"/>
    <w:next w:val="Normal"/>
    <w:semiHidden/>
    <w:rsid w:val="00564B2C"/>
    <w:pPr>
      <w:numPr>
        <w:numId w:val="0"/>
      </w:numPr>
      <w:tabs>
        <w:tab w:val="right" w:leader="dot" w:pos="4176"/>
      </w:tabs>
    </w:pPr>
  </w:style>
  <w:style w:type="paragraph" w:styleId="ListNumber2">
    <w:name w:val="List Number 2"/>
    <w:basedOn w:val="List2"/>
    <w:rsid w:val="00564B2C"/>
    <w:pPr>
      <w:numPr>
        <w:numId w:val="10"/>
      </w:numPr>
      <w:tabs>
        <w:tab w:val="clear" w:pos="1060"/>
      </w:tabs>
    </w:pPr>
  </w:style>
  <w:style w:type="paragraph" w:customStyle="1" w:styleId="MarginNote">
    <w:name w:val="Margin Note"/>
    <w:basedOn w:val="BodyText"/>
    <w:rsid w:val="00564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B2C"/>
    <w:rPr>
      <w:sz w:val="32"/>
    </w:rPr>
  </w:style>
  <w:style w:type="paragraph" w:customStyle="1" w:styleId="HeadingProcedure">
    <w:name w:val="Heading Procedure"/>
    <w:basedOn w:val="HeadingBase"/>
    <w:next w:val="Normal"/>
    <w:rsid w:val="00564B2C"/>
    <w:pPr>
      <w:tabs>
        <w:tab w:val="left" w:pos="0"/>
      </w:tabs>
      <w:spacing w:before="120" w:after="60"/>
    </w:pPr>
    <w:rPr>
      <w:i/>
      <w:color w:val="918585"/>
      <w:sz w:val="22"/>
    </w:rPr>
  </w:style>
  <w:style w:type="paragraph" w:customStyle="1" w:styleId="TableBodyText">
    <w:name w:val="Table Body Text"/>
    <w:basedOn w:val="BodyText"/>
    <w:rsid w:val="00564B2C"/>
    <w:pPr>
      <w:spacing w:before="60" w:after="60"/>
    </w:pPr>
  </w:style>
  <w:style w:type="paragraph" w:styleId="ListContinue">
    <w:name w:val="List Continue"/>
    <w:basedOn w:val="List"/>
    <w:rsid w:val="00564B2C"/>
    <w:pPr>
      <w:ind w:firstLine="0"/>
    </w:pPr>
  </w:style>
  <w:style w:type="paragraph" w:customStyle="1" w:styleId="ListNote">
    <w:name w:val="List Note"/>
    <w:basedOn w:val="List"/>
    <w:rsid w:val="00564B2C"/>
    <w:pPr>
      <w:pBdr>
        <w:top w:val="single" w:sz="6" w:space="2" w:color="918585"/>
        <w:bottom w:val="single" w:sz="6" w:space="2" w:color="918585"/>
      </w:pBdr>
      <w:tabs>
        <w:tab w:val="left" w:pos="1021"/>
      </w:tabs>
      <w:ind w:firstLine="0"/>
    </w:pPr>
  </w:style>
  <w:style w:type="paragraph" w:customStyle="1" w:styleId="Warning">
    <w:name w:val="Warning"/>
    <w:basedOn w:val="BodyText"/>
    <w:rsid w:val="00564B2C"/>
    <w:pPr>
      <w:shd w:val="clear" w:color="auto" w:fill="D9D9D9"/>
      <w:tabs>
        <w:tab w:val="left" w:pos="992"/>
      </w:tabs>
      <w:ind w:left="119" w:right="119"/>
    </w:pPr>
    <w:rPr>
      <w:sz w:val="20"/>
    </w:rPr>
  </w:style>
  <w:style w:type="paragraph" w:customStyle="1" w:styleId="MarginIcons">
    <w:name w:val="Margin Icons"/>
    <w:basedOn w:val="BodyText"/>
    <w:rsid w:val="00564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B2C"/>
    <w:rPr>
      <w:rFonts w:ascii="Courier New" w:hAnsi="Courier New"/>
    </w:rPr>
  </w:style>
  <w:style w:type="paragraph" w:customStyle="1" w:styleId="NoteBullet">
    <w:name w:val="Note Bullet"/>
    <w:basedOn w:val="Note"/>
    <w:rsid w:val="00564B2C"/>
    <w:pPr>
      <w:tabs>
        <w:tab w:val="clear" w:pos="680"/>
      </w:tabs>
      <w:spacing w:before="60" w:after="60"/>
    </w:pPr>
  </w:style>
  <w:style w:type="paragraph" w:customStyle="1" w:styleId="SubHeading2">
    <w:name w:val="SubHeading2"/>
    <w:basedOn w:val="HeadingBase"/>
    <w:rsid w:val="00564B2C"/>
    <w:pPr>
      <w:spacing w:before="240" w:after="60"/>
    </w:pPr>
    <w:rPr>
      <w:sz w:val="20"/>
    </w:rPr>
  </w:style>
  <w:style w:type="paragraph" w:customStyle="1" w:styleId="SubHeading1">
    <w:name w:val="SubHeading1"/>
    <w:basedOn w:val="HeadingBase"/>
    <w:rsid w:val="00564B2C"/>
    <w:pPr>
      <w:spacing w:before="240" w:after="60"/>
    </w:pPr>
    <w:rPr>
      <w:color w:val="918585"/>
      <w:sz w:val="22"/>
    </w:rPr>
  </w:style>
  <w:style w:type="paragraph" w:customStyle="1" w:styleId="SideHeading">
    <w:name w:val="Side Heading"/>
    <w:basedOn w:val="HeadingBase"/>
    <w:rsid w:val="00564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B2C"/>
    <w:pPr>
      <w:tabs>
        <w:tab w:val="num" w:pos="360"/>
      </w:tabs>
    </w:pPr>
  </w:style>
  <w:style w:type="paragraph" w:styleId="PlainText">
    <w:name w:val="Plain Text"/>
    <w:basedOn w:val="Normal"/>
    <w:link w:val="PlainTextChar"/>
    <w:rsid w:val="00564B2C"/>
    <w:rPr>
      <w:sz w:val="20"/>
    </w:rPr>
  </w:style>
  <w:style w:type="character" w:customStyle="1" w:styleId="PlainTextChar">
    <w:name w:val="Plain Text Char"/>
    <w:basedOn w:val="DefaultParagraphFont"/>
    <w:link w:val="PlainText"/>
    <w:rsid w:val="00564B2C"/>
    <w:rPr>
      <w:rFonts w:ascii="Courier New" w:eastAsia="Times New Roman" w:hAnsi="Courier New" w:cs="Times New Roman"/>
      <w:sz w:val="20"/>
      <w:szCs w:val="20"/>
      <w:lang w:eastAsia="en-US"/>
    </w:rPr>
  </w:style>
  <w:style w:type="character" w:customStyle="1" w:styleId="MenuOption">
    <w:name w:val="Menu Option"/>
    <w:basedOn w:val="DefaultParagraphFont"/>
    <w:rsid w:val="00564B2C"/>
    <w:rPr>
      <w:b/>
      <w:smallCaps/>
    </w:rPr>
  </w:style>
  <w:style w:type="paragraph" w:customStyle="1" w:styleId="TableListNumber">
    <w:name w:val="Table List Number"/>
    <w:basedOn w:val="ListNumber"/>
    <w:rsid w:val="00564B2C"/>
    <w:pPr>
      <w:numPr>
        <w:numId w:val="0"/>
      </w:numPr>
    </w:pPr>
  </w:style>
  <w:style w:type="paragraph" w:styleId="TOC4">
    <w:name w:val="toc 4"/>
    <w:basedOn w:val="TOCBase"/>
    <w:next w:val="Normal"/>
    <w:semiHidden/>
    <w:rsid w:val="00564B2C"/>
    <w:pPr>
      <w:tabs>
        <w:tab w:val="right" w:leader="dot" w:pos="9071"/>
      </w:tabs>
      <w:ind w:left="1701"/>
    </w:pPr>
  </w:style>
  <w:style w:type="paragraph" w:customStyle="1" w:styleId="ListAlpha">
    <w:name w:val="List Alpha"/>
    <w:basedOn w:val="List"/>
    <w:rsid w:val="00564B2C"/>
    <w:pPr>
      <w:numPr>
        <w:numId w:val="9"/>
      </w:numPr>
    </w:pPr>
  </w:style>
  <w:style w:type="paragraph" w:customStyle="1" w:styleId="ListAlpha2">
    <w:name w:val="List Alpha 2"/>
    <w:basedOn w:val="List2"/>
    <w:rsid w:val="00564B2C"/>
    <w:pPr>
      <w:numPr>
        <w:numId w:val="8"/>
      </w:numPr>
    </w:pPr>
  </w:style>
  <w:style w:type="paragraph" w:styleId="List2">
    <w:name w:val="List 2"/>
    <w:basedOn w:val="BodyText"/>
    <w:rsid w:val="00564B2C"/>
    <w:pPr>
      <w:tabs>
        <w:tab w:val="left" w:pos="680"/>
      </w:tabs>
      <w:spacing w:before="60" w:after="60"/>
      <w:ind w:left="680" w:hanging="340"/>
    </w:pPr>
  </w:style>
  <w:style w:type="paragraph" w:styleId="List3">
    <w:name w:val="List 3"/>
    <w:basedOn w:val="BodyText"/>
    <w:rsid w:val="00564B2C"/>
    <w:pPr>
      <w:tabs>
        <w:tab w:val="left" w:pos="1021"/>
      </w:tabs>
      <w:spacing w:before="60" w:after="60"/>
      <w:ind w:left="1020" w:hanging="340"/>
    </w:pPr>
  </w:style>
  <w:style w:type="paragraph" w:styleId="List4">
    <w:name w:val="List 4"/>
    <w:basedOn w:val="BodyText"/>
    <w:rsid w:val="00564B2C"/>
    <w:pPr>
      <w:tabs>
        <w:tab w:val="left" w:pos="1361"/>
      </w:tabs>
      <w:spacing w:before="60" w:after="60"/>
      <w:ind w:left="1361" w:hanging="340"/>
    </w:pPr>
  </w:style>
  <w:style w:type="paragraph" w:styleId="List5">
    <w:name w:val="List 5"/>
    <w:basedOn w:val="BodyText"/>
    <w:rsid w:val="00564B2C"/>
    <w:pPr>
      <w:tabs>
        <w:tab w:val="left" w:pos="1701"/>
      </w:tabs>
      <w:spacing w:before="60" w:after="60"/>
      <w:ind w:left="1701" w:hanging="340"/>
    </w:pPr>
  </w:style>
  <w:style w:type="paragraph" w:styleId="ListBullet3">
    <w:name w:val="List Bullet 3"/>
    <w:basedOn w:val="List3"/>
    <w:rsid w:val="00564B2C"/>
    <w:pPr>
      <w:numPr>
        <w:numId w:val="14"/>
      </w:numPr>
      <w:tabs>
        <w:tab w:val="clear" w:pos="1021"/>
      </w:tabs>
      <w:ind w:left="1037" w:hanging="357"/>
    </w:pPr>
  </w:style>
  <w:style w:type="paragraph" w:styleId="ListBullet4">
    <w:name w:val="List Bullet 4"/>
    <w:basedOn w:val="List4"/>
    <w:rsid w:val="00564B2C"/>
    <w:pPr>
      <w:numPr>
        <w:numId w:val="3"/>
      </w:numPr>
      <w:tabs>
        <w:tab w:val="clear" w:pos="1361"/>
      </w:tabs>
    </w:pPr>
  </w:style>
  <w:style w:type="paragraph" w:styleId="ListBullet5">
    <w:name w:val="List Bullet 5"/>
    <w:basedOn w:val="List5"/>
    <w:rsid w:val="00564B2C"/>
    <w:pPr>
      <w:numPr>
        <w:numId w:val="4"/>
      </w:numPr>
    </w:pPr>
  </w:style>
  <w:style w:type="paragraph" w:styleId="ListContinue2">
    <w:name w:val="List Continue 2"/>
    <w:basedOn w:val="List2"/>
    <w:rsid w:val="00564B2C"/>
    <w:pPr>
      <w:ind w:firstLine="0"/>
    </w:pPr>
  </w:style>
  <w:style w:type="paragraph" w:styleId="ListContinue3">
    <w:name w:val="List Continue 3"/>
    <w:basedOn w:val="List3"/>
    <w:rsid w:val="00564B2C"/>
    <w:pPr>
      <w:ind w:left="1021" w:firstLine="0"/>
    </w:pPr>
  </w:style>
  <w:style w:type="paragraph" w:styleId="ListContinue4">
    <w:name w:val="List Continue 4"/>
    <w:basedOn w:val="List4"/>
    <w:rsid w:val="00564B2C"/>
    <w:pPr>
      <w:ind w:firstLine="0"/>
    </w:pPr>
  </w:style>
  <w:style w:type="paragraph" w:styleId="ListContinue5">
    <w:name w:val="List Continue 5"/>
    <w:basedOn w:val="List5"/>
    <w:rsid w:val="00564B2C"/>
    <w:pPr>
      <w:ind w:firstLine="0"/>
    </w:pPr>
  </w:style>
  <w:style w:type="paragraph" w:styleId="ListNumber3">
    <w:name w:val="List Number 3"/>
    <w:basedOn w:val="List3"/>
    <w:rsid w:val="00564B2C"/>
    <w:pPr>
      <w:numPr>
        <w:numId w:val="5"/>
      </w:numPr>
    </w:pPr>
  </w:style>
  <w:style w:type="paragraph" w:styleId="ListNumber4">
    <w:name w:val="List Number 4"/>
    <w:basedOn w:val="List4"/>
    <w:rsid w:val="00564B2C"/>
    <w:pPr>
      <w:numPr>
        <w:numId w:val="6"/>
      </w:numPr>
    </w:pPr>
  </w:style>
  <w:style w:type="paragraph" w:styleId="ListNumber5">
    <w:name w:val="List Number 5"/>
    <w:basedOn w:val="List5"/>
    <w:rsid w:val="00564B2C"/>
    <w:pPr>
      <w:numPr>
        <w:numId w:val="7"/>
      </w:numPr>
    </w:pPr>
  </w:style>
  <w:style w:type="paragraph" w:styleId="BlockText">
    <w:name w:val="Block Text"/>
    <w:basedOn w:val="Normal"/>
    <w:rsid w:val="00564B2C"/>
    <w:pPr>
      <w:spacing w:after="120"/>
      <w:ind w:left="1440" w:right="1440"/>
    </w:pPr>
  </w:style>
  <w:style w:type="character" w:customStyle="1" w:styleId="Subscript">
    <w:name w:val="Subscript"/>
    <w:basedOn w:val="DefaultParagraphFont"/>
    <w:rsid w:val="00564B2C"/>
    <w:rPr>
      <w:sz w:val="16"/>
      <w:vertAlign w:val="subscript"/>
    </w:rPr>
  </w:style>
  <w:style w:type="character" w:customStyle="1" w:styleId="Superscript">
    <w:name w:val="Superscript"/>
    <w:basedOn w:val="DefaultParagraphFont"/>
    <w:rsid w:val="00564B2C"/>
    <w:rPr>
      <w:sz w:val="16"/>
      <w:vertAlign w:val="superscript"/>
    </w:rPr>
  </w:style>
  <w:style w:type="character" w:customStyle="1" w:styleId="Symbols">
    <w:name w:val="Symbols"/>
    <w:basedOn w:val="DefaultParagraphFont"/>
    <w:rsid w:val="00564B2C"/>
    <w:rPr>
      <w:rFonts w:ascii="Symbol" w:hAnsi="Symbol"/>
    </w:rPr>
  </w:style>
  <w:style w:type="character" w:customStyle="1" w:styleId="MenuOptions">
    <w:name w:val="Menu Options"/>
    <w:basedOn w:val="DefaultParagraphFont"/>
    <w:rsid w:val="00564B2C"/>
    <w:rPr>
      <w:rFonts w:ascii="Arial Narrow" w:hAnsi="Arial Narrow"/>
      <w:smallCaps/>
    </w:rPr>
  </w:style>
  <w:style w:type="character" w:customStyle="1" w:styleId="Buttons">
    <w:name w:val="Buttons"/>
    <w:basedOn w:val="DefaultParagraphFont"/>
    <w:rsid w:val="00564B2C"/>
    <w:rPr>
      <w:b/>
    </w:rPr>
  </w:style>
  <w:style w:type="character" w:customStyle="1" w:styleId="Underlined">
    <w:name w:val="Underlined"/>
    <w:basedOn w:val="DefaultParagraphFont"/>
    <w:rsid w:val="00564B2C"/>
    <w:rPr>
      <w:u w:val="single"/>
    </w:rPr>
  </w:style>
  <w:style w:type="paragraph" w:customStyle="1" w:styleId="TableBodyTextRight">
    <w:name w:val="Table Body Text Right"/>
    <w:basedOn w:val="TableBodyText"/>
    <w:rsid w:val="00564B2C"/>
    <w:pPr>
      <w:widowControl w:val="0"/>
      <w:autoSpaceDE w:val="0"/>
      <w:autoSpaceDN w:val="0"/>
      <w:adjustRightInd w:val="0"/>
      <w:jc w:val="right"/>
    </w:pPr>
    <w:rPr>
      <w:rFonts w:cs="Arial"/>
      <w:szCs w:val="18"/>
    </w:rPr>
  </w:style>
  <w:style w:type="paragraph" w:customStyle="1" w:styleId="CopyrightText">
    <w:name w:val="Copyright Text"/>
    <w:basedOn w:val="BodyText"/>
    <w:rsid w:val="00564B2C"/>
    <w:rPr>
      <w:sz w:val="18"/>
    </w:rPr>
  </w:style>
  <w:style w:type="paragraph" w:customStyle="1" w:styleId="BodySmallRight">
    <w:name w:val="Body Small Right"/>
    <w:basedOn w:val="BodyTextRight"/>
    <w:rsid w:val="00564B2C"/>
    <w:rPr>
      <w:sz w:val="18"/>
      <w:szCs w:val="18"/>
    </w:rPr>
  </w:style>
  <w:style w:type="paragraph" w:customStyle="1" w:styleId="MarginEdition">
    <w:name w:val="Margin Edition"/>
    <w:basedOn w:val="MarginNote"/>
    <w:rsid w:val="00564B2C"/>
    <w:pPr>
      <w:spacing w:before="0" w:after="0"/>
    </w:pPr>
    <w:rPr>
      <w:rFonts w:ascii="Times New Roman" w:hAnsi="Times New Roman"/>
      <w:color w:val="999999"/>
    </w:rPr>
  </w:style>
  <w:style w:type="paragraph" w:customStyle="1" w:styleId="Spacer">
    <w:name w:val="Spacer"/>
    <w:basedOn w:val="Normal"/>
    <w:rsid w:val="00564B2C"/>
    <w:rPr>
      <w:sz w:val="2"/>
      <w:szCs w:val="2"/>
    </w:rPr>
  </w:style>
  <w:style w:type="character" w:customStyle="1" w:styleId="Small">
    <w:name w:val="Small"/>
    <w:basedOn w:val="DefaultParagraphFont"/>
    <w:rsid w:val="00564B2C"/>
    <w:rPr>
      <w:sz w:val="16"/>
    </w:rPr>
  </w:style>
  <w:style w:type="paragraph" w:customStyle="1" w:styleId="WideTable">
    <w:name w:val="Wide Table"/>
    <w:basedOn w:val="Normal"/>
    <w:rsid w:val="00564B2C"/>
    <w:pPr>
      <w:ind w:left="-1418"/>
    </w:pPr>
    <w:rPr>
      <w:sz w:val="2"/>
      <w:szCs w:val="2"/>
    </w:rPr>
  </w:style>
  <w:style w:type="character" w:styleId="PageNumber">
    <w:name w:val="page number"/>
    <w:basedOn w:val="DefaultParagraphFont"/>
    <w:rsid w:val="00564B2C"/>
  </w:style>
  <w:style w:type="paragraph" w:styleId="Quote">
    <w:name w:val="Quote"/>
    <w:basedOn w:val="Heading1"/>
    <w:link w:val="QuoteChar"/>
    <w:qFormat/>
    <w:rsid w:val="00564B2C"/>
    <w:rPr>
      <w:b w:val="0"/>
      <w:sz w:val="72"/>
      <w:szCs w:val="72"/>
      <w:lang w:val="en-NZ"/>
    </w:rPr>
  </w:style>
  <w:style w:type="character" w:customStyle="1" w:styleId="QuoteChar">
    <w:name w:val="Quote Char"/>
    <w:basedOn w:val="DefaultParagraphFont"/>
    <w:link w:val="Quote"/>
    <w:rsid w:val="00564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B2C"/>
    <w:pPr>
      <w:pageBreakBefore/>
    </w:pPr>
  </w:style>
  <w:style w:type="paragraph" w:customStyle="1" w:styleId="Border">
    <w:name w:val="Border"/>
    <w:basedOn w:val="Normal"/>
    <w:qFormat/>
    <w:rsid w:val="00564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B2C"/>
    <w:rPr>
      <w:b/>
      <w:bCs/>
      <w:i/>
      <w:iCs/>
      <w:color w:val="auto"/>
    </w:rPr>
  </w:style>
  <w:style w:type="paragraph" w:styleId="IntenseQuote">
    <w:name w:val="Intense Quote"/>
    <w:basedOn w:val="Normal"/>
    <w:next w:val="Normal"/>
    <w:link w:val="IntenseQuoteChar"/>
    <w:uiPriority w:val="30"/>
    <w:qFormat/>
    <w:rsid w:val="00564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B2C"/>
    <w:rPr>
      <w:smallCaps/>
      <w:color w:val="auto"/>
      <w:u w:val="single"/>
    </w:rPr>
  </w:style>
  <w:style w:type="character" w:styleId="IntenseReference">
    <w:name w:val="Intense Reference"/>
    <w:basedOn w:val="DefaultParagraphFont"/>
    <w:uiPriority w:val="32"/>
    <w:qFormat/>
    <w:rsid w:val="00564B2C"/>
    <w:rPr>
      <w:b/>
      <w:bCs/>
      <w:smallCaps/>
      <w:color w:val="auto"/>
      <w:spacing w:val="5"/>
      <w:u w:val="single"/>
    </w:rPr>
  </w:style>
  <w:style w:type="paragraph" w:customStyle="1" w:styleId="2ColumnHeading">
    <w:name w:val="2Column Heading"/>
    <w:basedOn w:val="BodyText"/>
    <w:qFormat/>
    <w:rsid w:val="00564B2C"/>
    <w:pPr>
      <w:spacing w:after="60"/>
      <w:ind w:left="-2268"/>
    </w:pPr>
    <w:rPr>
      <w:b/>
    </w:rPr>
  </w:style>
  <w:style w:type="paragraph" w:customStyle="1" w:styleId="Heading1TOC">
    <w:name w:val="Heading1 TOC"/>
    <w:basedOn w:val="Normal"/>
    <w:qFormat/>
    <w:rsid w:val="00564B2C"/>
    <w:pPr>
      <w:spacing w:before="240" w:after="120"/>
    </w:pPr>
    <w:rPr>
      <w:rFonts w:ascii="Times New Roman" w:hAnsi="Times New Roman"/>
      <w:b/>
      <w:sz w:val="32"/>
    </w:rPr>
  </w:style>
  <w:style w:type="paragraph" w:customStyle="1" w:styleId="Heading2TOC">
    <w:name w:val="Heading2 TOC"/>
    <w:basedOn w:val="Normal"/>
    <w:qFormat/>
    <w:rsid w:val="00564B2C"/>
    <w:pPr>
      <w:spacing w:before="240" w:after="60"/>
    </w:pPr>
    <w:rPr>
      <w:rFonts w:ascii="Times New Roman" w:hAnsi="Times New Roman"/>
      <w:b/>
      <w:sz w:val="28"/>
    </w:rPr>
  </w:style>
  <w:style w:type="character" w:customStyle="1" w:styleId="Underline">
    <w:name w:val="Underline"/>
    <w:basedOn w:val="DefaultParagraphFont"/>
    <w:qFormat/>
    <w:rsid w:val="00564B2C"/>
    <w:rPr>
      <w:u w:val="single"/>
    </w:rPr>
  </w:style>
  <w:style w:type="character" w:customStyle="1" w:styleId="BoldandItalics">
    <w:name w:val="Bold and Italics"/>
    <w:qFormat/>
    <w:rsid w:val="00564B2C"/>
    <w:rPr>
      <w:b/>
      <w:i/>
      <w:u w:val="none"/>
    </w:rPr>
  </w:style>
  <w:style w:type="paragraph" w:styleId="BalloonText">
    <w:name w:val="Balloon Text"/>
    <w:basedOn w:val="Normal"/>
    <w:link w:val="BalloonTextChar"/>
    <w:rsid w:val="00564B2C"/>
    <w:rPr>
      <w:rFonts w:ascii="Tahoma" w:hAnsi="Tahoma" w:cs="Tahoma"/>
      <w:sz w:val="16"/>
      <w:szCs w:val="16"/>
    </w:rPr>
  </w:style>
  <w:style w:type="character" w:customStyle="1" w:styleId="BalloonTextChar">
    <w:name w:val="Balloon Text Char"/>
    <w:basedOn w:val="DefaultParagraphFont"/>
    <w:link w:val="BalloonText"/>
    <w:rsid w:val="00564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B2C"/>
    <w:rPr>
      <w:b/>
      <w:color w:val="660033"/>
      <w:spacing w:val="0"/>
    </w:rPr>
  </w:style>
  <w:style w:type="paragraph" w:customStyle="1" w:styleId="Nameditemlist">
    <w:name w:val="Named item list"/>
    <w:basedOn w:val="BodyText"/>
    <w:qFormat/>
    <w:rsid w:val="00564B2C"/>
    <w:pPr>
      <w:tabs>
        <w:tab w:val="left" w:pos="2835"/>
      </w:tabs>
      <w:ind w:left="2835" w:hanging="2835"/>
    </w:pPr>
  </w:style>
  <w:style w:type="paragraph" w:customStyle="1" w:styleId="BodyTextnopadding">
    <w:name w:val="Body Text no padding"/>
    <w:basedOn w:val="BodyText"/>
    <w:qFormat/>
    <w:rsid w:val="00564B2C"/>
    <w:pPr>
      <w:spacing w:before="0" w:after="0"/>
    </w:pPr>
  </w:style>
  <w:style w:type="paragraph" w:customStyle="1" w:styleId="BodyTextBold">
    <w:name w:val="Body Text Bold"/>
    <w:basedOn w:val="BodyText"/>
    <w:qFormat/>
    <w:rsid w:val="00564B2C"/>
    <w:rPr>
      <w:b/>
    </w:rPr>
  </w:style>
  <w:style w:type="character" w:styleId="Hyperlink">
    <w:name w:val="Hyperlink"/>
    <w:basedOn w:val="DefaultParagraphFont"/>
    <w:uiPriority w:val="99"/>
    <w:unhideWhenUsed/>
    <w:rsid w:val="00CE5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9075</Characters>
  <Application>Microsoft Office Word</Application>
  <DocSecurity>0</DocSecurity>
  <Lines>245</Lines>
  <Paragraphs>154</Paragraphs>
  <ScaleCrop>false</ScaleCrop>
  <Company>Author-it Software Corporation Ltd.</Company>
  <LinksUpToDate>false</LinksUpToDate>
  <CharactersWithSpaces>10347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RIIHAN207D Operate personnel and materials hoists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