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C21" w:rsidP="00063C21">
      <w:pPr>
        <w:pStyle w:val="Title"/>
      </w:pPr>
      <w:r>
        <w:fldChar w:fldCharType="begin"/>
      </w:r>
      <w:r>
        <w:instrText xml:space="preserve"> TITLE   \* MERGEFORMAT </w:instrText>
      </w:r>
      <w:r>
        <w:fldChar w:fldCharType="separate"/>
      </w:r>
      <w:r>
        <w:t>Assessment Requirements for RIIHAN207D Operate personnel and materials hoists</w:t>
      </w:r>
      <w:r>
        <w:fldChar w:fldCharType="end"/>
      </w:r>
    </w:p>
    <w:p w:rsidR="00063C21" w:rsidP="00063C21">
      <w:pPr>
        <w:pStyle w:val="Version"/>
        <w:sectPr w:rsidSect="004456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45657" w:rsidP="00445657">
      <w:pPr>
        <w:pStyle w:val="SuperHeading"/>
      </w:pPr>
      <w:r w:rsidRPr="00445657">
        <w:t>Assessment Requirements for RIIHAN207D Operate personnel and materials hoists</w:t>
      </w:r>
    </w:p>
    <w:p w:rsidR="00000000" w:rsidRPr="00445657" w:rsidP="00445657">
      <w:pPr>
        <w:pStyle w:val="Heading1"/>
      </w:pPr>
      <w:bookmarkStart w:id="1" w:name="O_688293"/>
      <w:bookmarkEnd w:id="1"/>
      <w:r w:rsidRPr="00445657">
        <w:t>Modification History</w:t>
      </w:r>
    </w:p>
    <w:tbl>
      <w:tblPr>
        <w:tblW w:w="0" w:type="auto"/>
        <w:tblLayout w:type="fixed"/>
        <w:tblCellMar>
          <w:left w:w="62" w:type="dxa"/>
          <w:right w:w="62" w:type="dxa"/>
        </w:tblCellMar>
        <w:tblLook w:val="0000"/>
      </w:tblPr>
      <w:tblGrid>
        <w:gridCol w:w="1080"/>
        <w:gridCol w:w="7560"/>
      </w:tblGrid>
      <w:tr w:rsidTr="00063C2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657">
            <w:pPr>
              <w:pStyle w:val="BodyText"/>
              <w:rPr>
                <w:lang w:val="en-NZ"/>
              </w:rPr>
            </w:pPr>
            <w:r w:rsidRPr="00445657">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657">
            <w:pPr>
              <w:pStyle w:val="BodyText"/>
              <w:rPr>
                <w:lang w:val="en-NZ"/>
              </w:rPr>
            </w:pPr>
            <w:r w:rsidRPr="00445657">
              <w:t>Comment</w:t>
            </w:r>
          </w:p>
        </w:tc>
      </w:tr>
      <w:tr w:rsidTr="00063C2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657">
            <w:pPr>
              <w:pStyle w:val="BodyText"/>
              <w:rPr>
                <w:lang w:val="en-NZ"/>
              </w:rPr>
            </w:pPr>
            <w:r w:rsidRPr="00445657">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657">
            <w:pPr>
              <w:pStyle w:val="BodyText"/>
              <w:rPr>
                <w:lang w:val="en-NZ"/>
              </w:rPr>
            </w:pPr>
            <w:r w:rsidRPr="00445657">
              <w:t>This unit replaces RIIHAN207A Operate personnel and materials hoists.</w:t>
            </w:r>
          </w:p>
        </w:tc>
      </w:tr>
      <w:tr w:rsidTr="00063C2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657">
            <w:pPr>
              <w:pStyle w:val="BodyText"/>
              <w:rPr>
                <w:lang w:val="en-NZ"/>
              </w:rPr>
            </w:pPr>
            <w:r w:rsidRPr="00445657">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657">
            <w:pPr>
              <w:pStyle w:val="BodyText"/>
              <w:rPr>
                <w:lang w:val="en-NZ"/>
              </w:rPr>
            </w:pPr>
            <w:r w:rsidRPr="00445657">
              <w:t>Amend reference to Licensing requirements in Unit Application Editorial corrections.</w:t>
            </w:r>
          </w:p>
        </w:tc>
      </w:tr>
      <w:tr w:rsidTr="00063C2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657">
            <w:pPr>
              <w:pStyle w:val="BodyText"/>
              <w:rPr>
                <w:lang w:val="en-NZ"/>
              </w:rPr>
            </w:pPr>
            <w:r w:rsidRPr="00445657">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657" w:rsidP="00445657">
            <w:pPr>
              <w:pStyle w:val="BodyText"/>
            </w:pPr>
            <w:r w:rsidRPr="00445657">
              <w:t>Required frequency and volume of evidence amended in Performance evidence.</w:t>
            </w:r>
          </w:p>
          <w:p w:rsidR="00000000" w:rsidRPr="00445657" w:rsidP="00445657">
            <w:pPr>
              <w:pStyle w:val="BodyText"/>
            </w:pPr>
            <w:r w:rsidRPr="00445657">
              <w:t>Substantial amendments made in Assessment Conditions field, including: references to Industry</w:t>
            </w:r>
            <w:r w:rsidRPr="00445657">
              <w:t xml:space="preserve"> Sectors, assessor and subject matter expert experience requirements, how assessment should be conducted and what it should confirm.</w:t>
            </w:r>
          </w:p>
        </w:tc>
      </w:tr>
    </w:tbl>
    <w:p w:rsidR="00000000" w:rsidRPr="00445657" w:rsidP="00445657">
      <w:pPr>
        <w:pStyle w:val="BodyText"/>
      </w:pPr>
    </w:p>
    <w:p w:rsidR="00000000" w:rsidRPr="00445657" w:rsidP="00445657">
      <w:pPr>
        <w:pStyle w:val="AllowPageBreak"/>
      </w:pPr>
    </w:p>
    <w:p w:rsidR="00000000" w:rsidRPr="00445657" w:rsidP="00445657">
      <w:pPr>
        <w:pStyle w:val="Heading1"/>
      </w:pPr>
      <w:bookmarkStart w:id="2" w:name="O_688292"/>
      <w:bookmarkEnd w:id="2"/>
      <w:r w:rsidRPr="00445657">
        <w:t>Performance Evidence</w:t>
      </w:r>
    </w:p>
    <w:p w:rsidR="00000000" w:rsidRPr="00445657" w:rsidP="00063C21">
      <w:pPr>
        <w:pStyle w:val="BodyText"/>
      </w:pPr>
      <w:r w:rsidRPr="00445657">
        <w:t xml:space="preserve">Evidence is required to be collected that demonstrates a candidate’s competency in </w:t>
      </w:r>
      <w:r w:rsidRPr="00445657">
        <w:t>this unit. Evidence must be relevant to the roles within this sector’s work operations and satisfy all of the requirements of the performance criteria of this unit and include evidence that the candidate:</w:t>
      </w:r>
    </w:p>
    <w:p w:rsidR="00000000" w:rsidRPr="00445657" w:rsidP="00445657">
      <w:pPr>
        <w:pStyle w:val="ListBullet"/>
      </w:pPr>
      <w:r w:rsidRPr="00445657">
        <w:t>locates and applies applicable documentation, poli</w:t>
      </w:r>
      <w:r w:rsidRPr="00445657">
        <w:t>cies and procedures</w:t>
      </w:r>
    </w:p>
    <w:p w:rsidR="00000000" w:rsidRPr="00445657" w:rsidP="00445657">
      <w:pPr>
        <w:pStyle w:val="ListBullet"/>
      </w:pPr>
      <w:r w:rsidRPr="00445657">
        <w:t xml:space="preserve">implements the requirements, procedures and techniques for the safe, effective and efficient operation of personnel and material hoists including: </w:t>
      </w:r>
    </w:p>
    <w:p w:rsidR="00000000" w:rsidRPr="00445657" w:rsidP="00445657">
      <w:pPr>
        <w:pStyle w:val="ListBullet2"/>
      </w:pPr>
      <w:r w:rsidRPr="00445657">
        <w:t>keeping plant and equipment records</w:t>
      </w:r>
    </w:p>
    <w:p w:rsidR="00000000" w:rsidRPr="00445657" w:rsidP="00445657">
      <w:pPr>
        <w:pStyle w:val="ListBullet2"/>
      </w:pPr>
      <w:r w:rsidRPr="00445657">
        <w:t>complying with environmental requirements</w:t>
      </w:r>
    </w:p>
    <w:p w:rsidR="00000000" w:rsidRPr="00445657" w:rsidP="00445657">
      <w:pPr>
        <w:pStyle w:val="ListBullet2"/>
      </w:pPr>
      <w:r w:rsidRPr="00445657">
        <w:t>working at heights</w:t>
      </w:r>
    </w:p>
    <w:p w:rsidR="00000000" w:rsidRPr="00445657" w:rsidP="00445657">
      <w:pPr>
        <w:pStyle w:val="ListBullet2"/>
      </w:pPr>
      <w:r w:rsidRPr="00445657">
        <w:t>applying isolation procedures</w:t>
      </w:r>
    </w:p>
    <w:p w:rsidR="00000000" w:rsidRPr="00445657" w:rsidP="00445657">
      <w:pPr>
        <w:pStyle w:val="ListBullet2"/>
      </w:pPr>
      <w:r w:rsidRPr="00445657">
        <w:t>reading and appreciating ground conditions</w:t>
      </w:r>
    </w:p>
    <w:p w:rsidR="00000000" w:rsidRPr="00445657" w:rsidP="00445657">
      <w:pPr>
        <w:pStyle w:val="ListBullet2"/>
      </w:pPr>
      <w:r w:rsidRPr="00445657">
        <w:t>conducting work area risk assessment techniques</w:t>
      </w:r>
    </w:p>
    <w:p w:rsidR="00000000" w:rsidRPr="00445657" w:rsidP="00445657">
      <w:pPr>
        <w:pStyle w:val="ListBullet"/>
      </w:pPr>
      <w:r w:rsidRPr="00445657">
        <w:t>works effectively with others to undertake and complete the operation of personnel and material hoists that meet al</w:t>
      </w:r>
      <w:r w:rsidRPr="00445657">
        <w:t>l of the required outcomes including:</w:t>
      </w:r>
    </w:p>
    <w:p w:rsidR="00000000" w:rsidRPr="00445657" w:rsidP="00445657">
      <w:pPr>
        <w:pStyle w:val="ListBullet2"/>
      </w:pPr>
      <w:r w:rsidRPr="00445657">
        <w:t>using a range of communication systems and techniques to effectively coordinate and communicate information to others</w:t>
      </w:r>
    </w:p>
    <w:p w:rsidR="00000000" w:rsidRPr="00445657" w:rsidP="00445657">
      <w:pPr>
        <w:pStyle w:val="ListBullet2"/>
      </w:pPr>
      <w:r w:rsidRPr="00445657">
        <w:t>considering working clearances and potential crushing risks to workers</w:t>
      </w:r>
    </w:p>
    <w:p w:rsidR="00000000" w:rsidRPr="00445657" w:rsidP="00445657">
      <w:pPr>
        <w:pStyle w:val="ListBullet2"/>
      </w:pPr>
      <w:r w:rsidRPr="00445657">
        <w:t>reporting location and state</w:t>
      </w:r>
      <w:r w:rsidRPr="00445657">
        <w:t>/condition of personnel cage/platform</w:t>
      </w:r>
    </w:p>
    <w:p w:rsidR="00000000" w:rsidRPr="00445657" w:rsidP="00445657">
      <w:pPr>
        <w:pStyle w:val="ListBullet"/>
      </w:pPr>
      <w:r w:rsidRPr="00445657">
        <w:t>demonstrates completion of operating personnel and material hoists that safely, effectively and efficiently meets all of the required outcomes on more than one (1) occasion including:</w:t>
      </w:r>
    </w:p>
    <w:p w:rsidR="00000000" w:rsidRPr="00445657" w:rsidP="00445657">
      <w:pPr>
        <w:pStyle w:val="ListBullet2"/>
      </w:pPr>
      <w:r w:rsidRPr="00445657">
        <w:t>conducting test run through full</w:t>
      </w:r>
      <w:r w:rsidRPr="00445657">
        <w:t xml:space="preserve"> height of travel without a load, check mast and wall bolting</w:t>
      </w:r>
    </w:p>
    <w:p w:rsidR="00000000" w:rsidRPr="00445657" w:rsidP="00445657">
      <w:pPr>
        <w:pStyle w:val="ListBullet2"/>
      </w:pPr>
      <w:r w:rsidRPr="00445657">
        <w:t>checking all safety systems including braking system</w:t>
      </w:r>
    </w:p>
    <w:p w:rsidR="00000000" w:rsidRPr="00445657" w:rsidP="00445657">
      <w:pPr>
        <w:pStyle w:val="ListBullet2"/>
      </w:pPr>
      <w:r w:rsidRPr="00445657">
        <w:t>checking personnel’s lanyards/harnesses and anchors</w:t>
      </w:r>
    </w:p>
    <w:p w:rsidR="00000000" w:rsidRPr="00445657" w:rsidP="00445657">
      <w:pPr>
        <w:pStyle w:val="ListBullet2"/>
      </w:pPr>
      <w:r w:rsidRPr="00445657">
        <w:t xml:space="preserve">lifting personnel cage/platform </w:t>
      </w:r>
    </w:p>
    <w:p w:rsidR="00000000" w:rsidRPr="00445657" w:rsidP="00445657">
      <w:pPr>
        <w:pStyle w:val="ListBullet2"/>
      </w:pPr>
      <w:r w:rsidRPr="00445657">
        <w:t xml:space="preserve">testing all equipment in a range positions </w:t>
      </w:r>
    </w:p>
    <w:p w:rsidR="00000000" w:rsidRPr="00445657" w:rsidP="00445657">
      <w:pPr>
        <w:pStyle w:val="ListBullet2"/>
      </w:pPr>
      <w:r w:rsidRPr="00445657">
        <w:t>operating controls smoothly and carefully</w:t>
      </w:r>
    </w:p>
    <w:p w:rsidR="00000000" w:rsidRPr="00445657" w:rsidP="00445657">
      <w:pPr>
        <w:pStyle w:val="ListBullet2"/>
      </w:pPr>
      <w:r w:rsidRPr="00445657">
        <w:t>travel personnel cage/platform as low as possible and operating in low gear and low speed</w:t>
      </w:r>
    </w:p>
    <w:p w:rsidR="00000000" w:rsidRPr="00445657" w:rsidP="00445657">
      <w:pPr>
        <w:pStyle w:val="ListBullet2"/>
      </w:pPr>
      <w:r w:rsidRPr="00445657">
        <w:t>ensuring maximum stability at all times</w:t>
      </w:r>
    </w:p>
    <w:p w:rsidR="00000000" w:rsidRPr="00445657" w:rsidP="00445657">
      <w:pPr>
        <w:pStyle w:val="AllowPageBreak"/>
      </w:pPr>
    </w:p>
    <w:p w:rsidR="00000000" w:rsidRPr="00445657" w:rsidP="00445657">
      <w:pPr>
        <w:pStyle w:val="Heading1"/>
      </w:pPr>
      <w:bookmarkStart w:id="3" w:name="O_688291"/>
      <w:bookmarkEnd w:id="3"/>
      <w:r w:rsidRPr="00445657">
        <w:t>Knowledge Evidence</w:t>
      </w:r>
    </w:p>
    <w:p w:rsidR="00000000" w:rsidRPr="00445657" w:rsidP="00063C21">
      <w:pPr>
        <w:pStyle w:val="BodyText"/>
      </w:pPr>
      <w:r w:rsidRPr="00445657">
        <w:t xml:space="preserve">The candidate must demonstrate knowledge of the </w:t>
      </w:r>
      <w:r w:rsidRPr="00445657">
        <w:t>following when operating personnel and materials hoists:</w:t>
      </w:r>
    </w:p>
    <w:p w:rsidR="00000000" w:rsidRPr="00445657" w:rsidP="00445657">
      <w:pPr>
        <w:pStyle w:val="ListBullet"/>
      </w:pPr>
      <w:r w:rsidRPr="00445657">
        <w:t>communication procedures and hand signals</w:t>
      </w:r>
    </w:p>
    <w:p w:rsidR="00000000" w:rsidRPr="00445657" w:rsidP="00445657">
      <w:pPr>
        <w:pStyle w:val="ListBullet"/>
      </w:pPr>
      <w:r w:rsidRPr="00445657">
        <w:t xml:space="preserve">workplace and equipment safety requirements </w:t>
      </w:r>
    </w:p>
    <w:p w:rsidR="00000000" w:rsidRPr="00445657" w:rsidP="00445657">
      <w:pPr>
        <w:pStyle w:val="ListBullet"/>
      </w:pPr>
      <w:r w:rsidRPr="00445657">
        <w:t xml:space="preserve">plant, tools and equipment types, characteristics, uses and limitations </w:t>
      </w:r>
    </w:p>
    <w:p w:rsidR="00000000" w:rsidRPr="00445657" w:rsidP="00445657">
      <w:pPr>
        <w:pStyle w:val="ListBullet"/>
      </w:pPr>
      <w:r w:rsidRPr="00445657">
        <w:t xml:space="preserve">hoist operation techniques </w:t>
      </w:r>
    </w:p>
    <w:p w:rsidR="00000000" w:rsidRPr="00445657" w:rsidP="00445657">
      <w:pPr>
        <w:pStyle w:val="ListBullet"/>
      </w:pPr>
      <w:r w:rsidRPr="00445657">
        <w:t xml:space="preserve">personnel </w:t>
      </w:r>
      <w:r w:rsidRPr="00445657">
        <w:t xml:space="preserve">and material hoist equipment </w:t>
      </w:r>
    </w:p>
    <w:p w:rsidR="00000000" w:rsidRPr="00445657" w:rsidP="00445657">
      <w:pPr>
        <w:pStyle w:val="ListBullet"/>
      </w:pPr>
      <w:r w:rsidRPr="00445657">
        <w:t xml:space="preserve">processes for the calculation of load mass requirements </w:t>
      </w:r>
    </w:p>
    <w:p w:rsidR="00000000" w:rsidRPr="00445657" w:rsidP="00445657">
      <w:pPr>
        <w:pStyle w:val="ListBullet"/>
      </w:pPr>
      <w:r w:rsidRPr="00445657">
        <w:t xml:space="preserve">materials safety data sheet </w:t>
      </w:r>
    </w:p>
    <w:p w:rsidR="00000000" w:rsidRPr="00445657" w:rsidP="00445657">
      <w:pPr>
        <w:pStyle w:val="ListBullet"/>
      </w:pPr>
      <w:r w:rsidRPr="00445657">
        <w:t xml:space="preserve">materials handling, storage and environmentally friendly waste management </w:t>
      </w:r>
    </w:p>
    <w:p w:rsidR="00000000" w:rsidRPr="00445657" w:rsidP="00445657">
      <w:pPr>
        <w:pStyle w:val="ListBullet"/>
      </w:pPr>
      <w:r w:rsidRPr="00445657">
        <w:t xml:space="preserve">designs and functions of hoisting equipment </w:t>
      </w:r>
    </w:p>
    <w:p w:rsidR="00000000" w:rsidRPr="00445657" w:rsidP="00445657">
      <w:pPr>
        <w:pStyle w:val="ListBullet"/>
      </w:pPr>
      <w:r w:rsidRPr="00445657">
        <w:t xml:space="preserve">signaling methods and communications </w:t>
      </w:r>
    </w:p>
    <w:p w:rsidR="00000000" w:rsidRPr="00445657" w:rsidP="00445657">
      <w:pPr>
        <w:pStyle w:val="ListBullet"/>
      </w:pPr>
      <w:r w:rsidRPr="00445657">
        <w:t xml:space="preserve">fault finding and identification </w:t>
      </w:r>
    </w:p>
    <w:p w:rsidR="00000000" w:rsidRPr="00445657" w:rsidP="00445657">
      <w:pPr>
        <w:pStyle w:val="ListBullet"/>
      </w:pPr>
      <w:r w:rsidRPr="00445657">
        <w:t>working at heights procedures</w:t>
      </w:r>
    </w:p>
    <w:p w:rsidR="00000000" w:rsidRPr="00445657" w:rsidP="00445657">
      <w:pPr>
        <w:pStyle w:val="ListBullet"/>
      </w:pPr>
      <w:r w:rsidRPr="00445657">
        <w:t xml:space="preserve">emergency procedures (hoist specific) </w:t>
      </w:r>
    </w:p>
    <w:p w:rsidR="00000000" w:rsidRPr="00445657" w:rsidP="00445657">
      <w:pPr>
        <w:pStyle w:val="ListBullet"/>
      </w:pPr>
      <w:r>
        <w:t>•</w:t>
      </w:r>
      <w:r>
        <w:tab/>
      </w:r>
      <w:r w:rsidRPr="00445657">
        <w:t>JSA</w:t>
      </w:r>
      <w:r>
        <w:t>’</w:t>
      </w:r>
      <w:r w:rsidRPr="00445657">
        <w:t>s/safe work method statements</w:t>
      </w:r>
    </w:p>
    <w:p w:rsidR="00000000" w:rsidRPr="00445657" w:rsidP="00445657">
      <w:pPr>
        <w:pStyle w:val="AllowPageBreak"/>
      </w:pPr>
    </w:p>
    <w:p w:rsidR="00000000" w:rsidRPr="00445657" w:rsidP="00445657">
      <w:pPr>
        <w:pStyle w:val="Heading1"/>
      </w:pPr>
      <w:bookmarkStart w:id="4" w:name="O_688290"/>
      <w:bookmarkEnd w:id="4"/>
      <w:r w:rsidRPr="00445657">
        <w:t>Assessment Conditions</w:t>
      </w:r>
    </w:p>
    <w:p w:rsidR="00000000" w:rsidRPr="00445657" w:rsidP="00445657">
      <w:pPr>
        <w:pStyle w:val="ListBullet"/>
      </w:pPr>
      <w:r w:rsidRPr="00445657">
        <w:t>An assessor of this unit must satisfy th</w:t>
      </w:r>
      <w:r w:rsidRPr="00445657">
        <w:t xml:space="preserve">e requirements of the NVR/AQTF or their successors; and Industry regulations for certification and licensing; and, </w:t>
      </w:r>
    </w:p>
    <w:p w:rsidR="00000000" w:rsidRPr="00445657" w:rsidP="00445657">
      <w:pPr>
        <w:pStyle w:val="ListBullet"/>
      </w:pPr>
      <w:r w:rsidRPr="00445657">
        <w:t>this unit is best assessed in the context of this sector’s work environment;</w:t>
      </w:r>
    </w:p>
    <w:p w:rsidR="00000000" w:rsidRPr="00445657" w:rsidP="00445657">
      <w:pPr>
        <w:pStyle w:val="ListBullet"/>
      </w:pPr>
      <w:r w:rsidRPr="00445657">
        <w:t>where personal safety or environmental damage are limiting fact</w:t>
      </w:r>
      <w:r w:rsidRPr="00445657">
        <w:t>ors, assessment may occur in a simulated environment provided it is realistic and sufficiently rigorous to cover all aspects of this sector’s workplace performance, including environment, task skills, task management skills, contingency management skills a</w:t>
      </w:r>
      <w:r w:rsidRPr="00445657">
        <w:t>nd job role environment skills; and,</w:t>
      </w:r>
    </w:p>
    <w:p w:rsidR="00000000" w:rsidRPr="00445657" w:rsidP="00445657">
      <w:pPr>
        <w:pStyle w:val="ListBullet"/>
      </w:pPr>
      <w:r w:rsidRPr="00445657">
        <w:t>this unit must be assessed in compliance with relevant legislation/regulation and using policies, procedures, processes and operational manuals directly related to the industry sector for which it is being assessed; and</w:t>
      </w:r>
      <w:r w:rsidRPr="00445657">
        <w:t>,</w:t>
      </w:r>
    </w:p>
    <w:p w:rsidR="00000000" w:rsidRPr="00445657" w:rsidP="00445657">
      <w:pPr>
        <w:pStyle w:val="ListBullet"/>
      </w:pPr>
      <w:r w:rsidRPr="00445657">
        <w:t>assessment may be conducted in conjunction with the assessment of other Units of Competency; and,</w:t>
      </w:r>
    </w:p>
    <w:p w:rsidR="00000000" w:rsidRPr="00445657" w:rsidP="00445657">
      <w:pPr>
        <w:pStyle w:val="ListBullet"/>
      </w:pPr>
      <w:r w:rsidRPr="00445657">
        <w:t>assessment must confirm consistent performance can be applied in a range of relevant workplace circumstances; and,</w:t>
      </w:r>
    </w:p>
    <w:p w:rsidR="00000000" w:rsidRPr="00445657" w:rsidP="00445657">
      <w:pPr>
        <w:pStyle w:val="ListBullet"/>
      </w:pPr>
      <w:r w:rsidRPr="00445657">
        <w:t>assessors must demonstrate the performanc</w:t>
      </w:r>
      <w:r w:rsidRPr="00445657">
        <w:t>e evidence, and knowledge evidence as outlined in this Unit of Competency, and through the minimum years of current* work experience specified below in an Industry sector relevant to the outcomes of the unit; or,</w:t>
      </w:r>
    </w:p>
    <w:p w:rsidR="00000000" w:rsidRPr="00445657" w:rsidP="00445657">
      <w:pPr>
        <w:pStyle w:val="ListBullet"/>
      </w:pPr>
      <w:r w:rsidRPr="00445657">
        <w:t>where the assessor does not meet experience</w:t>
      </w:r>
      <w:r w:rsidRPr="00445657">
        <w:t xml:space="preserve"> requirements a co-assessment or partnership arrangement must exist between the qualified assessor and an Industry subject matter expert. The Industry subject matter expert should hold the unit being assessed (or an equivalent unit) and/or demonstrate equi</w:t>
      </w:r>
      <w:r w:rsidRPr="00445657">
        <w:t>valence of skills and knowledge at the unit level. An Industry technical expert must also demonstrate skills and knowledge from the minimum years of current work experience specified below in the Industry sector, including time spent in roles related to th</w:t>
      </w:r>
      <w:r w:rsidRPr="00445657">
        <w:t>e unit being assessed; and,</w:t>
      </w:r>
    </w:p>
    <w:p w:rsidR="00000000" w:rsidRPr="00445657" w:rsidP="00445657">
      <w:pPr>
        <w:pStyle w:val="ListBullet"/>
      </w:pPr>
      <w:r w:rsidRPr="0044565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456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Required assessor or Industry subject matter expert experience</w:t>
            </w:r>
          </w:p>
        </w:tc>
      </w:tr>
      <w:tr w:rsidTr="0044565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1 Year</w:t>
            </w:r>
          </w:p>
        </w:tc>
      </w:tr>
      <w:tr w:rsidTr="0044565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2 Years</w:t>
            </w:r>
          </w:p>
        </w:tc>
      </w:tr>
      <w:tr w:rsidTr="004456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3 Years</w:t>
            </w:r>
          </w:p>
        </w:tc>
      </w:tr>
      <w:tr w:rsidTr="004456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5 Years</w:t>
            </w:r>
          </w:p>
        </w:tc>
      </w:tr>
      <w:tr w:rsidTr="004456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5657">
            <w:pPr>
              <w:pStyle w:val="BodyText"/>
              <w:rPr>
                <w:lang w:val="en-NZ"/>
              </w:rPr>
            </w:pPr>
            <w:r w:rsidRPr="0044565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5657" w:rsidP="00445657">
            <w:pPr>
              <w:pStyle w:val="BodyText"/>
            </w:pPr>
            <w:r w:rsidRPr="00445657">
              <w:t>Where this Unit is being assessed outside of the Resources and Infrastructure Sectors assessor and/or Industry subject matter expert experience should be in-line with industry standards</w:t>
            </w:r>
            <w:r w:rsidRPr="00445657">
              <w:t xml:space="preserve"> for the sector in which it is being assessed and where no Industry standard is specified should comply with any relevant regulation.</w:t>
            </w:r>
          </w:p>
        </w:tc>
      </w:tr>
    </w:tbl>
    <w:p w:rsidR="00000000" w:rsidRPr="00445657" w:rsidP="00063C21">
      <w:pPr>
        <w:pStyle w:val="BodyText"/>
      </w:pPr>
      <w:r w:rsidRPr="00445657">
        <w:t>*Assessors can demonstrate current work experience through employment within Industry in a role relevant to the outcomes of the Unit; or, for external assessors this can be demonstrated through exposure to Industry by conducting frequent site assessments a</w:t>
      </w:r>
      <w:r w:rsidRPr="00445657">
        <w:t>cross various locations.</w:t>
      </w:r>
    </w:p>
    <w:p w:rsidR="00000000" w:rsidRPr="00445657" w:rsidP="00063C21">
      <w:pPr>
        <w:pStyle w:val="BodyText"/>
      </w:pPr>
      <w:r w:rsidRPr="00445657">
        <w:t>**Where a unit is being delivered outside of a Qualification the first numeric character in the Unit code should be considered to indicate the AQF level</w:t>
      </w:r>
    </w:p>
    <w:p w:rsidR="00000000" w:rsidRPr="00445657" w:rsidP="00445657">
      <w:pPr>
        <w:pStyle w:val="Heading1"/>
      </w:pPr>
      <w:bookmarkStart w:id="5" w:name="O_688301"/>
      <w:bookmarkEnd w:id="5"/>
      <w:r w:rsidRPr="00445657">
        <w:t>Links</w:t>
      </w:r>
    </w:p>
    <w:p w:rsidR="00000000" w:rsidRPr="00445657" w:rsidP="00063C21">
      <w:pPr>
        <w:pStyle w:val="BodyText"/>
      </w:pPr>
      <w:r w:rsidRPr="00445657">
        <w:t>Companion Volume implementation guides are found in VET</w:t>
      </w:r>
      <w:r w:rsidRPr="00445657">
        <w:t xml:space="preserve">Net - </w:t>
      </w:r>
      <w:r>
        <w:fldChar w:fldCharType="begin"/>
      </w:r>
      <w:r>
        <w:instrText xml:space="preserve"> HYPERLINK "https://vetnet.gov.au/Pages/TrainingDocs.aspx?q=88a61002-9a21-4386-aaf8-69c76e675272" </w:instrText>
      </w:r>
      <w:r>
        <w:fldChar w:fldCharType="separate"/>
      </w:r>
      <w:r w:rsidRPr="006A0732">
        <w:rPr>
          <w:rStyle w:val="Hyperlink"/>
        </w:rPr>
        <w:t>https://vetnet.gov.au/Pages/TrainingDocs.aspx?q=88a61002-9a21-4386-aaf8-69c76e675272</w:t>
      </w:r>
      <w:r>
        <w:fldChar w:fldCharType="end"/>
      </w:r>
    </w:p>
    <w:p w:rsidR="00000000" w:rsidRPr="00445657" w:rsidP="00445657"/>
    <w:sectPr w:rsidSect="004456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57" w:rsidRPr="00063C21" w:rsidP="00063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21" w:rsidP="004456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3C21" w:rsidP="0044565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63C21" w:rsidP="004456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657" w:rsidRPr="00063C21" w:rsidP="00063C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21" w:rsidRPr="002D2AF8" w:rsidP="00445657">
    <w:pPr>
      <w:pStyle w:val="Header"/>
      <w:framePr w:wrap="around"/>
    </w:pPr>
    <w:r>
      <w:fldChar w:fldCharType="begin"/>
    </w:r>
    <w:r>
      <w:instrText xml:space="preserve"> TITLE   \* MERGEFORMAT </w:instrText>
    </w:r>
    <w:r>
      <w:fldChar w:fldCharType="separate"/>
    </w:r>
    <w:r>
      <w:t>Assessment Requirements for RIIHAN207D Operate personnel and materials hoists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63C21" w:rsidP="004456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6A3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3C2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7A0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6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657"/>
    <w:pPr>
      <w:spacing w:before="360" w:after="60"/>
      <w:outlineLvl w:val="0"/>
    </w:pPr>
    <w:rPr>
      <w:sz w:val="32"/>
    </w:rPr>
  </w:style>
  <w:style w:type="paragraph" w:styleId="Heading2">
    <w:name w:val="heading 2"/>
    <w:basedOn w:val="HeadingBase"/>
    <w:next w:val="BodyText"/>
    <w:link w:val="Heading2Char"/>
    <w:qFormat/>
    <w:rsid w:val="00445657"/>
    <w:pPr>
      <w:keepLines/>
      <w:spacing w:before="240" w:after="120"/>
      <w:outlineLvl w:val="1"/>
    </w:pPr>
    <w:rPr>
      <w:sz w:val="28"/>
      <w:szCs w:val="40"/>
    </w:rPr>
  </w:style>
  <w:style w:type="paragraph" w:styleId="Heading3">
    <w:name w:val="heading 3"/>
    <w:basedOn w:val="HeadingBase"/>
    <w:next w:val="BodyText"/>
    <w:link w:val="Heading3Char"/>
    <w:qFormat/>
    <w:rsid w:val="00445657"/>
    <w:pPr>
      <w:spacing w:before="180" w:after="120"/>
      <w:outlineLvl w:val="2"/>
    </w:pPr>
    <w:rPr>
      <w:spacing w:val="-10"/>
      <w:kern w:val="32"/>
    </w:rPr>
  </w:style>
  <w:style w:type="paragraph" w:styleId="Heading4">
    <w:name w:val="heading 4"/>
    <w:basedOn w:val="HeadingBase"/>
    <w:next w:val="BodyText"/>
    <w:link w:val="Heading4Char"/>
    <w:qFormat/>
    <w:rsid w:val="00445657"/>
    <w:pPr>
      <w:spacing w:before="160" w:after="120"/>
      <w:outlineLvl w:val="3"/>
    </w:pPr>
    <w:rPr>
      <w:sz w:val="22"/>
    </w:rPr>
  </w:style>
  <w:style w:type="paragraph" w:styleId="Heading5">
    <w:name w:val="heading 5"/>
    <w:basedOn w:val="HeadingBase"/>
    <w:next w:val="Normal"/>
    <w:link w:val="Heading5Char"/>
    <w:qFormat/>
    <w:rsid w:val="00445657"/>
    <w:pPr>
      <w:spacing w:before="80"/>
      <w:outlineLvl w:val="4"/>
    </w:pPr>
    <w:rPr>
      <w:color w:val="918585"/>
      <w:sz w:val="20"/>
    </w:rPr>
  </w:style>
  <w:style w:type="paragraph" w:styleId="Heading6">
    <w:name w:val="heading 6"/>
    <w:basedOn w:val="HeadingBase"/>
    <w:next w:val="Normal"/>
    <w:link w:val="Heading6Char"/>
    <w:qFormat/>
    <w:rsid w:val="00445657"/>
    <w:pPr>
      <w:spacing w:before="60"/>
      <w:outlineLvl w:val="5"/>
    </w:pPr>
    <w:rPr>
      <w:color w:val="918585"/>
      <w:sz w:val="20"/>
    </w:rPr>
  </w:style>
  <w:style w:type="paragraph" w:styleId="Heading7">
    <w:name w:val="heading 7"/>
    <w:basedOn w:val="Normal"/>
    <w:next w:val="Normal"/>
    <w:link w:val="Heading7Char"/>
    <w:qFormat/>
    <w:rsid w:val="00445657"/>
    <w:pPr>
      <w:ind w:left="720"/>
      <w:outlineLvl w:val="6"/>
    </w:pPr>
    <w:rPr>
      <w:i/>
    </w:rPr>
  </w:style>
  <w:style w:type="paragraph" w:styleId="Heading8">
    <w:name w:val="heading 8"/>
    <w:basedOn w:val="Normal"/>
    <w:next w:val="Normal"/>
    <w:link w:val="Heading8Char"/>
    <w:qFormat/>
    <w:rsid w:val="00445657"/>
    <w:pPr>
      <w:ind w:left="720"/>
      <w:outlineLvl w:val="7"/>
    </w:pPr>
    <w:rPr>
      <w:i/>
    </w:rPr>
  </w:style>
  <w:style w:type="paragraph" w:styleId="Heading9">
    <w:name w:val="heading 9"/>
    <w:basedOn w:val="Normal"/>
    <w:next w:val="Normal"/>
    <w:link w:val="Heading9Char"/>
    <w:qFormat/>
    <w:rsid w:val="00445657"/>
    <w:pPr>
      <w:ind w:left="720"/>
      <w:outlineLvl w:val="8"/>
    </w:pPr>
    <w:rPr>
      <w:i/>
    </w:rPr>
  </w:style>
  <w:style w:type="character" w:default="1" w:styleId="DefaultParagraphFont">
    <w:name w:val="Default Paragraph Font"/>
    <w:uiPriority w:val="1"/>
    <w:unhideWhenUsed/>
    <w:rsid w:val="004456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657"/>
  </w:style>
  <w:style w:type="character" w:customStyle="1" w:styleId="Heading1Char">
    <w:name w:val="Heading 1 Char"/>
    <w:basedOn w:val="DefaultParagraphFont"/>
    <w:link w:val="Heading1"/>
    <w:rsid w:val="00445657"/>
    <w:rPr>
      <w:rFonts w:ascii="Times New Roman" w:eastAsia="Times New Roman" w:hAnsi="Times New Roman" w:cs="Times New Roman"/>
      <w:b/>
      <w:sz w:val="32"/>
      <w:szCs w:val="20"/>
      <w:lang w:eastAsia="en-US"/>
    </w:rPr>
  </w:style>
  <w:style w:type="paragraph" w:styleId="BodyText">
    <w:name w:val="Body Text"/>
    <w:basedOn w:val="Normal"/>
    <w:link w:val="BodyTextChar"/>
    <w:rsid w:val="004456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657"/>
    <w:rPr>
      <w:rFonts w:ascii="Times New Roman" w:eastAsia="Times New Roman" w:hAnsi="Times New Roman" w:cs="Times New Roman"/>
      <w:sz w:val="24"/>
      <w:lang w:eastAsia="en-US"/>
    </w:rPr>
  </w:style>
  <w:style w:type="paragraph" w:styleId="ListBullet">
    <w:name w:val="List Bullet"/>
    <w:basedOn w:val="List"/>
    <w:rsid w:val="00445657"/>
    <w:pPr>
      <w:numPr>
        <w:numId w:val="12"/>
      </w:numPr>
      <w:tabs>
        <w:tab w:val="clear" w:pos="340"/>
      </w:tabs>
      <w:spacing w:before="40" w:after="40"/>
    </w:pPr>
  </w:style>
  <w:style w:type="paragraph" w:styleId="ListBullet2">
    <w:name w:val="List Bullet 2"/>
    <w:basedOn w:val="List2"/>
    <w:rsid w:val="00445657"/>
    <w:pPr>
      <w:numPr>
        <w:numId w:val="13"/>
      </w:numPr>
      <w:tabs>
        <w:tab w:val="clear" w:pos="680"/>
      </w:tabs>
    </w:pPr>
  </w:style>
  <w:style w:type="paragraph" w:customStyle="1" w:styleId="SuperHeading">
    <w:name w:val="SuperHeading"/>
    <w:basedOn w:val="Normal"/>
    <w:rsid w:val="00445657"/>
    <w:pPr>
      <w:spacing w:before="240" w:after="120"/>
      <w:outlineLvl w:val="0"/>
    </w:pPr>
    <w:rPr>
      <w:rFonts w:ascii="Times New Roman" w:hAnsi="Times New Roman"/>
      <w:b/>
      <w:sz w:val="32"/>
    </w:rPr>
  </w:style>
  <w:style w:type="paragraph" w:customStyle="1" w:styleId="AllowPageBreak">
    <w:name w:val="AllowPageBreak"/>
    <w:rsid w:val="004456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56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6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6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6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6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6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6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657"/>
    <w:rPr>
      <w:rFonts w:ascii="Courier New" w:eastAsia="Times New Roman" w:hAnsi="Courier New" w:cs="Times New Roman"/>
      <w:i/>
      <w:szCs w:val="20"/>
      <w:lang w:eastAsia="en-US"/>
    </w:rPr>
  </w:style>
  <w:style w:type="paragraph" w:customStyle="1" w:styleId="HeadingBase">
    <w:name w:val="Heading Base"/>
    <w:rsid w:val="004456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657"/>
    <w:pPr>
      <w:tabs>
        <w:tab w:val="right" w:leader="dot" w:pos="9072"/>
      </w:tabs>
      <w:ind w:left="567"/>
    </w:pPr>
    <w:rPr>
      <w:szCs w:val="22"/>
    </w:rPr>
  </w:style>
  <w:style w:type="paragraph" w:customStyle="1" w:styleId="TOCBase">
    <w:name w:val="TOC Base"/>
    <w:rsid w:val="004456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657"/>
    <w:pPr>
      <w:tabs>
        <w:tab w:val="right" w:leader="dot" w:pos="9072"/>
      </w:tabs>
      <w:spacing w:before="40" w:after="40"/>
      <w:ind w:left="284"/>
    </w:pPr>
    <w:rPr>
      <w:rFonts w:ascii="Times New Roman" w:hAnsi="Times New Roman"/>
    </w:rPr>
  </w:style>
  <w:style w:type="paragraph" w:styleId="TOC1">
    <w:name w:val="toc 1"/>
    <w:basedOn w:val="TOCBase"/>
    <w:next w:val="Normal"/>
    <w:rsid w:val="004456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6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657"/>
    <w:rPr>
      <w:rFonts w:ascii="Times New Roman" w:eastAsia="Times New Roman" w:hAnsi="Times New Roman" w:cs="Times New Roman"/>
      <w:sz w:val="16"/>
      <w:lang w:eastAsia="en-US"/>
    </w:rPr>
  </w:style>
  <w:style w:type="paragraph" w:styleId="Title">
    <w:name w:val="Title"/>
    <w:basedOn w:val="HeadingBase"/>
    <w:link w:val="TitleChar"/>
    <w:qFormat/>
    <w:rsid w:val="00445657"/>
    <w:pPr>
      <w:spacing w:before="5040"/>
      <w:jc w:val="center"/>
    </w:pPr>
    <w:rPr>
      <w:sz w:val="48"/>
      <w:szCs w:val="72"/>
      <w:lang w:val="en-US"/>
    </w:rPr>
  </w:style>
  <w:style w:type="character" w:customStyle="1" w:styleId="TitleChar">
    <w:name w:val="Title Char"/>
    <w:basedOn w:val="DefaultParagraphFont"/>
    <w:link w:val="Title"/>
    <w:rsid w:val="004456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657"/>
    <w:pPr>
      <w:tabs>
        <w:tab w:val="left" w:pos="3600"/>
        <w:tab w:val="left" w:pos="3958"/>
      </w:tabs>
    </w:pPr>
  </w:style>
  <w:style w:type="paragraph" w:styleId="List">
    <w:name w:val="List"/>
    <w:basedOn w:val="BodyText"/>
    <w:next w:val="BodyText"/>
    <w:rsid w:val="00445657"/>
    <w:pPr>
      <w:tabs>
        <w:tab w:val="left" w:pos="340"/>
      </w:tabs>
      <w:spacing w:before="60" w:after="60"/>
      <w:ind w:left="340" w:hanging="340"/>
    </w:pPr>
  </w:style>
  <w:style w:type="paragraph" w:customStyle="1" w:styleId="Note">
    <w:name w:val="Note"/>
    <w:basedOn w:val="BodyText"/>
    <w:rsid w:val="004456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5657"/>
    <w:rPr>
      <w:b/>
      <w:spacing w:val="0"/>
    </w:rPr>
  </w:style>
  <w:style w:type="paragraph" w:customStyle="1" w:styleId="SuperTitle">
    <w:name w:val="SuperTitle"/>
    <w:basedOn w:val="Title"/>
    <w:rsid w:val="00445657"/>
    <w:pPr>
      <w:framePr w:wrap="auto" w:hAnchor="text" w:y="6049"/>
    </w:pPr>
    <w:rPr>
      <w:color w:val="000000"/>
      <w:sz w:val="40"/>
    </w:rPr>
  </w:style>
  <w:style w:type="paragraph" w:customStyle="1" w:styleId="TOCTitle">
    <w:name w:val="TOCTitle"/>
    <w:basedOn w:val="Heading1"/>
    <w:rsid w:val="00445657"/>
    <w:pPr>
      <w:spacing w:after="240"/>
      <w:jc w:val="center"/>
      <w:outlineLvl w:val="9"/>
    </w:pPr>
    <w:rPr>
      <w:caps/>
    </w:rPr>
  </w:style>
  <w:style w:type="paragraph" w:customStyle="1" w:styleId="Version">
    <w:name w:val="Version"/>
    <w:rsid w:val="004456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657"/>
    <w:pPr>
      <w:keepNext w:val="0"/>
      <w:tabs>
        <w:tab w:val="right" w:pos="4176"/>
      </w:tabs>
      <w:ind w:left="198" w:hanging="198"/>
    </w:pPr>
    <w:rPr>
      <w:rFonts w:ascii="Garamond" w:hAnsi="Garamond"/>
    </w:rPr>
  </w:style>
  <w:style w:type="paragraph" w:styleId="IndexHeading">
    <w:name w:val="index heading"/>
    <w:basedOn w:val="Normal"/>
    <w:next w:val="Index1"/>
    <w:semiHidden/>
    <w:rsid w:val="00445657"/>
    <w:pPr>
      <w:spacing w:before="120" w:after="120"/>
    </w:pPr>
    <w:rPr>
      <w:rFonts w:ascii="Arial" w:hAnsi="Arial"/>
      <w:b/>
      <w:color w:val="918585"/>
      <w:sz w:val="24"/>
    </w:rPr>
  </w:style>
  <w:style w:type="paragraph" w:styleId="Header">
    <w:name w:val="header"/>
    <w:basedOn w:val="Normal"/>
    <w:link w:val="HeaderChar"/>
    <w:rsid w:val="004456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657"/>
    <w:rPr>
      <w:rFonts w:ascii="Times New Roman" w:eastAsia="Times New Roman" w:hAnsi="Times New Roman" w:cs="Times New Roman"/>
      <w:sz w:val="16"/>
      <w:szCs w:val="20"/>
      <w:lang w:val="en-GB" w:eastAsia="en-US"/>
    </w:rPr>
  </w:style>
  <w:style w:type="paragraph" w:customStyle="1" w:styleId="Chapter">
    <w:name w:val="Chapter"/>
    <w:basedOn w:val="Normal"/>
    <w:rsid w:val="00445657"/>
    <w:pPr>
      <w:spacing w:before="240"/>
    </w:pPr>
    <w:rPr>
      <w:rFonts w:ascii="Times New Roman" w:hAnsi="Times New Roman"/>
      <w:smallCaps/>
      <w:spacing w:val="80"/>
      <w:sz w:val="28"/>
    </w:rPr>
  </w:style>
  <w:style w:type="paragraph" w:customStyle="1" w:styleId="InChapter">
    <w:name w:val="InChapter"/>
    <w:basedOn w:val="Heading3"/>
    <w:rsid w:val="00445657"/>
    <w:pPr>
      <w:spacing w:after="240"/>
      <w:outlineLvl w:val="9"/>
    </w:pPr>
    <w:rPr>
      <w:noProof/>
    </w:rPr>
  </w:style>
  <w:style w:type="paragraph" w:styleId="Index2">
    <w:name w:val="index 2"/>
    <w:basedOn w:val="Normal"/>
    <w:next w:val="Normal"/>
    <w:semiHidden/>
    <w:rsid w:val="00445657"/>
    <w:pPr>
      <w:tabs>
        <w:tab w:val="right" w:pos="4176"/>
      </w:tabs>
      <w:ind w:left="568" w:hanging="284"/>
    </w:pPr>
    <w:rPr>
      <w:rFonts w:ascii="Garamond" w:hAnsi="Garamond"/>
    </w:rPr>
  </w:style>
  <w:style w:type="paragraph" w:customStyle="1" w:styleId="Byline">
    <w:name w:val="Byline"/>
    <w:rsid w:val="004456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657"/>
    <w:pPr>
      <w:tabs>
        <w:tab w:val="clear" w:pos="3600"/>
        <w:tab w:val="clear" w:pos="3958"/>
      </w:tabs>
      <w:jc w:val="right"/>
    </w:pPr>
  </w:style>
  <w:style w:type="character" w:styleId="Emphasis">
    <w:name w:val="Emphasis"/>
    <w:basedOn w:val="DefaultParagraphFont"/>
    <w:qFormat/>
    <w:rsid w:val="00445657"/>
    <w:rPr>
      <w:i/>
    </w:rPr>
  </w:style>
  <w:style w:type="paragraph" w:styleId="Caption">
    <w:name w:val="caption"/>
    <w:basedOn w:val="BodyText"/>
    <w:next w:val="Normal"/>
    <w:qFormat/>
    <w:rsid w:val="00445657"/>
    <w:pPr>
      <w:framePr w:w="2268" w:hSpace="181" w:vSpace="181" w:wrap="around" w:vAnchor="text" w:hAnchor="page" w:x="1135" w:y="285" w:anchorLock="1"/>
    </w:pPr>
    <w:rPr>
      <w:i/>
    </w:rPr>
  </w:style>
  <w:style w:type="paragraph" w:customStyle="1" w:styleId="MiniTOCTitle">
    <w:name w:val="MiniTOCTitle"/>
    <w:basedOn w:val="Heading4"/>
    <w:rsid w:val="00445657"/>
    <w:pPr>
      <w:spacing w:before="240"/>
      <w:outlineLvl w:val="9"/>
    </w:pPr>
    <w:rPr>
      <w:noProof/>
      <w:sz w:val="24"/>
    </w:rPr>
  </w:style>
  <w:style w:type="paragraph" w:customStyle="1" w:styleId="MiniTOCItem">
    <w:name w:val="MiniTOCItem"/>
    <w:basedOn w:val="ListBullet"/>
    <w:rsid w:val="00445657"/>
    <w:pPr>
      <w:numPr>
        <w:numId w:val="0"/>
      </w:numPr>
      <w:tabs>
        <w:tab w:val="right" w:leader="dot" w:pos="6521"/>
      </w:tabs>
      <w:spacing w:before="0" w:after="0"/>
    </w:pPr>
  </w:style>
  <w:style w:type="paragraph" w:customStyle="1" w:styleId="TOFTitle">
    <w:name w:val="TOFTitle"/>
    <w:basedOn w:val="TOCTitle"/>
    <w:rsid w:val="00445657"/>
  </w:style>
  <w:style w:type="paragraph" w:styleId="TableofFigures">
    <w:name w:val="table of figures"/>
    <w:basedOn w:val="Normal"/>
    <w:next w:val="Normal"/>
    <w:semiHidden/>
    <w:rsid w:val="00445657"/>
    <w:pPr>
      <w:tabs>
        <w:tab w:val="right" w:leader="dot" w:pos="9072"/>
      </w:tabs>
      <w:ind w:left="970" w:hanging="403"/>
    </w:pPr>
    <w:rPr>
      <w:rFonts w:ascii="Times New Roman" w:hAnsi="Times New Roman"/>
      <w:b/>
    </w:rPr>
  </w:style>
  <w:style w:type="paragraph" w:styleId="ListNumber">
    <w:name w:val="List Number"/>
    <w:basedOn w:val="List"/>
    <w:rsid w:val="00445657"/>
    <w:pPr>
      <w:numPr>
        <w:numId w:val="15"/>
      </w:numPr>
      <w:tabs>
        <w:tab w:val="clear" w:pos="340"/>
      </w:tabs>
    </w:pPr>
  </w:style>
  <w:style w:type="character" w:customStyle="1" w:styleId="WingdingSymbols">
    <w:name w:val="Wingding Symbols"/>
    <w:rsid w:val="00445657"/>
    <w:rPr>
      <w:rFonts w:ascii="Wingdings" w:hAnsi="Wingdings"/>
    </w:rPr>
  </w:style>
  <w:style w:type="paragraph" w:customStyle="1" w:styleId="TableHeading">
    <w:name w:val="Table Heading"/>
    <w:basedOn w:val="HeadingBase"/>
    <w:rsid w:val="00445657"/>
    <w:pPr>
      <w:keepLines/>
      <w:pBdr>
        <w:bottom w:val="single" w:sz="6" w:space="1" w:color="918585"/>
      </w:pBdr>
      <w:spacing w:before="240"/>
    </w:pPr>
  </w:style>
  <w:style w:type="character" w:customStyle="1" w:styleId="HotSpot">
    <w:name w:val="HotSpot"/>
    <w:rsid w:val="00445657"/>
    <w:rPr>
      <w:color w:val="0033CC"/>
      <w:u w:val="none"/>
    </w:rPr>
  </w:style>
  <w:style w:type="paragraph" w:customStyle="1" w:styleId="BodyTextRight">
    <w:name w:val="Body Text Right"/>
    <w:basedOn w:val="BodyText"/>
    <w:rsid w:val="00445657"/>
    <w:pPr>
      <w:spacing w:before="0" w:after="0"/>
      <w:jc w:val="right"/>
    </w:pPr>
  </w:style>
  <w:style w:type="paragraph" w:styleId="Index3">
    <w:name w:val="index 3"/>
    <w:basedOn w:val="ListNumber2"/>
    <w:next w:val="Normal"/>
    <w:semiHidden/>
    <w:rsid w:val="00445657"/>
    <w:pPr>
      <w:numPr>
        <w:numId w:val="0"/>
      </w:numPr>
      <w:tabs>
        <w:tab w:val="right" w:leader="dot" w:pos="4176"/>
      </w:tabs>
    </w:pPr>
  </w:style>
  <w:style w:type="paragraph" w:styleId="ListNumber2">
    <w:name w:val="List Number 2"/>
    <w:basedOn w:val="List2"/>
    <w:rsid w:val="00445657"/>
    <w:pPr>
      <w:numPr>
        <w:numId w:val="10"/>
      </w:numPr>
      <w:tabs>
        <w:tab w:val="clear" w:pos="1060"/>
      </w:tabs>
    </w:pPr>
  </w:style>
  <w:style w:type="paragraph" w:customStyle="1" w:styleId="MarginNote">
    <w:name w:val="Margin Note"/>
    <w:basedOn w:val="BodyText"/>
    <w:rsid w:val="004456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6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6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657"/>
    <w:rPr>
      <w:sz w:val="32"/>
    </w:rPr>
  </w:style>
  <w:style w:type="paragraph" w:customStyle="1" w:styleId="HeadingProcedure">
    <w:name w:val="Heading Procedure"/>
    <w:basedOn w:val="HeadingBase"/>
    <w:next w:val="Normal"/>
    <w:rsid w:val="00445657"/>
    <w:pPr>
      <w:tabs>
        <w:tab w:val="left" w:pos="0"/>
      </w:tabs>
      <w:spacing w:before="120" w:after="60"/>
    </w:pPr>
    <w:rPr>
      <w:i/>
      <w:color w:val="918585"/>
      <w:sz w:val="22"/>
    </w:rPr>
  </w:style>
  <w:style w:type="paragraph" w:customStyle="1" w:styleId="TableBodyText">
    <w:name w:val="Table Body Text"/>
    <w:basedOn w:val="BodyText"/>
    <w:rsid w:val="00445657"/>
    <w:pPr>
      <w:spacing w:before="60" w:after="60"/>
    </w:pPr>
  </w:style>
  <w:style w:type="paragraph" w:styleId="ListContinue">
    <w:name w:val="List Continue"/>
    <w:basedOn w:val="List"/>
    <w:rsid w:val="00445657"/>
    <w:pPr>
      <w:ind w:firstLine="0"/>
    </w:pPr>
  </w:style>
  <w:style w:type="paragraph" w:customStyle="1" w:styleId="ListNote">
    <w:name w:val="List Note"/>
    <w:basedOn w:val="List"/>
    <w:rsid w:val="00445657"/>
    <w:pPr>
      <w:pBdr>
        <w:top w:val="single" w:sz="6" w:space="2" w:color="918585"/>
        <w:bottom w:val="single" w:sz="6" w:space="2" w:color="918585"/>
      </w:pBdr>
      <w:tabs>
        <w:tab w:val="left" w:pos="1021"/>
      </w:tabs>
      <w:ind w:firstLine="0"/>
    </w:pPr>
  </w:style>
  <w:style w:type="paragraph" w:customStyle="1" w:styleId="Warning">
    <w:name w:val="Warning"/>
    <w:basedOn w:val="BodyText"/>
    <w:rsid w:val="00445657"/>
    <w:pPr>
      <w:shd w:val="clear" w:color="auto" w:fill="D9D9D9"/>
      <w:tabs>
        <w:tab w:val="left" w:pos="992"/>
      </w:tabs>
      <w:ind w:left="119" w:right="119"/>
    </w:pPr>
    <w:rPr>
      <w:sz w:val="20"/>
    </w:rPr>
  </w:style>
  <w:style w:type="paragraph" w:customStyle="1" w:styleId="MarginIcons">
    <w:name w:val="Margin Icons"/>
    <w:basedOn w:val="BodyText"/>
    <w:rsid w:val="004456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657"/>
    <w:rPr>
      <w:rFonts w:ascii="Courier New" w:hAnsi="Courier New"/>
    </w:rPr>
  </w:style>
  <w:style w:type="paragraph" w:customStyle="1" w:styleId="NoteBullet">
    <w:name w:val="Note Bullet"/>
    <w:basedOn w:val="Note"/>
    <w:rsid w:val="00445657"/>
    <w:pPr>
      <w:tabs>
        <w:tab w:val="clear" w:pos="680"/>
      </w:tabs>
      <w:spacing w:before="60" w:after="60"/>
    </w:pPr>
  </w:style>
  <w:style w:type="paragraph" w:customStyle="1" w:styleId="SubHeading2">
    <w:name w:val="SubHeading2"/>
    <w:basedOn w:val="HeadingBase"/>
    <w:rsid w:val="00445657"/>
    <w:pPr>
      <w:spacing w:before="240" w:after="60"/>
    </w:pPr>
    <w:rPr>
      <w:sz w:val="20"/>
    </w:rPr>
  </w:style>
  <w:style w:type="paragraph" w:customStyle="1" w:styleId="SubHeading1">
    <w:name w:val="SubHeading1"/>
    <w:basedOn w:val="HeadingBase"/>
    <w:rsid w:val="00445657"/>
    <w:pPr>
      <w:spacing w:before="240" w:after="60"/>
    </w:pPr>
    <w:rPr>
      <w:color w:val="918585"/>
      <w:sz w:val="22"/>
    </w:rPr>
  </w:style>
  <w:style w:type="paragraph" w:customStyle="1" w:styleId="SideHeading">
    <w:name w:val="Side Heading"/>
    <w:basedOn w:val="HeadingBase"/>
    <w:rsid w:val="004456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657"/>
    <w:pPr>
      <w:tabs>
        <w:tab w:val="num" w:pos="360"/>
      </w:tabs>
    </w:pPr>
  </w:style>
  <w:style w:type="paragraph" w:styleId="PlainText">
    <w:name w:val="Plain Text"/>
    <w:basedOn w:val="Normal"/>
    <w:link w:val="PlainTextChar"/>
    <w:rsid w:val="00445657"/>
    <w:rPr>
      <w:sz w:val="20"/>
    </w:rPr>
  </w:style>
  <w:style w:type="character" w:customStyle="1" w:styleId="PlainTextChar">
    <w:name w:val="Plain Text Char"/>
    <w:basedOn w:val="DefaultParagraphFont"/>
    <w:link w:val="PlainText"/>
    <w:rsid w:val="00445657"/>
    <w:rPr>
      <w:rFonts w:ascii="Courier New" w:eastAsia="Times New Roman" w:hAnsi="Courier New" w:cs="Times New Roman"/>
      <w:sz w:val="20"/>
      <w:szCs w:val="20"/>
      <w:lang w:eastAsia="en-US"/>
    </w:rPr>
  </w:style>
  <w:style w:type="character" w:customStyle="1" w:styleId="MenuOption">
    <w:name w:val="Menu Option"/>
    <w:basedOn w:val="DefaultParagraphFont"/>
    <w:rsid w:val="00445657"/>
    <w:rPr>
      <w:b/>
      <w:smallCaps/>
    </w:rPr>
  </w:style>
  <w:style w:type="paragraph" w:customStyle="1" w:styleId="TableListNumber">
    <w:name w:val="Table List Number"/>
    <w:basedOn w:val="ListNumber"/>
    <w:rsid w:val="00445657"/>
    <w:pPr>
      <w:numPr>
        <w:numId w:val="0"/>
      </w:numPr>
    </w:pPr>
  </w:style>
  <w:style w:type="paragraph" w:styleId="TOC4">
    <w:name w:val="toc 4"/>
    <w:basedOn w:val="TOCBase"/>
    <w:next w:val="Normal"/>
    <w:semiHidden/>
    <w:rsid w:val="00445657"/>
    <w:pPr>
      <w:tabs>
        <w:tab w:val="right" w:leader="dot" w:pos="9071"/>
      </w:tabs>
      <w:ind w:left="1701"/>
    </w:pPr>
  </w:style>
  <w:style w:type="paragraph" w:customStyle="1" w:styleId="ListAlpha">
    <w:name w:val="List Alpha"/>
    <w:basedOn w:val="List"/>
    <w:rsid w:val="00445657"/>
    <w:pPr>
      <w:numPr>
        <w:numId w:val="9"/>
      </w:numPr>
    </w:pPr>
  </w:style>
  <w:style w:type="paragraph" w:customStyle="1" w:styleId="ListAlpha2">
    <w:name w:val="List Alpha 2"/>
    <w:basedOn w:val="List2"/>
    <w:rsid w:val="00445657"/>
    <w:pPr>
      <w:numPr>
        <w:numId w:val="8"/>
      </w:numPr>
    </w:pPr>
  </w:style>
  <w:style w:type="paragraph" w:styleId="List2">
    <w:name w:val="List 2"/>
    <w:basedOn w:val="BodyText"/>
    <w:rsid w:val="00445657"/>
    <w:pPr>
      <w:tabs>
        <w:tab w:val="left" w:pos="680"/>
      </w:tabs>
      <w:spacing w:before="60" w:after="60"/>
      <w:ind w:left="680" w:hanging="340"/>
    </w:pPr>
  </w:style>
  <w:style w:type="paragraph" w:styleId="List3">
    <w:name w:val="List 3"/>
    <w:basedOn w:val="BodyText"/>
    <w:rsid w:val="00445657"/>
    <w:pPr>
      <w:tabs>
        <w:tab w:val="left" w:pos="1021"/>
      </w:tabs>
      <w:spacing w:before="60" w:after="60"/>
      <w:ind w:left="1020" w:hanging="340"/>
    </w:pPr>
  </w:style>
  <w:style w:type="paragraph" w:styleId="List4">
    <w:name w:val="List 4"/>
    <w:basedOn w:val="BodyText"/>
    <w:rsid w:val="00445657"/>
    <w:pPr>
      <w:tabs>
        <w:tab w:val="left" w:pos="1361"/>
      </w:tabs>
      <w:spacing w:before="60" w:after="60"/>
      <w:ind w:left="1361" w:hanging="340"/>
    </w:pPr>
  </w:style>
  <w:style w:type="paragraph" w:styleId="List5">
    <w:name w:val="List 5"/>
    <w:basedOn w:val="BodyText"/>
    <w:rsid w:val="00445657"/>
    <w:pPr>
      <w:tabs>
        <w:tab w:val="left" w:pos="1701"/>
      </w:tabs>
      <w:spacing w:before="60" w:after="60"/>
      <w:ind w:left="1701" w:hanging="340"/>
    </w:pPr>
  </w:style>
  <w:style w:type="paragraph" w:styleId="ListBullet3">
    <w:name w:val="List Bullet 3"/>
    <w:basedOn w:val="List3"/>
    <w:rsid w:val="00445657"/>
    <w:pPr>
      <w:numPr>
        <w:numId w:val="14"/>
      </w:numPr>
      <w:tabs>
        <w:tab w:val="clear" w:pos="1021"/>
      </w:tabs>
      <w:ind w:left="1037" w:hanging="357"/>
    </w:pPr>
  </w:style>
  <w:style w:type="paragraph" w:styleId="ListBullet4">
    <w:name w:val="List Bullet 4"/>
    <w:basedOn w:val="List4"/>
    <w:rsid w:val="00445657"/>
    <w:pPr>
      <w:numPr>
        <w:numId w:val="3"/>
      </w:numPr>
      <w:tabs>
        <w:tab w:val="clear" w:pos="1361"/>
      </w:tabs>
    </w:pPr>
  </w:style>
  <w:style w:type="paragraph" w:styleId="ListBullet5">
    <w:name w:val="List Bullet 5"/>
    <w:basedOn w:val="List5"/>
    <w:rsid w:val="00445657"/>
    <w:pPr>
      <w:numPr>
        <w:numId w:val="4"/>
      </w:numPr>
    </w:pPr>
  </w:style>
  <w:style w:type="paragraph" w:styleId="ListContinue2">
    <w:name w:val="List Continue 2"/>
    <w:basedOn w:val="List2"/>
    <w:rsid w:val="00445657"/>
    <w:pPr>
      <w:ind w:firstLine="0"/>
    </w:pPr>
  </w:style>
  <w:style w:type="paragraph" w:styleId="ListContinue3">
    <w:name w:val="List Continue 3"/>
    <w:basedOn w:val="List3"/>
    <w:rsid w:val="00445657"/>
    <w:pPr>
      <w:ind w:left="1021" w:firstLine="0"/>
    </w:pPr>
  </w:style>
  <w:style w:type="paragraph" w:styleId="ListContinue4">
    <w:name w:val="List Continue 4"/>
    <w:basedOn w:val="List4"/>
    <w:rsid w:val="00445657"/>
    <w:pPr>
      <w:ind w:firstLine="0"/>
    </w:pPr>
  </w:style>
  <w:style w:type="paragraph" w:styleId="ListContinue5">
    <w:name w:val="List Continue 5"/>
    <w:basedOn w:val="List5"/>
    <w:rsid w:val="00445657"/>
    <w:pPr>
      <w:ind w:firstLine="0"/>
    </w:pPr>
  </w:style>
  <w:style w:type="paragraph" w:styleId="ListNumber3">
    <w:name w:val="List Number 3"/>
    <w:basedOn w:val="List3"/>
    <w:rsid w:val="00445657"/>
    <w:pPr>
      <w:numPr>
        <w:numId w:val="5"/>
      </w:numPr>
    </w:pPr>
  </w:style>
  <w:style w:type="paragraph" w:styleId="ListNumber4">
    <w:name w:val="List Number 4"/>
    <w:basedOn w:val="List4"/>
    <w:rsid w:val="00445657"/>
    <w:pPr>
      <w:numPr>
        <w:numId w:val="6"/>
      </w:numPr>
    </w:pPr>
  </w:style>
  <w:style w:type="paragraph" w:styleId="ListNumber5">
    <w:name w:val="List Number 5"/>
    <w:basedOn w:val="List5"/>
    <w:rsid w:val="00445657"/>
    <w:pPr>
      <w:numPr>
        <w:numId w:val="7"/>
      </w:numPr>
    </w:pPr>
  </w:style>
  <w:style w:type="paragraph" w:styleId="BlockText">
    <w:name w:val="Block Text"/>
    <w:basedOn w:val="Normal"/>
    <w:rsid w:val="00445657"/>
    <w:pPr>
      <w:spacing w:after="120"/>
      <w:ind w:left="1440" w:right="1440"/>
    </w:pPr>
  </w:style>
  <w:style w:type="character" w:customStyle="1" w:styleId="Subscript">
    <w:name w:val="Subscript"/>
    <w:basedOn w:val="DefaultParagraphFont"/>
    <w:rsid w:val="00445657"/>
    <w:rPr>
      <w:sz w:val="16"/>
      <w:vertAlign w:val="subscript"/>
    </w:rPr>
  </w:style>
  <w:style w:type="character" w:customStyle="1" w:styleId="Superscript">
    <w:name w:val="Superscript"/>
    <w:basedOn w:val="DefaultParagraphFont"/>
    <w:rsid w:val="00445657"/>
    <w:rPr>
      <w:sz w:val="16"/>
      <w:vertAlign w:val="superscript"/>
    </w:rPr>
  </w:style>
  <w:style w:type="character" w:customStyle="1" w:styleId="Symbols">
    <w:name w:val="Symbols"/>
    <w:basedOn w:val="DefaultParagraphFont"/>
    <w:rsid w:val="00445657"/>
    <w:rPr>
      <w:rFonts w:ascii="Symbol" w:hAnsi="Symbol"/>
    </w:rPr>
  </w:style>
  <w:style w:type="character" w:customStyle="1" w:styleId="MenuOptions">
    <w:name w:val="Menu Options"/>
    <w:basedOn w:val="DefaultParagraphFont"/>
    <w:rsid w:val="00445657"/>
    <w:rPr>
      <w:rFonts w:ascii="Arial Narrow" w:hAnsi="Arial Narrow"/>
      <w:smallCaps/>
    </w:rPr>
  </w:style>
  <w:style w:type="character" w:customStyle="1" w:styleId="Buttons">
    <w:name w:val="Buttons"/>
    <w:basedOn w:val="DefaultParagraphFont"/>
    <w:rsid w:val="00445657"/>
    <w:rPr>
      <w:b/>
    </w:rPr>
  </w:style>
  <w:style w:type="character" w:customStyle="1" w:styleId="Underlined">
    <w:name w:val="Underlined"/>
    <w:basedOn w:val="DefaultParagraphFont"/>
    <w:rsid w:val="00445657"/>
    <w:rPr>
      <w:u w:val="single"/>
    </w:rPr>
  </w:style>
  <w:style w:type="paragraph" w:customStyle="1" w:styleId="TableBodyTextRight">
    <w:name w:val="Table Body Text Right"/>
    <w:basedOn w:val="TableBodyText"/>
    <w:rsid w:val="00445657"/>
    <w:pPr>
      <w:widowControl w:val="0"/>
      <w:autoSpaceDE w:val="0"/>
      <w:autoSpaceDN w:val="0"/>
      <w:adjustRightInd w:val="0"/>
      <w:jc w:val="right"/>
    </w:pPr>
    <w:rPr>
      <w:rFonts w:cs="Arial"/>
      <w:szCs w:val="18"/>
    </w:rPr>
  </w:style>
  <w:style w:type="paragraph" w:customStyle="1" w:styleId="CopyrightText">
    <w:name w:val="Copyright Text"/>
    <w:basedOn w:val="BodyText"/>
    <w:rsid w:val="00445657"/>
    <w:rPr>
      <w:sz w:val="18"/>
    </w:rPr>
  </w:style>
  <w:style w:type="paragraph" w:customStyle="1" w:styleId="BodySmallRight">
    <w:name w:val="Body Small Right"/>
    <w:basedOn w:val="BodyTextRight"/>
    <w:rsid w:val="00445657"/>
    <w:rPr>
      <w:sz w:val="18"/>
      <w:szCs w:val="18"/>
    </w:rPr>
  </w:style>
  <w:style w:type="paragraph" w:customStyle="1" w:styleId="MarginEdition">
    <w:name w:val="Margin Edition"/>
    <w:basedOn w:val="MarginNote"/>
    <w:rsid w:val="00445657"/>
    <w:pPr>
      <w:spacing w:before="0" w:after="0"/>
    </w:pPr>
    <w:rPr>
      <w:rFonts w:ascii="Times New Roman" w:hAnsi="Times New Roman"/>
      <w:color w:val="999999"/>
    </w:rPr>
  </w:style>
  <w:style w:type="paragraph" w:customStyle="1" w:styleId="Spacer">
    <w:name w:val="Spacer"/>
    <w:basedOn w:val="Normal"/>
    <w:rsid w:val="00445657"/>
    <w:rPr>
      <w:sz w:val="2"/>
      <w:szCs w:val="2"/>
    </w:rPr>
  </w:style>
  <w:style w:type="character" w:customStyle="1" w:styleId="Small">
    <w:name w:val="Small"/>
    <w:basedOn w:val="DefaultParagraphFont"/>
    <w:rsid w:val="00445657"/>
    <w:rPr>
      <w:sz w:val="16"/>
    </w:rPr>
  </w:style>
  <w:style w:type="paragraph" w:customStyle="1" w:styleId="WideTable">
    <w:name w:val="Wide Table"/>
    <w:basedOn w:val="Normal"/>
    <w:rsid w:val="00445657"/>
    <w:pPr>
      <w:ind w:left="-1418"/>
    </w:pPr>
    <w:rPr>
      <w:sz w:val="2"/>
      <w:szCs w:val="2"/>
    </w:rPr>
  </w:style>
  <w:style w:type="character" w:styleId="PageNumber">
    <w:name w:val="page number"/>
    <w:basedOn w:val="DefaultParagraphFont"/>
    <w:rsid w:val="00445657"/>
  </w:style>
  <w:style w:type="paragraph" w:styleId="Quote">
    <w:name w:val="Quote"/>
    <w:basedOn w:val="Heading1"/>
    <w:link w:val="QuoteChar"/>
    <w:qFormat/>
    <w:rsid w:val="00445657"/>
    <w:rPr>
      <w:b w:val="0"/>
      <w:sz w:val="72"/>
      <w:szCs w:val="72"/>
      <w:lang w:val="en-NZ"/>
    </w:rPr>
  </w:style>
  <w:style w:type="character" w:customStyle="1" w:styleId="QuoteChar">
    <w:name w:val="Quote Char"/>
    <w:basedOn w:val="DefaultParagraphFont"/>
    <w:link w:val="Quote"/>
    <w:rsid w:val="004456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657"/>
    <w:pPr>
      <w:pageBreakBefore/>
    </w:pPr>
  </w:style>
  <w:style w:type="paragraph" w:customStyle="1" w:styleId="Border">
    <w:name w:val="Border"/>
    <w:basedOn w:val="Normal"/>
    <w:qFormat/>
    <w:rsid w:val="004456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657"/>
    <w:rPr>
      <w:b/>
      <w:bCs/>
      <w:i/>
      <w:iCs/>
      <w:color w:val="auto"/>
    </w:rPr>
  </w:style>
  <w:style w:type="paragraph" w:styleId="IntenseQuote">
    <w:name w:val="Intense Quote"/>
    <w:basedOn w:val="Normal"/>
    <w:next w:val="Normal"/>
    <w:link w:val="IntenseQuoteChar"/>
    <w:uiPriority w:val="30"/>
    <w:qFormat/>
    <w:rsid w:val="004456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6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657"/>
    <w:rPr>
      <w:smallCaps/>
      <w:color w:val="auto"/>
      <w:u w:val="single"/>
    </w:rPr>
  </w:style>
  <w:style w:type="character" w:styleId="IntenseReference">
    <w:name w:val="Intense Reference"/>
    <w:basedOn w:val="DefaultParagraphFont"/>
    <w:uiPriority w:val="32"/>
    <w:qFormat/>
    <w:rsid w:val="00445657"/>
    <w:rPr>
      <w:b/>
      <w:bCs/>
      <w:smallCaps/>
      <w:color w:val="auto"/>
      <w:spacing w:val="5"/>
      <w:u w:val="single"/>
    </w:rPr>
  </w:style>
  <w:style w:type="paragraph" w:customStyle="1" w:styleId="2ColumnHeading">
    <w:name w:val="2Column Heading"/>
    <w:basedOn w:val="BodyText"/>
    <w:qFormat/>
    <w:rsid w:val="00445657"/>
    <w:pPr>
      <w:spacing w:after="60"/>
      <w:ind w:left="-2268"/>
    </w:pPr>
    <w:rPr>
      <w:b/>
    </w:rPr>
  </w:style>
  <w:style w:type="paragraph" w:customStyle="1" w:styleId="Heading1TOC">
    <w:name w:val="Heading1 TOC"/>
    <w:basedOn w:val="Normal"/>
    <w:qFormat/>
    <w:rsid w:val="00445657"/>
    <w:pPr>
      <w:spacing w:before="240" w:after="120"/>
    </w:pPr>
    <w:rPr>
      <w:rFonts w:ascii="Times New Roman" w:hAnsi="Times New Roman"/>
      <w:b/>
      <w:sz w:val="32"/>
    </w:rPr>
  </w:style>
  <w:style w:type="paragraph" w:customStyle="1" w:styleId="Heading2TOC">
    <w:name w:val="Heading2 TOC"/>
    <w:basedOn w:val="Normal"/>
    <w:qFormat/>
    <w:rsid w:val="00445657"/>
    <w:pPr>
      <w:spacing w:before="240" w:after="60"/>
    </w:pPr>
    <w:rPr>
      <w:rFonts w:ascii="Times New Roman" w:hAnsi="Times New Roman"/>
      <w:b/>
      <w:sz w:val="28"/>
    </w:rPr>
  </w:style>
  <w:style w:type="character" w:customStyle="1" w:styleId="Underline">
    <w:name w:val="Underline"/>
    <w:basedOn w:val="DefaultParagraphFont"/>
    <w:qFormat/>
    <w:rsid w:val="00445657"/>
    <w:rPr>
      <w:u w:val="single"/>
    </w:rPr>
  </w:style>
  <w:style w:type="character" w:customStyle="1" w:styleId="BoldandItalics">
    <w:name w:val="Bold and Italics"/>
    <w:qFormat/>
    <w:rsid w:val="00445657"/>
    <w:rPr>
      <w:b/>
      <w:i/>
      <w:u w:val="none"/>
    </w:rPr>
  </w:style>
  <w:style w:type="paragraph" w:styleId="BalloonText">
    <w:name w:val="Balloon Text"/>
    <w:basedOn w:val="Normal"/>
    <w:link w:val="BalloonTextChar"/>
    <w:rsid w:val="00445657"/>
    <w:rPr>
      <w:rFonts w:ascii="Tahoma" w:hAnsi="Tahoma" w:cs="Tahoma"/>
      <w:sz w:val="16"/>
      <w:szCs w:val="16"/>
    </w:rPr>
  </w:style>
  <w:style w:type="character" w:customStyle="1" w:styleId="BalloonTextChar">
    <w:name w:val="Balloon Text Char"/>
    <w:basedOn w:val="DefaultParagraphFont"/>
    <w:link w:val="BalloonText"/>
    <w:rsid w:val="004456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6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6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657"/>
    <w:rPr>
      <w:b/>
      <w:color w:val="660033"/>
      <w:spacing w:val="0"/>
    </w:rPr>
  </w:style>
  <w:style w:type="paragraph" w:customStyle="1" w:styleId="Nameditemlist">
    <w:name w:val="Named item list"/>
    <w:basedOn w:val="BodyText"/>
    <w:qFormat/>
    <w:rsid w:val="00445657"/>
    <w:pPr>
      <w:tabs>
        <w:tab w:val="left" w:pos="2835"/>
      </w:tabs>
      <w:ind w:left="2835" w:hanging="2835"/>
    </w:pPr>
  </w:style>
  <w:style w:type="paragraph" w:customStyle="1" w:styleId="BodyTextnopadding">
    <w:name w:val="Body Text no padding"/>
    <w:basedOn w:val="BodyText"/>
    <w:qFormat/>
    <w:rsid w:val="00445657"/>
    <w:pPr>
      <w:spacing w:before="0" w:after="0"/>
    </w:pPr>
  </w:style>
  <w:style w:type="paragraph" w:customStyle="1" w:styleId="BodyTextBold">
    <w:name w:val="Body Text Bold"/>
    <w:basedOn w:val="BodyText"/>
    <w:qFormat/>
    <w:rsid w:val="00445657"/>
    <w:rPr>
      <w:b/>
    </w:rPr>
  </w:style>
  <w:style w:type="character" w:styleId="Hyperlink">
    <w:name w:val="Hyperlink"/>
    <w:basedOn w:val="DefaultParagraphFont"/>
    <w:uiPriority w:val="99"/>
    <w:unhideWhenUsed/>
    <w:rsid w:val="00063C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5780</Characters>
  <Application>Microsoft Office Word</Application>
  <DocSecurity>0</DocSecurity>
  <Lines>148</Lines>
  <Paragraphs>96</Paragraphs>
  <ScaleCrop>false</ScaleCrop>
  <Company>Author-it Software Corporation Ltd.</Company>
  <LinksUpToDate>false</LinksUpToDate>
  <CharactersWithSpaces>6596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RIIHAN207D Operate personnel and materials hoists</dc:title>
  <dc:subject>Approved</dc:subject>
  <dc:creator>PwC’s Skills for Australia</dc:creator>
  <cp:keywords>Release: 3</cp:keywords>
  <dc:description>Review Date: 12 April 2008</dc:description>
  <cp:lastModifiedBy>HSD_TPCMSd.prod</cp:lastModifiedBy>
  <cp:revision>3</cp:revision>
  <dcterms:created xsi:type="dcterms:W3CDTF">2021-01-25T10:48:00Z</dcterms:created>
  <dcterms:modified xsi:type="dcterms:W3CDTF">2021-01-25T10:48:00Z</dcterms:modified>
</cp:coreProperties>
</file>