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E94" w:rsidP="00FC7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RIIHAN206E Transport plant, equipment and personnel</w:t>
      </w:r>
      <w:r>
        <w:fldChar w:fldCharType="end"/>
      </w:r>
    </w:p>
    <w:p w:rsidR="00FC7E94" w:rsidP="00FC7E94">
      <w:pPr>
        <w:pStyle w:val="Version"/>
        <w:sectPr w:rsidSect="00FD0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E9C" w:rsidP="00FD0E9C">
      <w:pPr>
        <w:pStyle w:val="SuperHeading"/>
      </w:pPr>
      <w:r w:rsidRPr="00FD0E9C">
        <w:t>RIIHAN206E Transport plant, equipment and personnel</w:t>
      </w:r>
    </w:p>
    <w:p w:rsidR="00000000" w:rsidRPr="00FD0E9C" w:rsidP="00FD0E9C">
      <w:pPr>
        <w:pStyle w:val="Heading1"/>
      </w:pPr>
      <w:bookmarkStart w:id="1" w:name="O_1012346"/>
      <w:bookmarkEnd w:id="1"/>
      <w:r w:rsidRPr="00FD0E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D0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C" w:rsidP="00FD0E9C">
            <w:pPr>
              <w:pStyle w:val="BodyText"/>
            </w:pPr>
            <w:r w:rsidRPr="00FD0E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rPr>
                <w:rStyle w:val="SpecialBold"/>
              </w:rPr>
              <w:t>Comments</w:t>
            </w:r>
          </w:p>
        </w:tc>
      </w:tr>
      <w:tr w:rsidTr="00FD0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C" w:rsidP="00FD0E9C">
            <w:pPr>
              <w:pStyle w:val="BodyText"/>
            </w:pPr>
            <w:r w:rsidRPr="00FD0E9C">
              <w:t>This version first released with RII Resources and Infrastructure Industry Training Package Version 3.0.</w:t>
            </w:r>
          </w:p>
        </w:tc>
      </w:tr>
    </w:tbl>
    <w:p w:rsidR="00000000" w:rsidRPr="00FD0E9C" w:rsidP="00FD0E9C">
      <w:pPr>
        <w:pStyle w:val="BodyText"/>
      </w:pPr>
    </w:p>
    <w:p w:rsidR="00000000" w:rsidRPr="00FD0E9C" w:rsidP="00FD0E9C">
      <w:pPr>
        <w:pStyle w:val="AllowPageBreak"/>
      </w:pPr>
    </w:p>
    <w:p w:rsidR="00000000" w:rsidRPr="00FD0E9C" w:rsidP="00FD0E9C">
      <w:pPr>
        <w:pStyle w:val="Heading1"/>
      </w:pPr>
      <w:bookmarkStart w:id="2" w:name="O_1012350"/>
      <w:bookmarkEnd w:id="2"/>
      <w:r w:rsidRPr="00FD0E9C">
        <w:t>Application</w:t>
      </w:r>
    </w:p>
    <w:p w:rsidR="00000000" w:rsidRPr="00FD0E9C" w:rsidP="00FC7E94">
      <w:pPr>
        <w:pStyle w:val="BodyText"/>
      </w:pPr>
      <w:r w:rsidRPr="00FD0E9C">
        <w:t>This unit describes the skills and knowledge required to tra</w:t>
      </w:r>
      <w:r w:rsidRPr="00FD0E9C">
        <w:t>nsport, load, and unload plant, equipment, and personnel. This does not include the operation of the plant or equipment.</w:t>
      </w:r>
    </w:p>
    <w:p w:rsidR="00000000" w:rsidRPr="00FD0E9C" w:rsidP="00FC7E94">
      <w:pPr>
        <w:pStyle w:val="BodyText"/>
      </w:pPr>
      <w:r w:rsidRPr="00FD0E9C">
        <w:t>This unit applies to those working in site-based roles.</w:t>
      </w:r>
    </w:p>
    <w:p w:rsidR="00000000" w:rsidRPr="00FD0E9C" w:rsidP="00FC7E94">
      <w:pPr>
        <w:pStyle w:val="BodyText"/>
      </w:pPr>
      <w:r w:rsidRPr="00FD0E9C">
        <w:t>Licensing, legislative, regulatory and certification requirements that apply to</w:t>
      </w:r>
      <w:r w:rsidRPr="00FD0E9C">
        <w:t xml:space="preserve"> this unit can vary between states, territories, and industry sectors, and must be sourced from state jurisdictions prior to applying this unit.</w:t>
      </w:r>
    </w:p>
    <w:p w:rsidR="00000000" w:rsidRPr="00FD0E9C" w:rsidP="00FD0E9C">
      <w:pPr>
        <w:pStyle w:val="Heading1"/>
      </w:pPr>
      <w:bookmarkStart w:id="3" w:name="O_1012351"/>
      <w:bookmarkEnd w:id="3"/>
      <w:r w:rsidRPr="00FD0E9C">
        <w:t>Unit Sector</w:t>
      </w:r>
    </w:p>
    <w:p w:rsidR="00000000" w:rsidRPr="00FD0E9C" w:rsidP="00FC7E94">
      <w:pPr>
        <w:pStyle w:val="List"/>
      </w:pPr>
      <w:r w:rsidRPr="00FD0E9C">
        <w:t>Civil infrastructure</w:t>
      </w:r>
    </w:p>
    <w:p w:rsidR="00000000" w:rsidRPr="00FD0E9C" w:rsidP="00FC7E94">
      <w:pPr>
        <w:pStyle w:val="List"/>
      </w:pPr>
      <w:r w:rsidRPr="00FD0E9C">
        <w:t>Coal mining</w:t>
      </w:r>
    </w:p>
    <w:p w:rsidR="00000000" w:rsidRPr="00FD0E9C" w:rsidP="00FC7E94">
      <w:pPr>
        <w:pStyle w:val="List"/>
      </w:pPr>
      <w:r w:rsidRPr="00FD0E9C">
        <w:t>Drilling</w:t>
      </w:r>
    </w:p>
    <w:p w:rsidR="00000000" w:rsidRPr="00FD0E9C" w:rsidP="00FC7E94">
      <w:pPr>
        <w:pStyle w:val="List"/>
      </w:pPr>
      <w:r w:rsidRPr="00FD0E9C">
        <w:t xml:space="preserve">Extractive </w:t>
      </w:r>
    </w:p>
    <w:p w:rsidR="00FC7E94" w:rsidP="00FC7E94">
      <w:pPr>
        <w:pStyle w:val="List"/>
      </w:pPr>
      <w:r w:rsidRPr="00FD0E9C">
        <w:t>Metalliferous mining</w:t>
      </w:r>
    </w:p>
    <w:p w:rsidR="00FC7E94" w:rsidP="00FD0E9C">
      <w:pPr>
        <w:pStyle w:val="BodyText"/>
      </w:pPr>
    </w:p>
    <w:p w:rsidR="00000000" w:rsidRPr="00FD0E9C" w:rsidP="00FD0E9C">
      <w:pPr>
        <w:pStyle w:val="Heading1"/>
      </w:pPr>
      <w:bookmarkStart w:id="4" w:name="O_1012349"/>
      <w:bookmarkEnd w:id="4"/>
      <w:r w:rsidRPr="00FD0E9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FD0E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C" w:rsidP="00FD0E9C">
            <w:pPr>
              <w:pStyle w:val="BodyText"/>
            </w:pPr>
            <w:r w:rsidRPr="00FD0E9C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rPr>
                <w:rStyle w:val="SpecialBold"/>
              </w:rPr>
              <w:t>PERFORMANCE CRITERIA</w:t>
            </w:r>
          </w:p>
        </w:tc>
      </w:tr>
      <w:tr w:rsidTr="00FD0E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C" w:rsidP="00FD0E9C">
            <w:pPr>
              <w:pStyle w:val="BodyText"/>
            </w:pPr>
            <w:r w:rsidRPr="00FD0E9C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0E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t>1. Plan and prepare for transport o</w:t>
            </w:r>
            <w:r w:rsidRPr="00FD0E9C">
              <w:t>f plant, equipment and/or personnel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C" w:rsidP="00FD0E9C">
            <w:pPr>
              <w:pStyle w:val="BodyText"/>
            </w:pPr>
            <w:r w:rsidRPr="00FD0E9C">
              <w:t>1.1 Access, interpret and apply load handling documentation to ensure work activity is compliant</w:t>
            </w:r>
          </w:p>
          <w:p w:rsidR="00000000" w:rsidRPr="00FD0E9C" w:rsidP="00FD0E9C">
            <w:pPr>
              <w:pStyle w:val="BodyText"/>
            </w:pPr>
            <w:r w:rsidRPr="00FD0E9C">
              <w:t>1.2 Obtain, interpret, clarify and confirm work requirements</w:t>
            </w:r>
          </w:p>
          <w:p w:rsidR="00000000" w:rsidRPr="00FD0E9C" w:rsidP="00FD0E9C">
            <w:pPr>
              <w:pStyle w:val="BodyText"/>
            </w:pPr>
            <w:r w:rsidRPr="00FD0E9C">
              <w:t>1.3 Identify hazards and environmental issues, assess the risk</w:t>
            </w:r>
            <w:r w:rsidRPr="00FD0E9C">
              <w:t xml:space="preserve">s and implement control measures in line with workplace policies </w:t>
            </w:r>
          </w:p>
          <w:p w:rsidR="00000000" w:rsidRPr="00FD0E9C" w:rsidP="00FD0E9C">
            <w:pPr>
              <w:pStyle w:val="BodyText"/>
            </w:pPr>
            <w:r w:rsidRPr="00FD0E9C">
              <w:t>1.4 Identify load characteristics, environmental issues, and any special handling or equipment requirements according to workplace procedures</w:t>
            </w:r>
          </w:p>
          <w:p w:rsidR="00000000" w:rsidRPr="00FD0E9C" w:rsidP="00FD0E9C">
            <w:pPr>
              <w:pStyle w:val="BodyText"/>
            </w:pPr>
            <w:r w:rsidRPr="00FD0E9C">
              <w:t>1.5 Obtain and interpret transportation schedule</w:t>
            </w:r>
            <w:r w:rsidRPr="00FD0E9C">
              <w:t xml:space="preserve"> to perform work activity according to standard operating procedures and safe work practices</w:t>
            </w:r>
          </w:p>
          <w:p w:rsidR="00000000" w:rsidRPr="00FD0E9C" w:rsidP="00FD0E9C">
            <w:pPr>
              <w:pStyle w:val="BodyText"/>
            </w:pPr>
            <w:r w:rsidRPr="00FD0E9C">
              <w:t>1.6 Determine transfer location and establish transfer pathway</w:t>
            </w:r>
          </w:p>
          <w:p w:rsidR="00000000" w:rsidRPr="00FD0E9C" w:rsidP="00FD0E9C">
            <w:pPr>
              <w:pStyle w:val="BodyText"/>
            </w:pPr>
            <w:r w:rsidRPr="00FD0E9C">
              <w:t>1.7 Select and wear personal protective equipment required for work activities</w:t>
            </w:r>
          </w:p>
          <w:p w:rsidR="00000000" w:rsidRPr="00FD0E9C" w:rsidP="00FD0E9C">
            <w:pPr>
              <w:pStyle w:val="BodyText"/>
            </w:pPr>
            <w:r w:rsidRPr="00FD0E9C">
              <w:t xml:space="preserve">1.8 Communicate and coordinate planned activities with others at the site prior to commencement of work activities </w:t>
            </w:r>
          </w:p>
          <w:p w:rsidR="00000000" w:rsidRPr="00FD0E9C" w:rsidP="00FD0E9C">
            <w:pPr>
              <w:pStyle w:val="BodyText"/>
            </w:pPr>
            <w:r w:rsidRPr="00FD0E9C">
              <w:t xml:space="preserve">1.9 Prepare plant, equipment and/or authorised personnel for relocation in line with standard operating procedures, and relevant regulatory </w:t>
            </w:r>
            <w:r w:rsidRPr="00FD0E9C">
              <w:t>requirements</w:t>
            </w:r>
          </w:p>
          <w:p w:rsidR="00000000" w:rsidRPr="00FD0E9C" w:rsidP="00FD0E9C">
            <w:pPr>
              <w:pStyle w:val="BodyText"/>
            </w:pPr>
            <w:r w:rsidRPr="00FD0E9C">
              <w:t>1.10 Conduct pre-operational checks to establish the readiness of plant and equipment for operation and report unsafe plant and equipment to appropriate personnel</w:t>
            </w:r>
          </w:p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t>1.11 Calculate the load to be transported in line with workplace procedures</w:t>
            </w:r>
          </w:p>
        </w:tc>
      </w:tr>
      <w:tr w:rsidTr="00FD0E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t xml:space="preserve">2. </w:t>
            </w:r>
            <w:r w:rsidRPr="00FD0E9C">
              <w:t>Load, transport and unload plant, equipment and/or personnel in line with established requirements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C" w:rsidP="00FD0E9C">
            <w:pPr>
              <w:pStyle w:val="BodyText"/>
            </w:pPr>
            <w:r w:rsidRPr="00FD0E9C">
              <w:t>2.1 Carry out pre-start and start-up checks of equipment in line with workplace procedures</w:t>
            </w:r>
          </w:p>
          <w:p w:rsidR="00000000" w:rsidRPr="00FD0E9C" w:rsidP="00FD0E9C">
            <w:pPr>
              <w:pStyle w:val="BodyText"/>
            </w:pPr>
            <w:r w:rsidRPr="00FD0E9C">
              <w:t>2.2 Lift and shift load safely using app</w:t>
            </w:r>
            <w:r w:rsidRPr="00FD0E9C">
              <w:t>ropriate devices, protective restraints for personnel, and appropriate personal protective equipment in line with workplace procedures</w:t>
            </w:r>
          </w:p>
          <w:p w:rsidR="00000000" w:rsidRPr="00FD0E9C" w:rsidP="00FD0E9C">
            <w:pPr>
              <w:pStyle w:val="BodyText"/>
            </w:pPr>
            <w:r w:rsidRPr="00FD0E9C">
              <w:t>2.3 Transport load within the operating capacity of the transport vehicle, using appropriate devices and protective restr</w:t>
            </w:r>
            <w:r w:rsidRPr="00FD0E9C">
              <w:t>aints for personnel</w:t>
            </w:r>
          </w:p>
          <w:p w:rsidR="00000000" w:rsidRPr="00FD0E9C" w:rsidP="00FD0E9C">
            <w:pPr>
              <w:pStyle w:val="BodyText"/>
            </w:pPr>
            <w:r w:rsidRPr="00FD0E9C">
              <w:t>2.4 Transport loads to specified destinations, according to work requirements, policies and procedures, whilst observing relevant regulatory and site based codes and traffic management requirements</w:t>
            </w:r>
          </w:p>
          <w:p w:rsidR="00000000" w:rsidRPr="00FD0E9C" w:rsidP="00FD0E9C">
            <w:pPr>
              <w:pStyle w:val="BodyText"/>
            </w:pPr>
            <w:r w:rsidRPr="00FD0E9C">
              <w:t>2.5 Unload loads in line with workplac</w:t>
            </w:r>
            <w:r w:rsidRPr="00FD0E9C">
              <w:t>e procedures</w:t>
            </w:r>
          </w:p>
          <w:p w:rsidR="00000000" w:rsidRPr="00FD0E9C" w:rsidP="00FD0E9C">
            <w:pPr>
              <w:pStyle w:val="BodyText"/>
            </w:pPr>
            <w:r w:rsidRPr="00FD0E9C">
              <w:t>2.6 Monitor hazards and risks during operations and ensure safety of self, other personnel, plant and equipment</w:t>
            </w:r>
          </w:p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t>2.7 Park up, shut down, secure and carry out post operational inspection of equipment in line with workplace procedures</w:t>
            </w:r>
          </w:p>
        </w:tc>
      </w:tr>
      <w:tr w:rsidTr="00FD0E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t>3. Conduct</w:t>
            </w:r>
            <w:r w:rsidRPr="00FD0E9C">
              <w:t xml:space="preserve">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C" w:rsidP="00FD0E9C">
            <w:pPr>
              <w:pStyle w:val="BodyText"/>
            </w:pPr>
            <w:r w:rsidRPr="00FD0E9C">
              <w:t>3.1 Clear and restore work area according to workplace procedures</w:t>
            </w:r>
          </w:p>
          <w:p w:rsidR="00000000" w:rsidRPr="00FD0E9C" w:rsidP="00FD0E9C">
            <w:pPr>
              <w:pStyle w:val="BodyText"/>
            </w:pPr>
            <w:r w:rsidRPr="00FD0E9C">
              <w:t>3.2 Manage and/or report hazards to maintain a safe working environment</w:t>
            </w:r>
          </w:p>
          <w:p w:rsidR="00000000" w:rsidRPr="00FD0E9C" w:rsidP="00FD0E9C">
            <w:pPr>
              <w:pStyle w:val="BodyText"/>
            </w:pPr>
            <w:r w:rsidRPr="00FD0E9C">
              <w:t>3.3 Complete and file documentation, and distribute according to workplace requirements</w:t>
            </w:r>
          </w:p>
        </w:tc>
      </w:tr>
    </w:tbl>
    <w:p w:rsidR="00000000" w:rsidRPr="00FD0E9C" w:rsidP="00FD0E9C">
      <w:pPr>
        <w:pStyle w:val="BodyText"/>
      </w:pPr>
    </w:p>
    <w:p w:rsidR="00000000" w:rsidRPr="00FD0E9C" w:rsidP="00FD0E9C">
      <w:pPr>
        <w:pStyle w:val="AllowPageBreak"/>
      </w:pPr>
    </w:p>
    <w:p w:rsidR="00000000" w:rsidRPr="00FD0E9C" w:rsidP="00FD0E9C">
      <w:pPr>
        <w:pStyle w:val="Heading1"/>
      </w:pPr>
      <w:bookmarkStart w:id="5" w:name="O_1012348"/>
      <w:bookmarkEnd w:id="5"/>
      <w:r w:rsidRPr="00FD0E9C">
        <w:t>Foundation Skills</w:t>
      </w:r>
    </w:p>
    <w:p w:rsidR="00000000" w:rsidRPr="00FC7E94" w:rsidP="00FC7E94">
      <w:pPr>
        <w:pStyle w:val="BodyText"/>
        <w:rPr>
          <w:i/>
        </w:rPr>
      </w:pPr>
      <w:r w:rsidRPr="00FC7E94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FD0E9C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C" w:rsidP="00FD0E9C">
            <w:pPr>
              <w:pStyle w:val="BodyText"/>
            </w:pPr>
            <w:r w:rsidRPr="00FD0E9C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rPr>
                <w:rStyle w:val="SpecialBold"/>
              </w:rPr>
              <w:t>Description</w:t>
            </w:r>
          </w:p>
        </w:tc>
      </w:tr>
      <w:tr w:rsidTr="00FD0E9C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ListBullet"/>
              <w:rPr>
                <w:lang w:val="en-NZ"/>
              </w:rPr>
            </w:pPr>
            <w:r w:rsidRPr="00FD0E9C">
              <w:t>Identifies and interprets relevant information from workplace procedures, doc</w:t>
            </w:r>
            <w:r w:rsidRPr="00FD0E9C">
              <w:t>umentation, legislation and regulations</w:t>
            </w:r>
          </w:p>
        </w:tc>
      </w:tr>
      <w:tr w:rsidTr="00FD0E9C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C" w:rsidP="00FD0E9C">
            <w:pPr>
              <w:pStyle w:val="ListBullet"/>
            </w:pPr>
            <w:r w:rsidRPr="00FD0E9C">
              <w:t>Identifies and comprehends mathematical information required to identify equipment operating capacities</w:t>
            </w:r>
          </w:p>
        </w:tc>
      </w:tr>
    </w:tbl>
    <w:p w:rsidR="00000000" w:rsidRPr="00FD0E9C" w:rsidP="00FD0E9C">
      <w:pPr>
        <w:pStyle w:val="BodyText"/>
      </w:pPr>
    </w:p>
    <w:p w:rsidR="00000000" w:rsidRPr="00FD0E9C" w:rsidP="00FD0E9C">
      <w:pPr>
        <w:pStyle w:val="AllowPageBreak"/>
      </w:pPr>
    </w:p>
    <w:p w:rsidR="00000000" w:rsidRPr="00FD0E9C" w:rsidP="00FD0E9C">
      <w:pPr>
        <w:pStyle w:val="Heading1"/>
      </w:pPr>
      <w:bookmarkStart w:id="6" w:name="O_1012347"/>
      <w:bookmarkEnd w:id="6"/>
      <w:r w:rsidRPr="00FD0E9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FD0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Heading4"/>
              <w:rPr>
                <w:lang w:val="en-NZ"/>
              </w:rPr>
            </w:pPr>
            <w:r w:rsidRPr="00FD0E9C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Heading4"/>
              <w:rPr>
                <w:lang w:val="en-NZ"/>
              </w:rPr>
            </w:pPr>
            <w:r w:rsidRPr="00FD0E9C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Heading4"/>
              <w:rPr>
                <w:lang w:val="en-NZ"/>
              </w:rPr>
            </w:pPr>
            <w:r w:rsidRPr="00FD0E9C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Heading4"/>
              <w:rPr>
                <w:lang w:val="en-NZ"/>
              </w:rPr>
            </w:pPr>
            <w:r w:rsidRPr="00FD0E9C">
              <w:t>Equivalence status</w:t>
            </w:r>
          </w:p>
        </w:tc>
      </w:tr>
      <w:tr w:rsidTr="00FD0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t>RIIHAN206E Transport plant, equipment, and personnel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t>RIIHAN206D Transport plant, equipment, and personnel (Release 3)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C">
            <w:pPr>
              <w:pStyle w:val="BodyText"/>
              <w:rPr>
                <w:lang w:val="en-NZ"/>
              </w:rPr>
            </w:pPr>
            <w:r w:rsidRPr="00FD0E9C">
              <w:t>Minor updates to reflect changes to operator loading and unloadin</w:t>
            </w:r>
            <w:r w:rsidRPr="00FD0E9C">
              <w:t>g activities.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C" w:rsidP="00FD0E9C">
            <w:pPr>
              <w:pStyle w:val="BodyText"/>
            </w:pPr>
            <w:r w:rsidRPr="00FD0E9C">
              <w:t>Equivalent unit</w:t>
            </w:r>
          </w:p>
        </w:tc>
      </w:tr>
    </w:tbl>
    <w:p w:rsidR="00000000" w:rsidRPr="00FD0E9C" w:rsidP="00FD0E9C">
      <w:pPr>
        <w:pStyle w:val="BodyText"/>
      </w:pPr>
    </w:p>
    <w:p w:rsidR="00000000" w:rsidRPr="00FD0E9C" w:rsidP="00FD0E9C">
      <w:pPr>
        <w:pStyle w:val="AllowPageBreak"/>
      </w:pPr>
    </w:p>
    <w:p w:rsidR="00000000" w:rsidRPr="00FD0E9C" w:rsidP="00FD0E9C">
      <w:pPr>
        <w:pStyle w:val="Heading1"/>
      </w:pPr>
      <w:bookmarkStart w:id="7" w:name="O_1012340"/>
      <w:bookmarkEnd w:id="7"/>
      <w:r w:rsidRPr="00FD0E9C">
        <w:t>Links</w:t>
      </w:r>
    </w:p>
    <w:p w:rsidR="00000000" w:rsidRPr="00FD0E9C" w:rsidP="00FC7E94">
      <w:pPr>
        <w:pStyle w:val="BodyText"/>
      </w:pPr>
      <w:r w:rsidRPr="00FD0E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7767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D0E9C" w:rsidP="00FD0E9C"/>
    <w:sectPr w:rsidSect="00FD0E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9C" w:rsidRPr="00FC7E94" w:rsidP="00FC7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94" w:rsidP="00FD0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E94" w:rsidP="00FD0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7E94" w:rsidP="00FD0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E9C" w:rsidRPr="00FC7E94" w:rsidP="00FC7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94" w:rsidRPr="002D2AF8" w:rsidP="00FD0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RIIHAN206E Transport plant, equipment and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C7E94" w:rsidP="00FD0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D4A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D40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E9C"/>
  </w:style>
  <w:style w:type="character" w:customStyle="1" w:styleId="Heading1Char">
    <w:name w:val="Heading 1 Char"/>
    <w:basedOn w:val="DefaultParagraphFont"/>
    <w:link w:val="Heading1"/>
    <w:rsid w:val="00FD0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E9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D0E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E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E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E9C"/>
    <w:rPr>
      <w:b/>
      <w:spacing w:val="0"/>
    </w:rPr>
  </w:style>
  <w:style w:type="character" w:styleId="Emphasis">
    <w:name w:val="Emphasis"/>
    <w:basedOn w:val="DefaultParagraphFont"/>
    <w:qFormat/>
    <w:rsid w:val="00FD0E9C"/>
    <w:rPr>
      <w:i/>
    </w:rPr>
  </w:style>
  <w:style w:type="paragraph" w:customStyle="1" w:styleId="SuperHeading">
    <w:name w:val="SuperHeading"/>
    <w:basedOn w:val="Normal"/>
    <w:rsid w:val="00FD0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E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E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E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E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0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E9C"/>
  </w:style>
  <w:style w:type="paragraph" w:styleId="TableofFigures">
    <w:name w:val="table of figures"/>
    <w:basedOn w:val="Normal"/>
    <w:next w:val="Normal"/>
    <w:semiHidden/>
    <w:rsid w:val="00FD0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E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0E9C"/>
    <w:rPr>
      <w:rFonts w:ascii="Wingdings" w:hAnsi="Wingdings"/>
    </w:rPr>
  </w:style>
  <w:style w:type="paragraph" w:customStyle="1" w:styleId="TableHeading">
    <w:name w:val="Table Heading"/>
    <w:basedOn w:val="HeadingBase"/>
    <w:rsid w:val="00FD0E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E9C"/>
    <w:rPr>
      <w:color w:val="0033CC"/>
      <w:u w:val="none"/>
    </w:rPr>
  </w:style>
  <w:style w:type="paragraph" w:customStyle="1" w:styleId="BodyTextRight">
    <w:name w:val="Body Text Right"/>
    <w:basedOn w:val="BodyText"/>
    <w:rsid w:val="00FD0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E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E9C"/>
    <w:rPr>
      <w:sz w:val="32"/>
    </w:rPr>
  </w:style>
  <w:style w:type="paragraph" w:customStyle="1" w:styleId="HeadingProcedure">
    <w:name w:val="Heading Procedure"/>
    <w:basedOn w:val="HeadingBase"/>
    <w:next w:val="Normal"/>
    <w:rsid w:val="00FD0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E9C"/>
    <w:pPr>
      <w:spacing w:before="60" w:after="60"/>
    </w:pPr>
  </w:style>
  <w:style w:type="paragraph" w:styleId="ListContinue">
    <w:name w:val="List Continue"/>
    <w:basedOn w:val="List"/>
    <w:rsid w:val="00FD0E9C"/>
    <w:pPr>
      <w:ind w:firstLine="0"/>
    </w:pPr>
  </w:style>
  <w:style w:type="paragraph" w:customStyle="1" w:styleId="ListNote">
    <w:name w:val="List Note"/>
    <w:basedOn w:val="List"/>
    <w:rsid w:val="00FD0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E9C"/>
    <w:rPr>
      <w:rFonts w:ascii="Courier New" w:hAnsi="Courier New"/>
    </w:rPr>
  </w:style>
  <w:style w:type="paragraph" w:customStyle="1" w:styleId="NoteBullet">
    <w:name w:val="Note Bullet"/>
    <w:basedOn w:val="Note"/>
    <w:rsid w:val="00FD0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E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0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E9C"/>
    <w:rPr>
      <w:b/>
      <w:smallCaps/>
    </w:rPr>
  </w:style>
  <w:style w:type="paragraph" w:customStyle="1" w:styleId="TableListNumber">
    <w:name w:val="Table List Number"/>
    <w:basedOn w:val="ListNumber"/>
    <w:rsid w:val="00FD0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E9C"/>
    <w:pPr>
      <w:numPr>
        <w:numId w:val="8"/>
      </w:numPr>
    </w:pPr>
  </w:style>
  <w:style w:type="paragraph" w:customStyle="1" w:styleId="ListAlpha2">
    <w:name w:val="List Alpha 2"/>
    <w:basedOn w:val="List2"/>
    <w:rsid w:val="00FD0E9C"/>
    <w:pPr>
      <w:numPr>
        <w:numId w:val="7"/>
      </w:numPr>
    </w:pPr>
  </w:style>
  <w:style w:type="paragraph" w:styleId="List2">
    <w:name w:val="List 2"/>
    <w:basedOn w:val="BodyText"/>
    <w:rsid w:val="00FD0E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E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E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0E9C"/>
    <w:pPr>
      <w:numPr>
        <w:numId w:val="3"/>
      </w:numPr>
    </w:pPr>
  </w:style>
  <w:style w:type="paragraph" w:styleId="ListContinue2">
    <w:name w:val="List Continue 2"/>
    <w:basedOn w:val="List2"/>
    <w:rsid w:val="00FD0E9C"/>
    <w:pPr>
      <w:ind w:firstLine="0"/>
    </w:pPr>
  </w:style>
  <w:style w:type="paragraph" w:styleId="ListContinue3">
    <w:name w:val="List Continue 3"/>
    <w:basedOn w:val="List3"/>
    <w:rsid w:val="00FD0E9C"/>
    <w:pPr>
      <w:ind w:left="1021" w:firstLine="0"/>
    </w:pPr>
  </w:style>
  <w:style w:type="paragraph" w:styleId="ListContinue4">
    <w:name w:val="List Continue 4"/>
    <w:basedOn w:val="List4"/>
    <w:rsid w:val="00FD0E9C"/>
    <w:pPr>
      <w:ind w:firstLine="0"/>
    </w:pPr>
  </w:style>
  <w:style w:type="paragraph" w:styleId="ListContinue5">
    <w:name w:val="List Continue 5"/>
    <w:basedOn w:val="List5"/>
    <w:rsid w:val="00FD0E9C"/>
    <w:pPr>
      <w:ind w:firstLine="0"/>
    </w:pPr>
  </w:style>
  <w:style w:type="paragraph" w:styleId="ListNumber3">
    <w:name w:val="List Number 3"/>
    <w:basedOn w:val="List3"/>
    <w:rsid w:val="00FD0E9C"/>
    <w:pPr>
      <w:numPr>
        <w:numId w:val="4"/>
      </w:numPr>
    </w:pPr>
  </w:style>
  <w:style w:type="paragraph" w:styleId="ListNumber4">
    <w:name w:val="List Number 4"/>
    <w:basedOn w:val="List4"/>
    <w:rsid w:val="00FD0E9C"/>
    <w:pPr>
      <w:numPr>
        <w:numId w:val="5"/>
      </w:numPr>
    </w:pPr>
  </w:style>
  <w:style w:type="paragraph" w:styleId="ListNumber5">
    <w:name w:val="List Number 5"/>
    <w:basedOn w:val="List5"/>
    <w:rsid w:val="00FD0E9C"/>
    <w:pPr>
      <w:numPr>
        <w:numId w:val="6"/>
      </w:numPr>
    </w:pPr>
  </w:style>
  <w:style w:type="paragraph" w:styleId="BlockText">
    <w:name w:val="Block Text"/>
    <w:basedOn w:val="Normal"/>
    <w:rsid w:val="00FD0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E9C"/>
    <w:rPr>
      <w:sz w:val="16"/>
      <w:vertAlign w:val="superscript"/>
    </w:rPr>
  </w:style>
  <w:style w:type="character" w:customStyle="1" w:styleId="Symbols">
    <w:name w:val="Symbols"/>
    <w:basedOn w:val="DefaultParagraphFont"/>
    <w:rsid w:val="00FD0E9C"/>
    <w:rPr>
      <w:rFonts w:ascii="Symbol" w:hAnsi="Symbol"/>
    </w:rPr>
  </w:style>
  <w:style w:type="character" w:customStyle="1" w:styleId="MenuOptions">
    <w:name w:val="Menu Options"/>
    <w:basedOn w:val="DefaultParagraphFont"/>
    <w:rsid w:val="00FD0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E9C"/>
    <w:rPr>
      <w:b/>
    </w:rPr>
  </w:style>
  <w:style w:type="character" w:customStyle="1" w:styleId="Underlined">
    <w:name w:val="Underlined"/>
    <w:basedOn w:val="DefaultParagraphFont"/>
    <w:rsid w:val="00FD0E9C"/>
    <w:rPr>
      <w:u w:val="single"/>
    </w:rPr>
  </w:style>
  <w:style w:type="paragraph" w:customStyle="1" w:styleId="TableBodyTextRight">
    <w:name w:val="Table Body Text Right"/>
    <w:basedOn w:val="TableBodyText"/>
    <w:rsid w:val="00FD0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E9C"/>
    <w:rPr>
      <w:sz w:val="18"/>
    </w:rPr>
  </w:style>
  <w:style w:type="paragraph" w:customStyle="1" w:styleId="BodySmallRight">
    <w:name w:val="Body Small Right"/>
    <w:basedOn w:val="BodyTextRight"/>
    <w:rsid w:val="00FD0E9C"/>
    <w:rPr>
      <w:sz w:val="18"/>
      <w:szCs w:val="18"/>
    </w:rPr>
  </w:style>
  <w:style w:type="paragraph" w:customStyle="1" w:styleId="MarginEdition">
    <w:name w:val="Margin Edition"/>
    <w:basedOn w:val="MarginNote"/>
    <w:rsid w:val="00FD0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E9C"/>
    <w:rPr>
      <w:sz w:val="2"/>
      <w:szCs w:val="2"/>
    </w:rPr>
  </w:style>
  <w:style w:type="character" w:customStyle="1" w:styleId="Small">
    <w:name w:val="Small"/>
    <w:basedOn w:val="DefaultParagraphFont"/>
    <w:rsid w:val="00FD0E9C"/>
    <w:rPr>
      <w:sz w:val="16"/>
    </w:rPr>
  </w:style>
  <w:style w:type="paragraph" w:customStyle="1" w:styleId="WideTable">
    <w:name w:val="Wide Table"/>
    <w:basedOn w:val="Normal"/>
    <w:rsid w:val="00FD0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E9C"/>
  </w:style>
  <w:style w:type="paragraph" w:styleId="Quote">
    <w:name w:val="Quote"/>
    <w:basedOn w:val="Heading1"/>
    <w:link w:val="QuoteChar"/>
    <w:qFormat/>
    <w:rsid w:val="00FD0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E9C"/>
    <w:pPr>
      <w:pageBreakBefore/>
    </w:pPr>
  </w:style>
  <w:style w:type="paragraph" w:customStyle="1" w:styleId="Border">
    <w:name w:val="Border"/>
    <w:basedOn w:val="Normal"/>
    <w:qFormat/>
    <w:rsid w:val="00FD0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E9C"/>
    <w:rPr>
      <w:u w:val="single"/>
    </w:rPr>
  </w:style>
  <w:style w:type="character" w:customStyle="1" w:styleId="BoldandItalics">
    <w:name w:val="Bold and Italics"/>
    <w:qFormat/>
    <w:rsid w:val="00FD0E9C"/>
    <w:rPr>
      <w:b/>
      <w:i/>
      <w:u w:val="none"/>
    </w:rPr>
  </w:style>
  <w:style w:type="paragraph" w:styleId="BalloonText">
    <w:name w:val="Balloon Text"/>
    <w:basedOn w:val="Normal"/>
    <w:link w:val="BalloonTextChar"/>
    <w:rsid w:val="00FD0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E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E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E9C"/>
    <w:pPr>
      <w:spacing w:before="0" w:after="0"/>
    </w:pPr>
  </w:style>
  <w:style w:type="paragraph" w:customStyle="1" w:styleId="BodyTextBold">
    <w:name w:val="Body Text Bold"/>
    <w:basedOn w:val="BodyText"/>
    <w:qFormat/>
    <w:rsid w:val="00FD0E9C"/>
    <w:rPr>
      <w:b/>
    </w:rPr>
  </w:style>
  <w:style w:type="character" w:styleId="Hyperlink">
    <w:name w:val="Hyperlink"/>
    <w:basedOn w:val="DefaultParagraphFont"/>
    <w:uiPriority w:val="99"/>
    <w:unhideWhenUsed/>
    <w:rsid w:val="00FC7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4051</Characters>
  <Application>Microsoft Office Word</Application>
  <DocSecurity>0</DocSecurity>
  <Lines>144</Lines>
  <Paragraphs>79</Paragraphs>
  <ScaleCrop>false</ScaleCrop>
  <Company>Author-it Software Corporation Ltd.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RIIHAN206E Transport plant, equipment and personnel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2022-10-18T13:51:00Z</dcterms:modified>
</cp:coreProperties>
</file>