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240" w:rsidP="004B1240">
      <w:pPr>
        <w:pStyle w:val="Title"/>
      </w:pPr>
      <w:r>
        <w:fldChar w:fldCharType="begin"/>
      </w:r>
      <w:r>
        <w:instrText xml:space="preserve"> TITLE   \* MERGEFORMAT </w:instrText>
      </w:r>
      <w:r>
        <w:fldChar w:fldCharType="separate"/>
      </w:r>
      <w:r>
        <w:t>RIIHAN206E Transport plant, equipment and personnel</w:t>
      </w:r>
      <w:r>
        <w:fldChar w:fldCharType="end"/>
      </w:r>
    </w:p>
    <w:p w:rsidR="004B1240" w:rsidP="004B1240">
      <w:pPr>
        <w:pStyle w:val="Version"/>
        <w:sectPr w:rsidSect="001A61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1B9" w:rsidP="001A61B9">
      <w:pPr>
        <w:pStyle w:val="SuperHeading"/>
      </w:pPr>
      <w:r w:rsidRPr="001A61B9">
        <w:t>RIIHAN206E Transport plant, equipment and personnel</w:t>
      </w:r>
    </w:p>
    <w:p w:rsidR="00000000" w:rsidRPr="001A61B9" w:rsidP="001A61B9">
      <w:pPr>
        <w:pStyle w:val="Heading1"/>
      </w:pPr>
      <w:bookmarkStart w:id="1" w:name="O_1012346"/>
      <w:bookmarkEnd w:id="1"/>
      <w:r w:rsidRPr="001A61B9">
        <w:t>Modification History</w:t>
      </w:r>
    </w:p>
    <w:tbl>
      <w:tblPr>
        <w:tblW w:w="0" w:type="auto"/>
        <w:tblLayout w:type="fixed"/>
        <w:tblCellMar>
          <w:left w:w="62" w:type="dxa"/>
          <w:right w:w="62" w:type="dxa"/>
        </w:tblCellMar>
        <w:tblLook w:val="0000"/>
      </w:tblPr>
      <w:tblGrid>
        <w:gridCol w:w="2560"/>
        <w:gridCol w:w="6337"/>
      </w:tblGrid>
      <w:tr w:rsidTr="001A61B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1B9" w:rsidP="001A61B9">
            <w:pPr>
              <w:pStyle w:val="BodyText"/>
            </w:pPr>
            <w:r w:rsidRPr="001A61B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BodyText"/>
              <w:rPr>
                <w:lang w:val="en-NZ"/>
              </w:rPr>
            </w:pPr>
            <w:r w:rsidRPr="001A61B9">
              <w:rPr>
                <w:rStyle w:val="SpecialBold"/>
              </w:rPr>
              <w:t>Comments</w:t>
            </w:r>
          </w:p>
        </w:tc>
      </w:tr>
      <w:tr w:rsidTr="001A61B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BodyText"/>
              <w:rPr>
                <w:lang w:val="en-NZ"/>
              </w:rPr>
            </w:pPr>
            <w:r w:rsidRPr="001A61B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1B9" w:rsidP="001A61B9">
            <w:pPr>
              <w:pStyle w:val="BodyText"/>
            </w:pPr>
            <w:r w:rsidRPr="001A61B9">
              <w:t>This version first released with RII Resources and Infrastructure Industry Training Package Version 3.0.</w:t>
            </w:r>
          </w:p>
        </w:tc>
      </w:tr>
    </w:tbl>
    <w:p w:rsidR="00000000" w:rsidRPr="001A61B9" w:rsidP="001A61B9">
      <w:pPr>
        <w:pStyle w:val="BodyText"/>
      </w:pPr>
    </w:p>
    <w:p w:rsidR="00000000" w:rsidRPr="001A61B9" w:rsidP="001A61B9">
      <w:pPr>
        <w:pStyle w:val="AllowPageBreak"/>
      </w:pPr>
    </w:p>
    <w:p w:rsidR="00000000" w:rsidRPr="001A61B9" w:rsidP="001A61B9">
      <w:pPr>
        <w:pStyle w:val="Heading1"/>
      </w:pPr>
      <w:bookmarkStart w:id="2" w:name="O_1012350"/>
      <w:bookmarkEnd w:id="2"/>
      <w:r w:rsidRPr="001A61B9">
        <w:t>Application</w:t>
      </w:r>
    </w:p>
    <w:p w:rsidR="00000000" w:rsidRPr="001A61B9" w:rsidP="004B1240">
      <w:pPr>
        <w:pStyle w:val="BodyText"/>
      </w:pPr>
      <w:r w:rsidRPr="001A61B9">
        <w:t>This unit describes the skills and knowledge required to tra</w:t>
      </w:r>
      <w:r w:rsidRPr="001A61B9">
        <w:t>nsport, load, and unload plant, equipment, and personnel. This does not include the operation of the plant or equipment.</w:t>
      </w:r>
    </w:p>
    <w:p w:rsidR="00000000" w:rsidRPr="001A61B9" w:rsidP="004B1240">
      <w:pPr>
        <w:pStyle w:val="BodyText"/>
      </w:pPr>
      <w:r w:rsidRPr="001A61B9">
        <w:t>This unit applies to those working in site-based roles.</w:t>
      </w:r>
    </w:p>
    <w:p w:rsidR="00000000" w:rsidRPr="001A61B9" w:rsidP="004B1240">
      <w:pPr>
        <w:pStyle w:val="BodyText"/>
      </w:pPr>
      <w:r w:rsidRPr="001A61B9">
        <w:t>Licensing, legislative, regulatory and certification requirements that apply to</w:t>
      </w:r>
      <w:r w:rsidRPr="001A61B9">
        <w:t xml:space="preserve"> this unit can vary between states, territories, and industry sectors, and must be sourced from state jurisdictions prior to applying this unit.</w:t>
      </w:r>
    </w:p>
    <w:p w:rsidR="00000000" w:rsidRPr="001A61B9" w:rsidP="001A61B9">
      <w:pPr>
        <w:pStyle w:val="Heading1"/>
      </w:pPr>
      <w:bookmarkStart w:id="3" w:name="O_1012351"/>
      <w:bookmarkEnd w:id="3"/>
      <w:r w:rsidRPr="001A61B9">
        <w:t>Unit Sector</w:t>
      </w:r>
    </w:p>
    <w:p w:rsidR="00000000" w:rsidRPr="001A61B9" w:rsidP="004B1240">
      <w:pPr>
        <w:pStyle w:val="List"/>
      </w:pPr>
      <w:r w:rsidRPr="001A61B9">
        <w:t>Civil infrastructure</w:t>
      </w:r>
    </w:p>
    <w:p w:rsidR="00000000" w:rsidRPr="001A61B9" w:rsidP="004B1240">
      <w:pPr>
        <w:pStyle w:val="List"/>
      </w:pPr>
      <w:r w:rsidRPr="001A61B9">
        <w:t>Coal mining</w:t>
      </w:r>
    </w:p>
    <w:p w:rsidR="00000000" w:rsidRPr="001A61B9" w:rsidP="004B1240">
      <w:pPr>
        <w:pStyle w:val="List"/>
      </w:pPr>
      <w:r w:rsidRPr="001A61B9">
        <w:t>Drilling</w:t>
      </w:r>
    </w:p>
    <w:p w:rsidR="00000000" w:rsidRPr="001A61B9" w:rsidP="004B1240">
      <w:pPr>
        <w:pStyle w:val="List"/>
      </w:pPr>
      <w:r w:rsidRPr="001A61B9">
        <w:t xml:space="preserve">Extractive </w:t>
      </w:r>
    </w:p>
    <w:p w:rsidR="004B1240" w:rsidP="004B1240">
      <w:pPr>
        <w:pStyle w:val="List"/>
      </w:pPr>
      <w:r w:rsidRPr="001A61B9">
        <w:t>Metalliferous mining</w:t>
      </w:r>
    </w:p>
    <w:p w:rsidR="004B1240" w:rsidP="001A61B9">
      <w:pPr>
        <w:pStyle w:val="BodyText"/>
      </w:pPr>
    </w:p>
    <w:p w:rsidR="00000000" w:rsidRPr="001A61B9" w:rsidP="001A61B9">
      <w:pPr>
        <w:pStyle w:val="Heading1"/>
      </w:pPr>
      <w:bookmarkStart w:id="4" w:name="O_1012349"/>
      <w:bookmarkEnd w:id="4"/>
      <w:r w:rsidRPr="001A61B9">
        <w:t>Elements and Performance Criteria</w:t>
      </w:r>
    </w:p>
    <w:tbl>
      <w:tblPr>
        <w:tblW w:w="9322" w:type="dxa"/>
        <w:tblLayout w:type="fixed"/>
        <w:tblCellMar>
          <w:left w:w="62" w:type="dxa"/>
          <w:right w:w="62" w:type="dxa"/>
        </w:tblCellMar>
        <w:tblLook w:val="0000"/>
      </w:tblPr>
      <w:tblGrid>
        <w:gridCol w:w="2392"/>
        <w:gridCol w:w="6930"/>
      </w:tblGrid>
      <w:tr w:rsidTr="001A61B9">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1A61B9" w:rsidP="001A61B9">
            <w:pPr>
              <w:pStyle w:val="BodyText"/>
            </w:pPr>
            <w:r w:rsidRPr="001A61B9">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1A61B9">
            <w:pPr>
              <w:pStyle w:val="BodyText"/>
              <w:rPr>
                <w:lang w:val="en-NZ"/>
              </w:rPr>
            </w:pPr>
            <w:r w:rsidRPr="001A61B9">
              <w:rPr>
                <w:rStyle w:val="SpecialBold"/>
              </w:rPr>
              <w:t>PERFORMANCE CRITERIA</w:t>
            </w:r>
          </w:p>
        </w:tc>
      </w:tr>
      <w:tr w:rsidTr="001A61B9">
        <w:tblPrEx>
          <w:tblW w:w="9322" w:type="dxa"/>
          <w:tblLayout w:type="fixed"/>
          <w:tblCellMar>
            <w:left w:w="62" w:type="dxa"/>
            <w:right w:w="62" w:type="dxa"/>
          </w:tblCellMar>
          <w:tblLook w:val="0000"/>
        </w:tblPrEx>
        <w:trPr>
          <w:tblHeader/>
        </w:trPr>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1A61B9" w:rsidP="001A61B9">
            <w:pPr>
              <w:pStyle w:val="BodyText"/>
            </w:pPr>
            <w:r w:rsidRPr="001A61B9">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BodyText"/>
              <w:rPr>
                <w:lang w:val="en-NZ"/>
              </w:rPr>
            </w:pPr>
            <w:r w:rsidRPr="001A61B9">
              <w:rPr>
                <w:rStyle w:val="Emphasis"/>
              </w:rPr>
              <w:t>Performance criteria describe the performance needed to demonstrate achievement of the element.</w:t>
            </w:r>
          </w:p>
        </w:tc>
      </w:tr>
      <w:tr w:rsidTr="001A61B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BodyText"/>
              <w:rPr>
                <w:lang w:val="en-NZ"/>
              </w:rPr>
            </w:pPr>
            <w:r w:rsidRPr="001A61B9">
              <w:t>1. Plan and prepare for transport o</w:t>
            </w:r>
            <w:r w:rsidRPr="001A61B9">
              <w:t>f plant, equipment and/or personnel</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1B9" w:rsidP="001A61B9">
            <w:pPr>
              <w:pStyle w:val="BodyText"/>
            </w:pPr>
            <w:r w:rsidRPr="001A61B9">
              <w:t>1.1 Access, interpret and apply load handling documentation to ensure work activity is compliant</w:t>
            </w:r>
          </w:p>
          <w:p w:rsidR="00000000" w:rsidRPr="001A61B9" w:rsidP="001A61B9">
            <w:pPr>
              <w:pStyle w:val="BodyText"/>
            </w:pPr>
            <w:r w:rsidRPr="001A61B9">
              <w:t>1.2 Obtain, interpret, clarify and confirm work requirements</w:t>
            </w:r>
          </w:p>
          <w:p w:rsidR="00000000" w:rsidRPr="001A61B9" w:rsidP="001A61B9">
            <w:pPr>
              <w:pStyle w:val="BodyText"/>
            </w:pPr>
            <w:r w:rsidRPr="001A61B9">
              <w:t>1.3 Identify hazards and environmental issues, assess the risk</w:t>
            </w:r>
            <w:r w:rsidRPr="001A61B9">
              <w:t xml:space="preserve">s and implement control measures in line with workplace policies </w:t>
            </w:r>
          </w:p>
          <w:p w:rsidR="00000000" w:rsidRPr="001A61B9" w:rsidP="001A61B9">
            <w:pPr>
              <w:pStyle w:val="BodyText"/>
            </w:pPr>
            <w:r w:rsidRPr="001A61B9">
              <w:t>1.4 Identify load characteristics, environmental issues, and any special handling or equipment requirements according to workplace procedures</w:t>
            </w:r>
          </w:p>
          <w:p w:rsidR="00000000" w:rsidRPr="001A61B9" w:rsidP="001A61B9">
            <w:pPr>
              <w:pStyle w:val="BodyText"/>
            </w:pPr>
            <w:r w:rsidRPr="001A61B9">
              <w:t>1.5 Obtain and interpret transportation schedule to perform work activity according to standard operating procedures and safe work practices</w:t>
            </w:r>
          </w:p>
          <w:p w:rsidR="00000000" w:rsidRPr="001A61B9" w:rsidP="001A61B9">
            <w:pPr>
              <w:pStyle w:val="BodyText"/>
            </w:pPr>
            <w:r w:rsidRPr="001A61B9">
              <w:t>1.6 Determine transfer location and establish transfer pathway</w:t>
            </w:r>
          </w:p>
          <w:p w:rsidR="00000000" w:rsidRPr="001A61B9" w:rsidP="001A61B9">
            <w:pPr>
              <w:pStyle w:val="BodyText"/>
            </w:pPr>
            <w:r w:rsidRPr="001A61B9">
              <w:t>1.7 Select and wear personal protective equipment re</w:t>
            </w:r>
            <w:r w:rsidRPr="001A61B9">
              <w:t>quired for work activities</w:t>
            </w:r>
          </w:p>
          <w:p w:rsidR="00000000" w:rsidRPr="001A61B9" w:rsidP="001A61B9">
            <w:pPr>
              <w:pStyle w:val="BodyText"/>
            </w:pPr>
            <w:r w:rsidRPr="001A61B9">
              <w:t xml:space="preserve">1.8 Communicate and coordinate planned activities with others at the site prior to commencement of work activities </w:t>
            </w:r>
          </w:p>
          <w:p w:rsidR="00000000" w:rsidRPr="001A61B9" w:rsidP="001A61B9">
            <w:pPr>
              <w:pStyle w:val="BodyText"/>
            </w:pPr>
            <w:r w:rsidRPr="001A61B9">
              <w:t>1.9 Prepare plant, equipment and/or authorised personnel for relocation in line with standard operating procedure</w:t>
            </w:r>
            <w:r w:rsidRPr="001A61B9">
              <w:t>s, and relevant regulatory requirements</w:t>
            </w:r>
          </w:p>
          <w:p w:rsidR="00000000" w:rsidRPr="001A61B9" w:rsidP="001A61B9">
            <w:pPr>
              <w:pStyle w:val="BodyText"/>
            </w:pPr>
            <w:r w:rsidRPr="001A61B9">
              <w:t>1.10 Conduct pre-operational checks to establish the readiness of plant and equipment for operation and report unsafe plant and equipment to appropriate personnel</w:t>
            </w:r>
          </w:p>
          <w:p w:rsidR="00000000" w:rsidP="001A61B9">
            <w:pPr>
              <w:pStyle w:val="BodyText"/>
              <w:rPr>
                <w:lang w:val="en-NZ"/>
              </w:rPr>
            </w:pPr>
            <w:r w:rsidRPr="001A61B9">
              <w:t>1.11 Calculate the load to be transported in line wit</w:t>
            </w:r>
            <w:r w:rsidRPr="001A61B9">
              <w:t>h workplace procedures</w:t>
            </w:r>
          </w:p>
        </w:tc>
      </w:tr>
      <w:tr w:rsidTr="001A61B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BodyText"/>
              <w:rPr>
                <w:lang w:val="en-NZ"/>
              </w:rPr>
            </w:pPr>
            <w:r w:rsidRPr="001A61B9">
              <w:t>2. Load, transport and unload plant, equipment and/or personnel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1B9" w:rsidP="001A61B9">
            <w:pPr>
              <w:pStyle w:val="BodyText"/>
            </w:pPr>
            <w:r w:rsidRPr="001A61B9">
              <w:t>2.1 Carry out pre-start and start-up checks of equipment in line with workplace procedures</w:t>
            </w:r>
          </w:p>
          <w:p w:rsidR="00000000" w:rsidRPr="001A61B9" w:rsidP="001A61B9">
            <w:pPr>
              <w:pStyle w:val="BodyText"/>
            </w:pPr>
            <w:r w:rsidRPr="001A61B9">
              <w:t xml:space="preserve">2.2 Lift and </w:t>
            </w:r>
            <w:r w:rsidRPr="001A61B9">
              <w:t>shift load safely using appropriate devices, protective restraints for personnel, and appropriate personal protective equipment in line with workplace procedures</w:t>
            </w:r>
          </w:p>
          <w:p w:rsidR="00000000" w:rsidRPr="001A61B9" w:rsidP="001A61B9">
            <w:pPr>
              <w:pStyle w:val="BodyText"/>
            </w:pPr>
            <w:r w:rsidRPr="001A61B9">
              <w:t>2.3 Transport load within the operating capacity of the transport vehicle, using appropriate d</w:t>
            </w:r>
            <w:r w:rsidRPr="001A61B9">
              <w:t>evices and protective restraints for personnel</w:t>
            </w:r>
          </w:p>
          <w:p w:rsidR="00000000" w:rsidRPr="001A61B9" w:rsidP="001A61B9">
            <w:pPr>
              <w:pStyle w:val="BodyText"/>
            </w:pPr>
            <w:r w:rsidRPr="001A61B9">
              <w:t>2.4 Transport loads to specified destinations, according to work requirements, policies and procedures, whilst observing relevant regulatory and site based codes and traffic management requirements</w:t>
            </w:r>
          </w:p>
          <w:p w:rsidR="00000000" w:rsidRPr="001A61B9" w:rsidP="001A61B9">
            <w:pPr>
              <w:pStyle w:val="BodyText"/>
            </w:pPr>
            <w:r w:rsidRPr="001A61B9">
              <w:t xml:space="preserve">2.5 Unload </w:t>
            </w:r>
            <w:r w:rsidRPr="001A61B9">
              <w:t>loads in line with workplace procedures</w:t>
            </w:r>
          </w:p>
          <w:p w:rsidR="00000000" w:rsidRPr="001A61B9" w:rsidP="001A61B9">
            <w:pPr>
              <w:pStyle w:val="BodyText"/>
            </w:pPr>
            <w:r w:rsidRPr="001A61B9">
              <w:t>2.6 Monitor hazards and risks during operations and ensure safety of self, other personnel, plant and equipment</w:t>
            </w:r>
          </w:p>
          <w:p w:rsidR="00000000" w:rsidP="001A61B9">
            <w:pPr>
              <w:pStyle w:val="BodyText"/>
              <w:rPr>
                <w:lang w:val="en-NZ"/>
              </w:rPr>
            </w:pPr>
            <w:r w:rsidRPr="001A61B9">
              <w:t>2.7 Park up, shut down, secure and carry out post operational inspection of equipment in line with workp</w:t>
            </w:r>
            <w:r w:rsidRPr="001A61B9">
              <w:t>lace procedures</w:t>
            </w:r>
          </w:p>
        </w:tc>
      </w:tr>
      <w:tr w:rsidTr="001A61B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BodyText"/>
              <w:rPr>
                <w:lang w:val="en-NZ"/>
              </w:rPr>
            </w:pPr>
            <w:r w:rsidRPr="001A61B9">
              <w:t>3.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1B9" w:rsidP="001A61B9">
            <w:pPr>
              <w:pStyle w:val="BodyText"/>
            </w:pPr>
            <w:r w:rsidRPr="001A61B9">
              <w:t>3.1 Clear and restore work area according to workplace procedures</w:t>
            </w:r>
          </w:p>
          <w:p w:rsidR="00000000" w:rsidRPr="001A61B9" w:rsidP="001A61B9">
            <w:pPr>
              <w:pStyle w:val="BodyText"/>
            </w:pPr>
            <w:r w:rsidRPr="001A61B9">
              <w:t>3.2 Manage and/or report hazards to maintain a safe working environment</w:t>
            </w:r>
          </w:p>
          <w:p w:rsidR="00000000" w:rsidRPr="001A61B9" w:rsidP="001A61B9">
            <w:pPr>
              <w:pStyle w:val="BodyText"/>
            </w:pPr>
            <w:r w:rsidRPr="001A61B9">
              <w:t>3.3 Complete and file documentation, and distribute according to w</w:t>
            </w:r>
            <w:r w:rsidRPr="001A61B9">
              <w:t>orkplace requirements</w:t>
            </w:r>
          </w:p>
        </w:tc>
      </w:tr>
    </w:tbl>
    <w:p w:rsidR="00000000" w:rsidRPr="001A61B9" w:rsidP="001A61B9">
      <w:pPr>
        <w:pStyle w:val="BodyText"/>
      </w:pPr>
    </w:p>
    <w:p w:rsidR="00000000" w:rsidRPr="001A61B9" w:rsidP="001A61B9">
      <w:pPr>
        <w:pStyle w:val="AllowPageBreak"/>
      </w:pPr>
    </w:p>
    <w:p w:rsidR="00000000" w:rsidRPr="001A61B9" w:rsidP="001A61B9">
      <w:pPr>
        <w:pStyle w:val="Heading1"/>
      </w:pPr>
      <w:bookmarkStart w:id="5" w:name="O_1012348"/>
      <w:bookmarkEnd w:id="5"/>
      <w:r w:rsidRPr="001A61B9">
        <w:t>Foundation Skills</w:t>
      </w:r>
    </w:p>
    <w:p w:rsidR="00000000" w:rsidRPr="004B1240" w:rsidP="004B1240">
      <w:pPr>
        <w:pStyle w:val="BodyText"/>
        <w:rPr>
          <w:i/>
        </w:rPr>
      </w:pPr>
      <w:r w:rsidRPr="004B1240">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1A61B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1B9" w:rsidP="001A61B9">
            <w:pPr>
              <w:pStyle w:val="BodyText"/>
            </w:pPr>
            <w:r w:rsidRPr="001A61B9">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BodyText"/>
              <w:rPr>
                <w:lang w:val="en-NZ"/>
              </w:rPr>
            </w:pPr>
            <w:r w:rsidRPr="001A61B9">
              <w:rPr>
                <w:rStyle w:val="SpecialBold"/>
              </w:rPr>
              <w:t>Description</w:t>
            </w:r>
          </w:p>
        </w:tc>
      </w:tr>
      <w:tr w:rsidTr="001A61B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BodyText"/>
              <w:rPr>
                <w:lang w:val="en-NZ"/>
              </w:rPr>
            </w:pPr>
            <w:r w:rsidRPr="001A61B9">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ListBullet"/>
              <w:rPr>
                <w:lang w:val="en-NZ"/>
              </w:rPr>
            </w:pPr>
            <w:r w:rsidRPr="001A61B9">
              <w:t>Identifies and interprets relevant information from workplace procedures, documentation, legislation and regulations</w:t>
            </w:r>
          </w:p>
        </w:tc>
      </w:tr>
      <w:tr w:rsidTr="001A61B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BodyText"/>
              <w:rPr>
                <w:lang w:val="en-NZ"/>
              </w:rPr>
            </w:pPr>
            <w:r w:rsidRPr="001A61B9">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1B9" w:rsidP="001A61B9">
            <w:pPr>
              <w:pStyle w:val="ListBullet"/>
            </w:pPr>
            <w:r w:rsidRPr="001A61B9">
              <w:t>Identifies and comprehends mathematical information required to identify equipment operating capacities</w:t>
            </w:r>
          </w:p>
        </w:tc>
      </w:tr>
    </w:tbl>
    <w:p w:rsidR="00000000" w:rsidRPr="001A61B9" w:rsidP="001A61B9">
      <w:pPr>
        <w:pStyle w:val="BodyText"/>
      </w:pPr>
    </w:p>
    <w:p w:rsidR="00000000" w:rsidRPr="001A61B9" w:rsidP="001A61B9">
      <w:pPr>
        <w:pStyle w:val="AllowPageBreak"/>
      </w:pPr>
    </w:p>
    <w:p w:rsidR="00000000" w:rsidRPr="001A61B9" w:rsidP="001A61B9">
      <w:pPr>
        <w:pStyle w:val="Heading1"/>
      </w:pPr>
      <w:bookmarkStart w:id="6" w:name="O_1012347"/>
      <w:bookmarkEnd w:id="6"/>
      <w:r w:rsidRPr="001A61B9">
        <w:t>Unit Mapping Information</w:t>
      </w:r>
    </w:p>
    <w:tbl>
      <w:tblPr>
        <w:tblW w:w="0" w:type="auto"/>
        <w:tblLayout w:type="fixed"/>
        <w:tblCellMar>
          <w:left w:w="62" w:type="dxa"/>
          <w:right w:w="62" w:type="dxa"/>
        </w:tblCellMar>
        <w:tblLook w:val="0000"/>
      </w:tblPr>
      <w:tblGrid>
        <w:gridCol w:w="2032"/>
        <w:gridCol w:w="2310"/>
        <w:gridCol w:w="2311"/>
        <w:gridCol w:w="2311"/>
      </w:tblGrid>
      <w:tr w:rsidTr="001A61B9">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Heading4"/>
              <w:rPr>
                <w:lang w:val="en-NZ"/>
              </w:rPr>
            </w:pPr>
            <w:r w:rsidRPr="001A61B9">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Heading4"/>
              <w:rPr>
                <w:lang w:val="en-NZ"/>
              </w:rPr>
            </w:pPr>
            <w:r w:rsidRPr="001A61B9">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Heading4"/>
              <w:rPr>
                <w:lang w:val="en-NZ"/>
              </w:rPr>
            </w:pPr>
            <w:r w:rsidRPr="001A61B9">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Heading4"/>
              <w:rPr>
                <w:lang w:val="en-NZ"/>
              </w:rPr>
            </w:pPr>
            <w:r w:rsidRPr="001A61B9">
              <w:t>Equivalence status</w:t>
            </w:r>
          </w:p>
        </w:tc>
      </w:tr>
      <w:tr w:rsidTr="001A61B9">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BodyText"/>
              <w:rPr>
                <w:lang w:val="en-NZ"/>
              </w:rPr>
            </w:pPr>
            <w:r w:rsidRPr="001A61B9">
              <w:t>RIIHAN206E Transport plant, equipment, and personnel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BodyText"/>
              <w:rPr>
                <w:lang w:val="en-NZ"/>
              </w:rPr>
            </w:pPr>
            <w:r w:rsidRPr="001A61B9">
              <w:t>RIIHAN206D Transport plant, equipment, and personnel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BodyText"/>
              <w:rPr>
                <w:lang w:val="en-NZ"/>
              </w:rPr>
            </w:pPr>
            <w:r w:rsidRPr="001A61B9">
              <w:t>Minor upd</w:t>
            </w:r>
            <w:r w:rsidRPr="001A61B9">
              <w:t>ates to reflect changes to operator loading and unloading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1B9" w:rsidP="001A61B9">
            <w:pPr>
              <w:pStyle w:val="BodyText"/>
            </w:pPr>
            <w:r w:rsidRPr="001A61B9">
              <w:t>Equivalent unit</w:t>
            </w:r>
          </w:p>
        </w:tc>
      </w:tr>
    </w:tbl>
    <w:p w:rsidR="00000000" w:rsidRPr="001A61B9" w:rsidP="001A61B9">
      <w:pPr>
        <w:pStyle w:val="BodyText"/>
      </w:pPr>
    </w:p>
    <w:p w:rsidR="00000000" w:rsidRPr="001A61B9" w:rsidP="001A61B9">
      <w:pPr>
        <w:pStyle w:val="AllowPageBreak"/>
      </w:pPr>
    </w:p>
    <w:p w:rsidR="00000000" w:rsidRPr="001A61B9" w:rsidP="001A61B9">
      <w:pPr>
        <w:pStyle w:val="Heading1"/>
      </w:pPr>
      <w:bookmarkStart w:id="7" w:name="O_1012340"/>
      <w:bookmarkEnd w:id="7"/>
      <w:r w:rsidRPr="001A61B9">
        <w:t>Links</w:t>
      </w:r>
    </w:p>
    <w:p w:rsidR="00000000" w:rsidRPr="001A61B9" w:rsidP="004B1240">
      <w:pPr>
        <w:pStyle w:val="BodyText"/>
      </w:pPr>
      <w:r w:rsidRPr="001A61B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8762F">
        <w:rPr>
          <w:rStyle w:val="Hyperlink"/>
        </w:rPr>
        <w:t>https://vetnet.gov.au/Pages/TrainingDocs.aspx?q=88a61002-9a21-4386-aaf8-69c76e675272</w:t>
      </w:r>
      <w:r>
        <w:fldChar w:fldCharType="end"/>
      </w:r>
    </w:p>
    <w:p w:rsidR="00000000" w:rsidRPr="001A61B9" w:rsidP="004B1240">
      <w:pPr>
        <w:pStyle w:val="BodyText"/>
        <w:sectPr w:rsidSect="001A61B9">
          <w:headerReference w:type="default" r:id="rId10"/>
          <w:footerReference w:type="default" r:id="rId11"/>
          <w:pgSz w:w="11908" w:h="16833"/>
          <w:pgMar w:top="1702" w:right="1418" w:bottom="1702" w:left="1418" w:header="992" w:footer="992" w:gutter="0"/>
          <w:cols w:space="720"/>
          <w:noEndnote/>
          <w:docGrid w:linePitch="299"/>
        </w:sectPr>
      </w:pPr>
    </w:p>
    <w:p w:rsidR="00000000" w:rsidRPr="001A61B9" w:rsidP="001A61B9">
      <w:pPr>
        <w:pStyle w:val="SuperHeading"/>
      </w:pPr>
      <w:r w:rsidRPr="001A61B9">
        <w:t>Assessment Requirements for RIIHAN206E Transport plant, equipme</w:t>
      </w:r>
      <w:r w:rsidRPr="001A61B9">
        <w:t>nt and personnel</w:t>
      </w:r>
    </w:p>
    <w:p w:rsidR="00000000" w:rsidRPr="001A61B9" w:rsidP="001A61B9">
      <w:pPr>
        <w:pStyle w:val="Heading1"/>
      </w:pPr>
      <w:bookmarkStart w:id="8" w:name="O_1012342"/>
      <w:bookmarkEnd w:id="8"/>
      <w:r w:rsidRPr="001A61B9">
        <w:t>Modification History</w:t>
      </w:r>
    </w:p>
    <w:tbl>
      <w:tblPr>
        <w:tblW w:w="0" w:type="auto"/>
        <w:tblLayout w:type="fixed"/>
        <w:tblCellMar>
          <w:left w:w="62" w:type="dxa"/>
          <w:right w:w="62" w:type="dxa"/>
        </w:tblCellMar>
        <w:tblLook w:val="0000"/>
      </w:tblPr>
      <w:tblGrid>
        <w:gridCol w:w="2560"/>
        <w:gridCol w:w="6337"/>
      </w:tblGrid>
      <w:tr w:rsidTr="001A61B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1B9" w:rsidP="001A61B9">
            <w:pPr>
              <w:pStyle w:val="BodyText"/>
            </w:pPr>
            <w:r w:rsidRPr="001A61B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BodyText"/>
              <w:rPr>
                <w:lang w:val="en-NZ"/>
              </w:rPr>
            </w:pPr>
            <w:r w:rsidRPr="001A61B9">
              <w:rPr>
                <w:rStyle w:val="SpecialBold"/>
              </w:rPr>
              <w:t>Comments</w:t>
            </w:r>
          </w:p>
        </w:tc>
      </w:tr>
      <w:tr w:rsidTr="001A61B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1B9">
            <w:pPr>
              <w:pStyle w:val="BodyText"/>
              <w:rPr>
                <w:lang w:val="en-NZ"/>
              </w:rPr>
            </w:pPr>
            <w:r w:rsidRPr="001A61B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1B9" w:rsidP="001A61B9">
            <w:pPr>
              <w:pStyle w:val="BodyText"/>
            </w:pPr>
            <w:r w:rsidRPr="001A61B9">
              <w:t>This version first released with RII Resources and Infrastructure Industry Training Package Version 3.0.</w:t>
            </w:r>
          </w:p>
        </w:tc>
      </w:tr>
    </w:tbl>
    <w:p w:rsidR="00000000" w:rsidRPr="001A61B9" w:rsidP="001A61B9">
      <w:pPr>
        <w:pStyle w:val="BodyText"/>
      </w:pPr>
    </w:p>
    <w:p w:rsidR="00000000" w:rsidRPr="001A61B9" w:rsidP="001A61B9">
      <w:pPr>
        <w:pStyle w:val="AllowPageBreak"/>
      </w:pPr>
    </w:p>
    <w:p w:rsidR="00000000" w:rsidRPr="001A61B9" w:rsidP="001A61B9">
      <w:pPr>
        <w:pStyle w:val="Heading1"/>
      </w:pPr>
      <w:bookmarkStart w:id="9" w:name="O_1012345"/>
      <w:bookmarkEnd w:id="9"/>
      <w:r w:rsidRPr="001A61B9">
        <w:t>Performance Evidence</w:t>
      </w:r>
    </w:p>
    <w:p w:rsidR="00000000" w:rsidRPr="001A61B9" w:rsidP="004B1240">
      <w:pPr>
        <w:pStyle w:val="BodyText"/>
      </w:pPr>
      <w:r w:rsidRPr="001A61B9">
        <w:t>The candidate must demonstrate the ability to complete the tasks outlined in the elements and performance criteria of this unit.</w:t>
      </w:r>
    </w:p>
    <w:p w:rsidR="00000000" w:rsidRPr="001A61B9" w:rsidP="004B1240">
      <w:pPr>
        <w:pStyle w:val="BodyText"/>
      </w:pPr>
      <w:r w:rsidRPr="001A61B9">
        <w:t>The candidate must demonstrate completion of transporting plant, equipment, and/or personnel that safely, effectively and effic</w:t>
      </w:r>
      <w:r w:rsidRPr="001A61B9">
        <w:t>iently follows workplace procedures to carry out work activity on at least two occasions. This includes:</w:t>
      </w:r>
    </w:p>
    <w:p w:rsidR="00000000" w:rsidRPr="001A61B9" w:rsidP="001A61B9">
      <w:pPr>
        <w:pStyle w:val="ListBullet"/>
      </w:pPr>
      <w:r w:rsidRPr="001A61B9">
        <w:t>conducting start-up checks prior to commencing transportation and shutdown procedures on completion of transportation</w:t>
      </w:r>
    </w:p>
    <w:p w:rsidR="00000000" w:rsidRPr="001A61B9" w:rsidP="001A61B9">
      <w:pPr>
        <w:pStyle w:val="ListBullet"/>
      </w:pPr>
      <w:r w:rsidRPr="001A61B9">
        <w:t>determining transport location a</w:t>
      </w:r>
      <w:r w:rsidRPr="001A61B9">
        <w:t>nd pathway</w:t>
      </w:r>
    </w:p>
    <w:p w:rsidR="00000000" w:rsidRPr="001A61B9" w:rsidP="001A61B9">
      <w:pPr>
        <w:pStyle w:val="ListBullet"/>
      </w:pPr>
      <w:r w:rsidRPr="001A61B9">
        <w:t>loading plant, equipment and/or personnel</w:t>
      </w:r>
    </w:p>
    <w:p w:rsidR="00000000" w:rsidRPr="001A61B9" w:rsidP="001A61B9">
      <w:pPr>
        <w:pStyle w:val="ListBullet"/>
      </w:pPr>
      <w:r w:rsidRPr="001A61B9">
        <w:t>transporting plant, equipment and/or personnel via approved transport routes, within speed limits, and within specified time frames</w:t>
      </w:r>
    </w:p>
    <w:p w:rsidR="00000000" w:rsidRPr="001A61B9" w:rsidP="001A61B9">
      <w:pPr>
        <w:pStyle w:val="ListBullet"/>
      </w:pPr>
      <w:r w:rsidRPr="001A61B9">
        <w:t>unloading plant, equipment and/or personnel</w:t>
      </w:r>
    </w:p>
    <w:p w:rsidR="00000000" w:rsidRPr="001A61B9" w:rsidP="001A61B9">
      <w:pPr>
        <w:pStyle w:val="ListBullet"/>
      </w:pPr>
      <w:r w:rsidRPr="001A61B9">
        <w:t>completing relevant transpo</w:t>
      </w:r>
      <w:r w:rsidRPr="001A61B9">
        <w:t>rtation documentation</w:t>
      </w:r>
    </w:p>
    <w:p w:rsidR="00000000" w:rsidRPr="001A61B9" w:rsidP="001A61B9">
      <w:pPr>
        <w:pStyle w:val="ListBullet"/>
      </w:pPr>
      <w:r w:rsidRPr="001A61B9">
        <w:t>parking and securing equipment.</w:t>
      </w:r>
    </w:p>
    <w:p w:rsidR="00000000" w:rsidRPr="001A61B9" w:rsidP="004B1240">
      <w:pPr>
        <w:pStyle w:val="BodyText"/>
      </w:pPr>
      <w:r w:rsidRPr="001A61B9">
        <w:t>In the course of the above work, the candidate must also:</w:t>
      </w:r>
    </w:p>
    <w:p w:rsidR="00000000" w:rsidRPr="001A61B9" w:rsidP="001A61B9">
      <w:pPr>
        <w:pStyle w:val="ListBullet"/>
      </w:pPr>
      <w:r w:rsidRPr="001A61B9">
        <w:t>locate and apply relevant legislation, and required documentation, policies and procedures</w:t>
      </w:r>
    </w:p>
    <w:p w:rsidR="00000000" w:rsidRPr="001A61B9" w:rsidP="001A61B9">
      <w:pPr>
        <w:pStyle w:val="ListBullet"/>
      </w:pPr>
      <w:r w:rsidRPr="001A61B9">
        <w:t>select and wear personal protective equipment required for work activities</w:t>
      </w:r>
    </w:p>
    <w:p w:rsidR="00000000" w:rsidRPr="001A61B9" w:rsidP="001A61B9">
      <w:pPr>
        <w:pStyle w:val="ListBullet"/>
      </w:pPr>
      <w:r w:rsidRPr="001A61B9">
        <w:t>apply safe work practices and identify and report potential hazards and environmental issues, and assess risks</w:t>
      </w:r>
    </w:p>
    <w:p w:rsidR="00000000" w:rsidRPr="001A61B9" w:rsidP="001A61B9">
      <w:pPr>
        <w:pStyle w:val="ListBullet"/>
      </w:pPr>
      <w:r w:rsidRPr="001A61B9">
        <w:t>interpret load plans, reports, maps and specifications</w:t>
      </w:r>
    </w:p>
    <w:p w:rsidR="00000000" w:rsidRPr="001A61B9" w:rsidP="001A61B9">
      <w:pPr>
        <w:pStyle w:val="ListBullet"/>
      </w:pPr>
      <w:r w:rsidRPr="001A61B9">
        <w:t>read and interp</w:t>
      </w:r>
      <w:r w:rsidRPr="001A61B9">
        <w:t>ret instructions, procedures and labels required for preparation, loading, transporting and unloading of loads</w:t>
      </w:r>
    </w:p>
    <w:p w:rsidR="00000000" w:rsidRPr="001A61B9" w:rsidP="001A61B9">
      <w:pPr>
        <w:pStyle w:val="ListBullet"/>
      </w:pPr>
      <w:r w:rsidRPr="001A61B9">
        <w:t xml:space="preserve">select and use required tools and equipment to support the loading and unloading process </w:t>
      </w:r>
    </w:p>
    <w:p w:rsidR="00000000" w:rsidRPr="001A61B9" w:rsidP="001A61B9">
      <w:pPr>
        <w:pStyle w:val="ListBullet"/>
      </w:pPr>
      <w:r w:rsidRPr="001A61B9">
        <w:t>estimate the size, shape and special requirements of lo</w:t>
      </w:r>
      <w:r w:rsidRPr="001A61B9">
        <w:t xml:space="preserve">ads </w:t>
      </w:r>
    </w:p>
    <w:p w:rsidR="00000000" w:rsidRPr="001A61B9" w:rsidP="001A61B9">
      <w:pPr>
        <w:pStyle w:val="ListBullet"/>
      </w:pPr>
      <w:r w:rsidRPr="001A61B9">
        <w:t>use a range of communication techniques and equipment essential to the safe completion of work instruction</w:t>
      </w:r>
    </w:p>
    <w:p w:rsidR="004B1240" w:rsidP="001A61B9">
      <w:pPr>
        <w:pStyle w:val="ListBullet"/>
      </w:pPr>
      <w:r w:rsidRPr="001A61B9">
        <w:t>meet written and verbal reporting requirements and procedures associated with transporting plant, equipment and personnel.</w:t>
      </w:r>
    </w:p>
    <w:p w:rsidR="004B1240" w:rsidP="001A61B9">
      <w:pPr>
        <w:pStyle w:val="ListBullet"/>
      </w:pPr>
    </w:p>
    <w:p w:rsidR="00000000" w:rsidRPr="001A61B9" w:rsidP="001A61B9">
      <w:pPr>
        <w:pStyle w:val="Heading1"/>
      </w:pPr>
      <w:bookmarkStart w:id="10" w:name="O_1012344"/>
      <w:bookmarkEnd w:id="10"/>
      <w:r w:rsidRPr="001A61B9">
        <w:t>K</w:t>
      </w:r>
      <w:r w:rsidRPr="001A61B9">
        <w:t>nowledge Evidence</w:t>
      </w:r>
    </w:p>
    <w:p w:rsidR="00000000" w:rsidRPr="001A61B9" w:rsidP="004B1240">
      <w:pPr>
        <w:pStyle w:val="BodyText"/>
      </w:pPr>
      <w:r w:rsidRPr="001A61B9">
        <w:t>The candidate must demonstrate the following knowledge to effectively complete the tasks outlined in the elements and performance criteria of this unit. This includes:</w:t>
      </w:r>
    </w:p>
    <w:p w:rsidR="00000000" w:rsidRPr="001A61B9" w:rsidP="004B1240">
      <w:pPr>
        <w:pStyle w:val="BodyText"/>
      </w:pPr>
      <w:r w:rsidRPr="001A61B9">
        <w:t>Key policies, procedures, legislation and regulations for transportati</w:t>
      </w:r>
      <w:r w:rsidRPr="001A61B9">
        <w:t>on of plant, equipment and personnel described in the performance evidence above, including those relating to:</w:t>
      </w:r>
    </w:p>
    <w:p w:rsidR="00000000" w:rsidRPr="001A61B9" w:rsidP="001A61B9">
      <w:pPr>
        <w:pStyle w:val="ListBullet"/>
      </w:pPr>
      <w:r w:rsidRPr="001A61B9">
        <w:t>Australian and international codes and regulations, including dangerous goods codes</w:t>
      </w:r>
    </w:p>
    <w:p w:rsidR="00000000" w:rsidRPr="001A61B9" w:rsidP="001A61B9">
      <w:pPr>
        <w:pStyle w:val="ListBullet"/>
      </w:pPr>
      <w:r w:rsidRPr="001A61B9">
        <w:t>work health and safety and environmental protection procedur</w:t>
      </w:r>
      <w:r w:rsidRPr="001A61B9">
        <w:t>es and guidelines</w:t>
      </w:r>
    </w:p>
    <w:p w:rsidR="00000000" w:rsidRPr="001A61B9" w:rsidP="001A61B9">
      <w:pPr>
        <w:pStyle w:val="ListBullet"/>
      </w:pPr>
      <w:r w:rsidRPr="001A61B9">
        <w:t>safe working loads, and working load limits</w:t>
      </w:r>
    </w:p>
    <w:p w:rsidR="00000000" w:rsidRPr="001A61B9" w:rsidP="001A61B9">
      <w:pPr>
        <w:pStyle w:val="ListBullet"/>
      </w:pPr>
      <w:r w:rsidRPr="001A61B9">
        <w:t>relevant handling and safety codes</w:t>
      </w:r>
    </w:p>
    <w:p w:rsidR="00000000" w:rsidRPr="001A61B9" w:rsidP="001A61B9">
      <w:pPr>
        <w:pStyle w:val="ListBullet"/>
      </w:pPr>
      <w:r w:rsidRPr="001A61B9">
        <w:t>relevant bond and quarantine requirements</w:t>
      </w:r>
    </w:p>
    <w:p w:rsidR="00000000" w:rsidRPr="001A61B9" w:rsidP="001A61B9">
      <w:pPr>
        <w:pStyle w:val="ListBullet"/>
      </w:pPr>
      <w:r w:rsidRPr="001A61B9">
        <w:t>basic troubleshooting.</w:t>
      </w:r>
    </w:p>
    <w:p w:rsidR="00000000" w:rsidRPr="001A61B9" w:rsidP="004B1240">
      <w:pPr>
        <w:pStyle w:val="BodyText"/>
      </w:pPr>
      <w:r w:rsidRPr="001A61B9">
        <w:t>Key features associated with transporting, loading, and unloading, including:</w:t>
      </w:r>
    </w:p>
    <w:p w:rsidR="00000000" w:rsidRPr="001A61B9" w:rsidP="001A61B9">
      <w:pPr>
        <w:pStyle w:val="ListBullet"/>
      </w:pPr>
      <w:r w:rsidRPr="001A61B9">
        <w:t>types of equipment used to transfer loads in terminals or wharves, applications, procedures and precautions for their use</w:t>
      </w:r>
    </w:p>
    <w:p w:rsidR="00000000" w:rsidRPr="001A61B9" w:rsidP="001A61B9">
      <w:pPr>
        <w:pStyle w:val="ListBullet"/>
      </w:pPr>
      <w:r w:rsidRPr="001A61B9">
        <w:t>marking and numbering systems for cargo.</w:t>
      </w:r>
    </w:p>
    <w:p w:rsidR="00000000" w:rsidRPr="001A61B9" w:rsidP="001A61B9">
      <w:pPr>
        <w:pStyle w:val="AllowPageBreak"/>
      </w:pPr>
    </w:p>
    <w:p w:rsidR="00000000" w:rsidRPr="001A61B9" w:rsidP="001A61B9">
      <w:pPr>
        <w:pStyle w:val="Heading1"/>
      </w:pPr>
      <w:bookmarkStart w:id="11" w:name="O_1012343"/>
      <w:bookmarkEnd w:id="11"/>
      <w:r w:rsidRPr="001A61B9">
        <w:t>Assessment Conditions</w:t>
      </w:r>
    </w:p>
    <w:p w:rsidR="00000000" w:rsidRPr="001A61B9" w:rsidP="004B1240">
      <w:pPr>
        <w:pStyle w:val="BodyText"/>
      </w:pPr>
      <w:r w:rsidRPr="001A61B9">
        <w:t>Mandatory conditions for assessment of this unit are</w:t>
      </w:r>
      <w:r w:rsidRPr="001A61B9">
        <w:t xml:space="preserve"> stipulated below. </w:t>
      </w:r>
    </w:p>
    <w:p w:rsidR="00000000" w:rsidRPr="001A61B9" w:rsidP="004B1240">
      <w:pPr>
        <w:pStyle w:val="BodyText"/>
      </w:pPr>
      <w:r w:rsidRPr="001A61B9">
        <w:t>The assessment must:</w:t>
      </w:r>
    </w:p>
    <w:p w:rsidR="00000000" w:rsidRPr="001A61B9" w:rsidP="001A61B9">
      <w:pPr>
        <w:pStyle w:val="ListBullet"/>
      </w:pPr>
      <w:r w:rsidRPr="001A61B9">
        <w:t>include access to:</w:t>
      </w:r>
    </w:p>
    <w:p w:rsidR="00000000" w:rsidRPr="001A61B9" w:rsidP="001A61B9">
      <w:pPr>
        <w:pStyle w:val="ListBullet2"/>
      </w:pPr>
      <w:r w:rsidRPr="001A61B9">
        <w:t>transport vehicle</w:t>
      </w:r>
    </w:p>
    <w:p w:rsidR="00000000" w:rsidRPr="001A61B9" w:rsidP="001A61B9">
      <w:pPr>
        <w:pStyle w:val="ListBullet2"/>
      </w:pPr>
      <w:r w:rsidRPr="001A61B9">
        <w:t>plant, equipment and/or personnel to be shifted</w:t>
      </w:r>
    </w:p>
    <w:p w:rsidR="00000000" w:rsidRPr="001A61B9" w:rsidP="001A61B9">
      <w:pPr>
        <w:pStyle w:val="ListBullet2"/>
      </w:pPr>
      <w:r w:rsidRPr="001A61B9">
        <w:t>equipment to support loading and unloading</w:t>
      </w:r>
    </w:p>
    <w:p w:rsidR="00000000" w:rsidRPr="001A61B9" w:rsidP="001A61B9">
      <w:pPr>
        <w:pStyle w:val="ListBullet2"/>
      </w:pPr>
      <w:r w:rsidRPr="001A61B9">
        <w:t>personal protective equipment</w:t>
      </w:r>
    </w:p>
    <w:p w:rsidR="00000000" w:rsidRPr="001A61B9" w:rsidP="001A61B9">
      <w:pPr>
        <w:pStyle w:val="ListBullet"/>
      </w:pPr>
      <w:r w:rsidRPr="001A61B9">
        <w:t>be conducted in a safe environment</w:t>
      </w:r>
    </w:p>
    <w:p w:rsidR="00000000" w:rsidRPr="001A61B9" w:rsidP="001A61B9">
      <w:pPr>
        <w:pStyle w:val="ListBullet"/>
      </w:pPr>
      <w:r w:rsidRPr="001A61B9">
        <w:t>be assessed in context of this sector</w:t>
      </w:r>
      <w:r>
        <w:t>’</w:t>
      </w:r>
      <w:r w:rsidRPr="001A61B9">
        <w:t>s work environment</w:t>
      </w:r>
    </w:p>
    <w:p w:rsidR="00000000" w:rsidRPr="001A61B9" w:rsidP="001A61B9">
      <w:pPr>
        <w:pStyle w:val="ListBullet"/>
      </w:pPr>
      <w:r w:rsidRPr="001A61B9">
        <w:t>be assessed in compliance with relevant legislation/regulation and using policies, procedures, processes and operational manuals directly related to the industry sector for which it is being assessed</w:t>
      </w:r>
    </w:p>
    <w:p w:rsidR="00000000" w:rsidRPr="001A61B9" w:rsidP="001A61B9">
      <w:pPr>
        <w:pStyle w:val="ListBullet"/>
      </w:pPr>
      <w:r w:rsidRPr="001A61B9">
        <w:t>confirm consistent performance can be applied in a range of relevant workplace circumstances.</w:t>
      </w:r>
    </w:p>
    <w:p w:rsidR="00000000" w:rsidRPr="001A61B9" w:rsidP="004B1240">
      <w:pPr>
        <w:pStyle w:val="BodyText"/>
      </w:pPr>
      <w:r w:rsidRPr="001A61B9">
        <w:t>Where personal safety or environmental damage are limiting factors, assessment may occur in a simulated work environment* provided it is realistic and sufficient</w:t>
      </w:r>
      <w:r w:rsidRPr="001A61B9">
        <w:t>ly rigorous to cover all aspects of this sector’s workplace performance, including environment, task skills, task management skills, contingency management skills and job role environment skills.</w:t>
      </w:r>
    </w:p>
    <w:p w:rsidR="00000000" w:rsidRPr="001A61B9" w:rsidP="004B1240">
      <w:pPr>
        <w:pStyle w:val="Heading3"/>
      </w:pPr>
      <w:r w:rsidRPr="001A61B9">
        <w:rPr>
          <w:rStyle w:val="SpecialBold"/>
        </w:rPr>
        <w:t>Assessor requirements</w:t>
      </w:r>
    </w:p>
    <w:p w:rsidR="00000000" w:rsidRPr="001A61B9" w:rsidP="004B1240">
      <w:pPr>
        <w:pStyle w:val="BodyText"/>
      </w:pPr>
      <w:r w:rsidRPr="001A61B9">
        <w:t>Assessors must be able to clearly demo</w:t>
      </w:r>
      <w:r w:rsidRPr="001A61B9">
        <w:t>nstrate current and relevant industry knowledge and experience to satisfy the mandatory regulatory standards as set out in the Standards for Registered Training Organisations (RTOs) 2015/AQTF mandatory requirements for assessors current at the time of asse</w:t>
      </w:r>
      <w:r w:rsidRPr="001A61B9">
        <w:t>ssment and any relevant licensing and certification requirements. This includes:</w:t>
      </w:r>
    </w:p>
    <w:p w:rsidR="00000000" w:rsidRPr="001A61B9" w:rsidP="001A61B9">
      <w:pPr>
        <w:pStyle w:val="ListBullet"/>
      </w:pPr>
      <w:r w:rsidRPr="001A61B9">
        <w:t>vocational competencies at least to the level being delivered and assessed</w:t>
      </w:r>
    </w:p>
    <w:p w:rsidR="00000000" w:rsidRPr="001A61B9" w:rsidP="001A61B9">
      <w:pPr>
        <w:pStyle w:val="ListBullet"/>
      </w:pPr>
      <w:r w:rsidRPr="001A61B9">
        <w:t>current industry skills directly relevant to the training and assessment being provided</w:t>
      </w:r>
    </w:p>
    <w:p w:rsidR="00000000" w:rsidRPr="001A61B9" w:rsidP="001A61B9">
      <w:pPr>
        <w:pStyle w:val="ListBullet"/>
      </w:pPr>
      <w:r w:rsidRPr="001A61B9">
        <w:t>current kno</w:t>
      </w:r>
      <w:r w:rsidRPr="001A61B9">
        <w:t>wledge and skills in vocational training and learning that informs their training and assessment</w:t>
      </w:r>
    </w:p>
    <w:p w:rsidR="00000000" w:rsidRPr="001A61B9" w:rsidP="001A61B9">
      <w:pPr>
        <w:pStyle w:val="ListBullet"/>
      </w:pPr>
      <w:r w:rsidRPr="001A61B9">
        <w:t>formal relevant qualifications in training and assessment</w:t>
      </w:r>
    </w:p>
    <w:p w:rsidR="00000000" w:rsidRPr="001A61B9" w:rsidP="001A61B9">
      <w:pPr>
        <w:pStyle w:val="ListBullet"/>
      </w:pPr>
      <w:r w:rsidRPr="001A61B9">
        <w:t>having knowledge of and/or experience using the latest techniques and processes</w:t>
      </w:r>
    </w:p>
    <w:p w:rsidR="00000000" w:rsidRPr="001A61B9" w:rsidP="001A61B9">
      <w:pPr>
        <w:pStyle w:val="ListBullet"/>
      </w:pPr>
      <w:r w:rsidRPr="001A61B9">
        <w:t>possessing a high lev</w:t>
      </w:r>
      <w:r w:rsidRPr="001A61B9">
        <w:t>el of RII training product knowledge</w:t>
      </w:r>
    </w:p>
    <w:p w:rsidR="00000000" w:rsidRPr="001A61B9" w:rsidP="001A61B9">
      <w:pPr>
        <w:pStyle w:val="ListBullet"/>
      </w:pPr>
      <w:r w:rsidRPr="001A61B9">
        <w:t>having an understanding and knowledge of legislation and regulation relevant to the industry and to employment and workplaces</w:t>
      </w:r>
    </w:p>
    <w:p w:rsidR="00000000" w:rsidRPr="001A61B9" w:rsidP="001A61B9">
      <w:pPr>
        <w:pStyle w:val="ListBullet"/>
      </w:pPr>
      <w:r w:rsidRPr="001A61B9">
        <w:t>demonstrating the performance evidence, and knowledge evidence outlined in this unit of compe</w:t>
      </w:r>
      <w:r w:rsidRPr="001A61B9">
        <w:t xml:space="preserve">tency, and </w:t>
      </w:r>
    </w:p>
    <w:p w:rsidR="00000000" w:rsidRPr="001A61B9" w:rsidP="001A61B9">
      <w:pPr>
        <w:pStyle w:val="ListBullet"/>
      </w:pPr>
      <w:r w:rsidRPr="001A61B9">
        <w:t>the minimum years of current** work experience after competency has been obtained as specified below in an industry sector relevant to the outcomes of the unit.</w:t>
      </w:r>
    </w:p>
    <w:p w:rsidR="00000000" w:rsidRPr="001A61B9" w:rsidP="004B1240">
      <w:pPr>
        <w:pStyle w:val="BodyText"/>
      </w:pPr>
      <w:r w:rsidRPr="001A61B9">
        <w:t>It is also acceptable for the appropriately qualified assessor to work with an indu</w:t>
      </w:r>
      <w:r w:rsidRPr="001A61B9">
        <w:t xml:space="preserve">stry expert to conduct </w:t>
      </w:r>
      <w:r w:rsidRPr="001A61B9">
        <w:t>assessment together and for the industry expert to be involved in the assessment judgement. The industry expert must hold the relevant vocational competencies and have current industry skills directly relevant to the training and ass</w:t>
      </w:r>
      <w:r w:rsidRPr="001A61B9">
        <w:t>essment being provided, and must work alongside a trainer and/or assessor to conduct the assessment. This means the industry subject matter expert should hold the unit being assessed (or an equivalent unit) and must also demonstrate skills and knowledge fr</w:t>
      </w:r>
      <w:r w:rsidRPr="001A61B9">
        <w:t>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1A61B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61B9" w:rsidP="001A61B9">
            <w:pPr>
              <w:pStyle w:val="BodyText"/>
            </w:pPr>
            <w:r w:rsidRPr="001A61B9">
              <w:rPr>
                <w:rStyle w:val="SpecialBold"/>
              </w:rPr>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61B9" w:rsidP="001A61B9">
            <w:pPr>
              <w:pStyle w:val="BodyText"/>
            </w:pPr>
            <w:r w:rsidRPr="001A61B9">
              <w:rPr>
                <w:rStyle w:val="SpecialBold"/>
              </w:rPr>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1B9">
            <w:pPr>
              <w:pStyle w:val="BodyText"/>
              <w:rPr>
                <w:lang w:val="en-NZ"/>
              </w:rPr>
            </w:pPr>
            <w:r w:rsidRPr="001A61B9">
              <w:rPr>
                <w:rStyle w:val="SpecialBold"/>
              </w:rPr>
              <w:t>Required assessor or industry subject matter ex</w:t>
            </w:r>
            <w:r w:rsidRPr="001A61B9">
              <w:rPr>
                <w:rStyle w:val="SpecialBold"/>
              </w:rPr>
              <w:t>pert experience</w:t>
            </w:r>
          </w:p>
        </w:tc>
      </w:tr>
      <w:tr w:rsidTr="001A61B9">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1B9">
            <w:pPr>
              <w:pStyle w:val="BodyText"/>
              <w:rPr>
                <w:lang w:val="en-NZ"/>
              </w:rPr>
            </w:pPr>
            <w:r w:rsidRPr="001A61B9">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1B9">
            <w:pPr>
              <w:pStyle w:val="BodyText"/>
              <w:rPr>
                <w:lang w:val="en-NZ"/>
              </w:rPr>
            </w:pPr>
            <w:r w:rsidRPr="001A61B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1B9">
            <w:pPr>
              <w:pStyle w:val="BodyText"/>
              <w:rPr>
                <w:lang w:val="en-NZ"/>
              </w:rPr>
            </w:pPr>
            <w:r w:rsidRPr="001A61B9">
              <w:t>1 Year</w:t>
            </w:r>
          </w:p>
        </w:tc>
      </w:tr>
      <w:tr w:rsidTr="001A61B9">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1B9">
            <w:pPr>
              <w:pStyle w:val="BodyText"/>
              <w:rPr>
                <w:lang w:val="en-NZ"/>
              </w:rPr>
            </w:pPr>
            <w:r w:rsidRPr="001A61B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1B9">
            <w:pPr>
              <w:pStyle w:val="BodyText"/>
              <w:rPr>
                <w:lang w:val="en-NZ"/>
              </w:rPr>
            </w:pPr>
            <w:r w:rsidRPr="001A61B9">
              <w:t>2 Years</w:t>
            </w:r>
          </w:p>
        </w:tc>
      </w:tr>
      <w:tr w:rsidTr="001A61B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1B9">
            <w:pPr>
              <w:pStyle w:val="BodyText"/>
              <w:rPr>
                <w:lang w:val="en-NZ"/>
              </w:rPr>
            </w:pPr>
            <w:r w:rsidRPr="001A61B9">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1B9">
            <w:pPr>
              <w:pStyle w:val="BodyText"/>
              <w:rPr>
                <w:lang w:val="en-NZ"/>
              </w:rPr>
            </w:pPr>
            <w:r w:rsidRPr="001A61B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1B9">
            <w:pPr>
              <w:pStyle w:val="BodyText"/>
              <w:rPr>
                <w:lang w:val="en-NZ"/>
              </w:rPr>
            </w:pPr>
            <w:r w:rsidRPr="001A61B9">
              <w:t>3 Years</w:t>
            </w:r>
          </w:p>
        </w:tc>
      </w:tr>
      <w:tr w:rsidTr="001A61B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61B9">
            <w:pPr>
              <w:pStyle w:val="BodyText"/>
              <w:rPr>
                <w:lang w:val="en-NZ"/>
              </w:rPr>
            </w:pPr>
            <w:r w:rsidRPr="001A61B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61B9" w:rsidP="001A61B9">
            <w:pPr>
              <w:pStyle w:val="BodyText"/>
            </w:pPr>
            <w:r w:rsidRPr="001A61B9">
              <w:t>Where this unit is being assessed outside of the resources and infrastructure sectors assessor and/or industry subject matter expert experience should be in line with industry standards for the sector in which it is being assessed and where no industry sta</w:t>
            </w:r>
            <w:r w:rsidRPr="001A61B9">
              <w:t>ndard is specified should comply with any relevant regulation.</w:t>
            </w:r>
          </w:p>
        </w:tc>
      </w:tr>
    </w:tbl>
    <w:p w:rsidR="00000000" w:rsidRPr="001A61B9" w:rsidP="004B1240">
      <w:pPr>
        <w:pStyle w:val="BodyText"/>
      </w:pPr>
      <w:r w:rsidRPr="001A61B9">
        <w:t>*Guidance on simulated environments has been stipulated in the RII implementation guide located on VETNet.</w:t>
      </w:r>
    </w:p>
    <w:p w:rsidR="00000000" w:rsidRPr="001A61B9" w:rsidP="004B1240">
      <w:pPr>
        <w:pStyle w:val="BodyText"/>
      </w:pPr>
      <w:r w:rsidRPr="001A61B9">
        <w:t>**Assessors can demonstrate current work experience through employment within industry in a role relevant to the outcomes of the unit; or, for external assessors this can be demonstrated through exposure to industry by conducting a minimum number of site a</w:t>
      </w:r>
      <w:r w:rsidRPr="001A61B9">
        <w:t>ssessments as determined by the relevant industry sector, across various locations.</w:t>
      </w:r>
    </w:p>
    <w:p w:rsidR="00000000" w:rsidRPr="001A61B9" w:rsidP="004B1240">
      <w:pPr>
        <w:pStyle w:val="BodyText"/>
      </w:pPr>
      <w:r w:rsidRPr="001A61B9">
        <w:t>*** While a Unit of Competency does not have an AQF level, where a unit is being delivered outside of a qualification the first numeric character in the unit code should be</w:t>
      </w:r>
      <w:r w:rsidRPr="001A61B9">
        <w:t xml:space="preserve"> considered as the AQF indicator level for assessment purposes.</w:t>
      </w:r>
    </w:p>
    <w:p w:rsidR="00000000" w:rsidRPr="001A61B9" w:rsidP="001A61B9">
      <w:pPr>
        <w:pStyle w:val="Heading1"/>
      </w:pPr>
      <w:bookmarkStart w:id="12" w:name="O_1012341"/>
      <w:bookmarkEnd w:id="12"/>
      <w:r w:rsidRPr="001A61B9">
        <w:t>Links</w:t>
      </w:r>
    </w:p>
    <w:p w:rsidR="00000000" w:rsidRPr="001A61B9" w:rsidP="004B1240">
      <w:pPr>
        <w:pStyle w:val="BodyText"/>
      </w:pPr>
      <w:r w:rsidRPr="001A61B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8762F">
        <w:rPr>
          <w:rStyle w:val="Hyperlink"/>
        </w:rPr>
        <w:t>https://vetnet.gov.au/Pages/TrainingDocs.aspx?q=88a61002-9a21-4386-aaf8-69c76e675272</w:t>
      </w:r>
      <w:r>
        <w:fldChar w:fldCharType="end"/>
      </w:r>
    </w:p>
    <w:p w:rsidR="00000000" w:rsidRPr="001A61B9" w:rsidP="001A61B9"/>
    <w:sectPr w:rsidSect="001A61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B9" w:rsidRPr="004B1240" w:rsidP="004B1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240" w:rsidP="001A61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1240" w:rsidP="001A61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B1240" w:rsidP="001A61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B9" w:rsidP="001A61B9">
    <w:pPr>
      <w:pStyle w:val="Footer"/>
      <w:framePr w:wrap="around"/>
    </w:pPr>
    <w:r>
      <w:fldChar w:fldCharType="begin"/>
    </w:r>
    <w:r>
      <w:instrText xml:space="preserve"> DOCPROPERTY  Subject  \* MERGEFORMAT </w:instrText>
    </w:r>
    <w:r>
      <w:fldChar w:fldCharType="separate"/>
    </w:r>
    <w:r w:rsidR="004B1240">
      <w:t>Approved</w:t>
    </w:r>
    <w:r w:rsidR="004B1240">
      <w:fldChar w:fldCharType="end"/>
    </w:r>
    <w:r>
      <w:tab/>
      <w:t xml:space="preserve">Page </w:t>
    </w:r>
    <w:r>
      <w:fldChar w:fldCharType="begin"/>
    </w:r>
    <w:r>
      <w:instrText xml:space="preserve"> PAGE  \* Arabic  \* MERGEFORMAT </w:instrText>
    </w:r>
    <w:r>
      <w:fldChar w:fldCharType="separate"/>
    </w:r>
    <w:r w:rsidR="004B12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1240">
      <w:rPr>
        <w:noProof/>
      </w:rPr>
      <w:t>5</w:t>
    </w:r>
    <w:r>
      <w:rPr>
        <w:noProof/>
      </w:rPr>
      <w:fldChar w:fldCharType="end"/>
    </w:r>
  </w:p>
  <w:p w:rsidR="001A61B9" w:rsidP="001A61B9">
    <w:pPr>
      <w:pStyle w:val="Footer"/>
      <w:framePr w:wrap="around"/>
    </w:pPr>
    <w:r>
      <w:t xml:space="preserve">© Commonwealth of Australia, </w:t>
    </w:r>
    <w:r>
      <w:fldChar w:fldCharType="begin"/>
    </w:r>
    <w:r>
      <w:instrText xml:space="preserve"> DATE  \@ "yyyy"  \* MERGEFORMAT </w:instrText>
    </w:r>
    <w:r>
      <w:fldChar w:fldCharType="separate"/>
    </w:r>
    <w:r w:rsidR="004B1240">
      <w:rPr>
        <w:noProof/>
      </w:rPr>
      <w:t>2025</w:t>
    </w:r>
    <w:r>
      <w:fldChar w:fldCharType="end"/>
    </w:r>
    <w:r>
      <w:tab/>
    </w:r>
    <w:r>
      <w:fldChar w:fldCharType="begin"/>
    </w:r>
    <w:r>
      <w:instrText xml:space="preserve"> DOCPROPERTY  Author  \* MERGEFORMAT </w:instrText>
    </w:r>
    <w:r>
      <w:fldChar w:fldCharType="separate"/>
    </w:r>
    <w:r w:rsidR="004B1240">
      <w:t>Mining and Automotive Skills Alliance</w:t>
    </w:r>
    <w:r w:rsidR="004B1240">
      <w:fldChar w:fldCharType="end"/>
    </w:r>
  </w:p>
  <w:p w:rsidR="001A61B9" w:rsidP="001A61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1B9" w:rsidRPr="004B1240" w:rsidP="004B1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240" w:rsidRPr="002D2AF8" w:rsidP="001A61B9">
    <w:pPr>
      <w:pStyle w:val="Header"/>
      <w:framePr w:wrap="around"/>
    </w:pPr>
    <w:r>
      <w:fldChar w:fldCharType="begin"/>
    </w:r>
    <w:r>
      <w:instrText xml:space="preserve"> TITLE   \* MERGEFORMAT </w:instrText>
    </w:r>
    <w:r>
      <w:fldChar w:fldCharType="separate"/>
    </w:r>
    <w:r>
      <w:t>RIIHAN206E Transport plant, equipment and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1240" w:rsidP="001A61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1B9" w:rsidRPr="002D2AF8" w:rsidP="001A61B9">
    <w:pPr>
      <w:pStyle w:val="Header"/>
      <w:framePr w:wrap="around"/>
    </w:pPr>
    <w:r>
      <w:fldChar w:fldCharType="begin"/>
    </w:r>
    <w:r>
      <w:instrText xml:space="preserve"> TITLE   \* MERGEFORMAT </w:instrText>
    </w:r>
    <w:r>
      <w:fldChar w:fldCharType="separate"/>
    </w:r>
    <w:r w:rsidR="004B1240">
      <w:t>RIIHAN206E Transport plant, equipment and personnel</w:t>
    </w:r>
    <w:r w:rsidR="004B1240">
      <w:fldChar w:fldCharType="end"/>
    </w:r>
    <w:r>
      <w:tab/>
      <w:t xml:space="preserve">Date this document was generated: </w:t>
    </w:r>
    <w:r>
      <w:fldChar w:fldCharType="begin"/>
    </w:r>
    <w:r>
      <w:instrText xml:space="preserve"> CREATEDATE  \@ "d MMMM yyyy"  \* MERGEFORMAT </w:instrText>
    </w:r>
    <w:r>
      <w:fldChar w:fldCharType="separate"/>
    </w:r>
    <w:r w:rsidR="004B1240">
      <w:rPr>
        <w:noProof/>
      </w:rPr>
      <w:t>2 March 2025</w:t>
    </w:r>
    <w:r>
      <w:fldChar w:fldCharType="end"/>
    </w:r>
  </w:p>
  <w:p w:rsidR="001A61B9" w:rsidP="001A61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466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A2A1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FAF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1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1B9"/>
    <w:pPr>
      <w:spacing w:before="360" w:after="60"/>
      <w:outlineLvl w:val="0"/>
    </w:pPr>
    <w:rPr>
      <w:sz w:val="32"/>
    </w:rPr>
  </w:style>
  <w:style w:type="paragraph" w:styleId="Heading2">
    <w:name w:val="heading 2"/>
    <w:basedOn w:val="HeadingBase"/>
    <w:next w:val="BodyText"/>
    <w:link w:val="Heading2Char"/>
    <w:qFormat/>
    <w:rsid w:val="001A61B9"/>
    <w:pPr>
      <w:keepLines/>
      <w:spacing w:before="240" w:after="120"/>
      <w:outlineLvl w:val="1"/>
    </w:pPr>
    <w:rPr>
      <w:sz w:val="28"/>
      <w:szCs w:val="40"/>
    </w:rPr>
  </w:style>
  <w:style w:type="paragraph" w:styleId="Heading3">
    <w:name w:val="heading 3"/>
    <w:basedOn w:val="HeadingBase"/>
    <w:next w:val="BodyText"/>
    <w:link w:val="Heading3Char"/>
    <w:qFormat/>
    <w:rsid w:val="001A61B9"/>
    <w:pPr>
      <w:spacing w:before="180" w:after="120"/>
      <w:outlineLvl w:val="2"/>
    </w:pPr>
    <w:rPr>
      <w:spacing w:val="-10"/>
      <w:kern w:val="32"/>
    </w:rPr>
  </w:style>
  <w:style w:type="paragraph" w:styleId="Heading4">
    <w:name w:val="heading 4"/>
    <w:basedOn w:val="HeadingBase"/>
    <w:next w:val="BodyText"/>
    <w:link w:val="Heading4Char"/>
    <w:qFormat/>
    <w:rsid w:val="001A61B9"/>
    <w:pPr>
      <w:spacing w:before="160" w:after="120"/>
      <w:outlineLvl w:val="3"/>
    </w:pPr>
    <w:rPr>
      <w:sz w:val="22"/>
    </w:rPr>
  </w:style>
  <w:style w:type="paragraph" w:styleId="Heading5">
    <w:name w:val="heading 5"/>
    <w:basedOn w:val="HeadingBase"/>
    <w:next w:val="Normal"/>
    <w:link w:val="Heading5Char"/>
    <w:qFormat/>
    <w:rsid w:val="001A61B9"/>
    <w:pPr>
      <w:spacing w:before="80"/>
      <w:outlineLvl w:val="4"/>
    </w:pPr>
    <w:rPr>
      <w:color w:val="918585"/>
      <w:sz w:val="20"/>
    </w:rPr>
  </w:style>
  <w:style w:type="paragraph" w:styleId="Heading6">
    <w:name w:val="heading 6"/>
    <w:basedOn w:val="HeadingBase"/>
    <w:next w:val="Normal"/>
    <w:link w:val="Heading6Char"/>
    <w:qFormat/>
    <w:rsid w:val="001A61B9"/>
    <w:pPr>
      <w:spacing w:before="60"/>
      <w:outlineLvl w:val="5"/>
    </w:pPr>
    <w:rPr>
      <w:color w:val="918585"/>
      <w:sz w:val="20"/>
    </w:rPr>
  </w:style>
  <w:style w:type="paragraph" w:styleId="Heading7">
    <w:name w:val="heading 7"/>
    <w:basedOn w:val="Normal"/>
    <w:next w:val="Normal"/>
    <w:link w:val="Heading7Char"/>
    <w:qFormat/>
    <w:rsid w:val="001A61B9"/>
    <w:pPr>
      <w:ind w:left="720"/>
      <w:outlineLvl w:val="6"/>
    </w:pPr>
    <w:rPr>
      <w:i/>
    </w:rPr>
  </w:style>
  <w:style w:type="paragraph" w:styleId="Heading8">
    <w:name w:val="heading 8"/>
    <w:basedOn w:val="Normal"/>
    <w:next w:val="Normal"/>
    <w:link w:val="Heading8Char"/>
    <w:qFormat/>
    <w:rsid w:val="001A61B9"/>
    <w:pPr>
      <w:ind w:left="720"/>
      <w:outlineLvl w:val="7"/>
    </w:pPr>
    <w:rPr>
      <w:i/>
    </w:rPr>
  </w:style>
  <w:style w:type="paragraph" w:styleId="Heading9">
    <w:name w:val="heading 9"/>
    <w:basedOn w:val="Normal"/>
    <w:next w:val="Normal"/>
    <w:link w:val="Heading9Char"/>
    <w:qFormat/>
    <w:rsid w:val="001A61B9"/>
    <w:pPr>
      <w:ind w:left="720"/>
      <w:outlineLvl w:val="8"/>
    </w:pPr>
    <w:rPr>
      <w:i/>
    </w:rPr>
  </w:style>
  <w:style w:type="character" w:default="1" w:styleId="DefaultParagraphFont">
    <w:name w:val="Default Paragraph Font"/>
    <w:uiPriority w:val="1"/>
    <w:unhideWhenUsed/>
    <w:rsid w:val="001A61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1B9"/>
  </w:style>
  <w:style w:type="character" w:customStyle="1" w:styleId="Heading1Char">
    <w:name w:val="Heading 1 Char"/>
    <w:basedOn w:val="DefaultParagraphFont"/>
    <w:link w:val="Heading1"/>
    <w:rsid w:val="001A61B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A61B9"/>
    <w:rPr>
      <w:rFonts w:ascii="Times New Roman" w:eastAsia="Times New Roman" w:hAnsi="Times New Roman" w:cs="Times New Roman"/>
      <w:b/>
      <w:szCs w:val="20"/>
      <w:lang w:eastAsia="en-US"/>
    </w:rPr>
  </w:style>
  <w:style w:type="paragraph" w:styleId="BodyText">
    <w:name w:val="Body Text"/>
    <w:basedOn w:val="Normal"/>
    <w:link w:val="BodyTextChar"/>
    <w:rsid w:val="001A61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1B9"/>
    <w:rPr>
      <w:rFonts w:ascii="Times New Roman" w:eastAsia="Times New Roman" w:hAnsi="Times New Roman" w:cs="Times New Roman"/>
      <w:sz w:val="24"/>
      <w:lang w:eastAsia="en-US"/>
    </w:rPr>
  </w:style>
  <w:style w:type="paragraph" w:styleId="ListBullet">
    <w:name w:val="List Bullet"/>
    <w:basedOn w:val="List"/>
    <w:rsid w:val="001A61B9"/>
    <w:pPr>
      <w:numPr>
        <w:numId w:val="12"/>
      </w:numPr>
      <w:tabs>
        <w:tab w:val="clear" w:pos="340"/>
      </w:tabs>
      <w:spacing w:before="40" w:after="40"/>
    </w:pPr>
  </w:style>
  <w:style w:type="character" w:customStyle="1" w:styleId="SpecialBold">
    <w:name w:val="Special Bold"/>
    <w:basedOn w:val="DefaultParagraphFont"/>
    <w:rsid w:val="001A61B9"/>
    <w:rPr>
      <w:b/>
      <w:spacing w:val="0"/>
    </w:rPr>
  </w:style>
  <w:style w:type="paragraph" w:styleId="ListBullet2">
    <w:name w:val="List Bullet 2"/>
    <w:basedOn w:val="List2"/>
    <w:rsid w:val="001A61B9"/>
    <w:pPr>
      <w:numPr>
        <w:numId w:val="13"/>
      </w:numPr>
      <w:tabs>
        <w:tab w:val="clear" w:pos="680"/>
      </w:tabs>
    </w:pPr>
  </w:style>
  <w:style w:type="character" w:styleId="Emphasis">
    <w:name w:val="Emphasis"/>
    <w:basedOn w:val="DefaultParagraphFont"/>
    <w:qFormat/>
    <w:rsid w:val="001A61B9"/>
    <w:rPr>
      <w:i/>
    </w:rPr>
  </w:style>
  <w:style w:type="paragraph" w:customStyle="1" w:styleId="SuperHeading">
    <w:name w:val="SuperHeading"/>
    <w:basedOn w:val="Normal"/>
    <w:rsid w:val="001A61B9"/>
    <w:pPr>
      <w:spacing w:before="240" w:after="120"/>
      <w:outlineLvl w:val="0"/>
    </w:pPr>
    <w:rPr>
      <w:rFonts w:ascii="Times New Roman" w:hAnsi="Times New Roman"/>
      <w:b/>
      <w:sz w:val="32"/>
    </w:rPr>
  </w:style>
  <w:style w:type="paragraph" w:customStyle="1" w:styleId="AllowPageBreak">
    <w:name w:val="AllowPageBreak"/>
    <w:rsid w:val="001A61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61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1B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A61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1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1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1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1B9"/>
    <w:rPr>
      <w:rFonts w:ascii="Courier New" w:eastAsia="Times New Roman" w:hAnsi="Courier New" w:cs="Times New Roman"/>
      <w:i/>
      <w:szCs w:val="20"/>
      <w:lang w:eastAsia="en-US"/>
    </w:rPr>
  </w:style>
  <w:style w:type="paragraph" w:customStyle="1" w:styleId="HeadingBase">
    <w:name w:val="Heading Base"/>
    <w:rsid w:val="001A61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1B9"/>
    <w:pPr>
      <w:tabs>
        <w:tab w:val="right" w:leader="dot" w:pos="9072"/>
      </w:tabs>
      <w:ind w:left="567"/>
    </w:pPr>
    <w:rPr>
      <w:szCs w:val="22"/>
    </w:rPr>
  </w:style>
  <w:style w:type="paragraph" w:customStyle="1" w:styleId="TOCBase">
    <w:name w:val="TOC Base"/>
    <w:rsid w:val="001A61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1B9"/>
    <w:pPr>
      <w:tabs>
        <w:tab w:val="right" w:leader="dot" w:pos="9072"/>
      </w:tabs>
      <w:spacing w:before="40" w:after="40"/>
      <w:ind w:left="284"/>
    </w:pPr>
    <w:rPr>
      <w:rFonts w:ascii="Times New Roman" w:hAnsi="Times New Roman"/>
    </w:rPr>
  </w:style>
  <w:style w:type="paragraph" w:styleId="TOC1">
    <w:name w:val="toc 1"/>
    <w:basedOn w:val="TOCBase"/>
    <w:next w:val="Normal"/>
    <w:rsid w:val="001A61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1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1B9"/>
    <w:rPr>
      <w:rFonts w:ascii="Times New Roman" w:eastAsia="Times New Roman" w:hAnsi="Times New Roman" w:cs="Times New Roman"/>
      <w:sz w:val="16"/>
      <w:lang w:eastAsia="en-US"/>
    </w:rPr>
  </w:style>
  <w:style w:type="paragraph" w:styleId="Title">
    <w:name w:val="Title"/>
    <w:basedOn w:val="HeadingBase"/>
    <w:link w:val="TitleChar"/>
    <w:qFormat/>
    <w:rsid w:val="001A61B9"/>
    <w:pPr>
      <w:spacing w:before="5040"/>
      <w:jc w:val="center"/>
    </w:pPr>
    <w:rPr>
      <w:sz w:val="48"/>
      <w:szCs w:val="72"/>
      <w:lang w:val="en-US"/>
    </w:rPr>
  </w:style>
  <w:style w:type="character" w:customStyle="1" w:styleId="TitleChar">
    <w:name w:val="Title Char"/>
    <w:basedOn w:val="DefaultParagraphFont"/>
    <w:link w:val="Title"/>
    <w:rsid w:val="001A61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1B9"/>
    <w:pPr>
      <w:tabs>
        <w:tab w:val="left" w:pos="3600"/>
        <w:tab w:val="left" w:pos="3958"/>
      </w:tabs>
    </w:pPr>
  </w:style>
  <w:style w:type="paragraph" w:styleId="List">
    <w:name w:val="List"/>
    <w:basedOn w:val="BodyText"/>
    <w:next w:val="BodyText"/>
    <w:rsid w:val="001A61B9"/>
    <w:pPr>
      <w:tabs>
        <w:tab w:val="left" w:pos="340"/>
      </w:tabs>
      <w:spacing w:before="60" w:after="60"/>
      <w:ind w:left="340" w:hanging="340"/>
    </w:pPr>
  </w:style>
  <w:style w:type="paragraph" w:customStyle="1" w:styleId="Note">
    <w:name w:val="Note"/>
    <w:basedOn w:val="BodyText"/>
    <w:rsid w:val="001A61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1B9"/>
    <w:pPr>
      <w:framePr w:wrap="auto" w:hAnchor="text" w:y="6049"/>
    </w:pPr>
    <w:rPr>
      <w:color w:val="000000"/>
      <w:sz w:val="40"/>
    </w:rPr>
  </w:style>
  <w:style w:type="paragraph" w:customStyle="1" w:styleId="TOCTitle">
    <w:name w:val="TOCTitle"/>
    <w:basedOn w:val="Heading1"/>
    <w:rsid w:val="001A61B9"/>
    <w:pPr>
      <w:spacing w:after="240"/>
      <w:jc w:val="center"/>
      <w:outlineLvl w:val="9"/>
    </w:pPr>
    <w:rPr>
      <w:caps/>
    </w:rPr>
  </w:style>
  <w:style w:type="paragraph" w:customStyle="1" w:styleId="Version">
    <w:name w:val="Version"/>
    <w:rsid w:val="001A61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1B9"/>
    <w:pPr>
      <w:keepNext w:val="0"/>
      <w:tabs>
        <w:tab w:val="right" w:pos="4176"/>
      </w:tabs>
      <w:ind w:left="198" w:hanging="198"/>
    </w:pPr>
    <w:rPr>
      <w:rFonts w:ascii="Garamond" w:hAnsi="Garamond"/>
    </w:rPr>
  </w:style>
  <w:style w:type="paragraph" w:styleId="IndexHeading">
    <w:name w:val="index heading"/>
    <w:basedOn w:val="Normal"/>
    <w:next w:val="Index1"/>
    <w:semiHidden/>
    <w:rsid w:val="001A61B9"/>
    <w:pPr>
      <w:spacing w:before="120" w:after="120"/>
    </w:pPr>
    <w:rPr>
      <w:rFonts w:ascii="Arial" w:hAnsi="Arial"/>
      <w:b/>
      <w:color w:val="918585"/>
      <w:sz w:val="24"/>
    </w:rPr>
  </w:style>
  <w:style w:type="paragraph" w:styleId="Header">
    <w:name w:val="header"/>
    <w:basedOn w:val="Normal"/>
    <w:link w:val="HeaderChar"/>
    <w:rsid w:val="001A61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1B9"/>
    <w:rPr>
      <w:rFonts w:ascii="Times New Roman" w:eastAsia="Times New Roman" w:hAnsi="Times New Roman" w:cs="Times New Roman"/>
      <w:sz w:val="16"/>
      <w:szCs w:val="20"/>
      <w:lang w:val="en-GB" w:eastAsia="en-US"/>
    </w:rPr>
  </w:style>
  <w:style w:type="paragraph" w:customStyle="1" w:styleId="Chapter">
    <w:name w:val="Chapter"/>
    <w:basedOn w:val="Normal"/>
    <w:rsid w:val="001A61B9"/>
    <w:pPr>
      <w:spacing w:before="240"/>
    </w:pPr>
    <w:rPr>
      <w:rFonts w:ascii="Times New Roman" w:hAnsi="Times New Roman"/>
      <w:smallCaps/>
      <w:spacing w:val="80"/>
      <w:sz w:val="28"/>
    </w:rPr>
  </w:style>
  <w:style w:type="paragraph" w:customStyle="1" w:styleId="InChapter">
    <w:name w:val="InChapter"/>
    <w:basedOn w:val="Heading3"/>
    <w:rsid w:val="001A61B9"/>
    <w:pPr>
      <w:spacing w:after="240"/>
      <w:outlineLvl w:val="9"/>
    </w:pPr>
    <w:rPr>
      <w:noProof/>
    </w:rPr>
  </w:style>
  <w:style w:type="paragraph" w:styleId="Index2">
    <w:name w:val="index 2"/>
    <w:basedOn w:val="Normal"/>
    <w:next w:val="Normal"/>
    <w:semiHidden/>
    <w:rsid w:val="001A61B9"/>
    <w:pPr>
      <w:tabs>
        <w:tab w:val="right" w:pos="4176"/>
      </w:tabs>
      <w:ind w:left="568" w:hanging="284"/>
    </w:pPr>
    <w:rPr>
      <w:rFonts w:ascii="Garamond" w:hAnsi="Garamond"/>
    </w:rPr>
  </w:style>
  <w:style w:type="paragraph" w:customStyle="1" w:styleId="Byline">
    <w:name w:val="Byline"/>
    <w:rsid w:val="001A61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1B9"/>
    <w:pPr>
      <w:tabs>
        <w:tab w:val="clear" w:pos="3600"/>
        <w:tab w:val="clear" w:pos="3958"/>
      </w:tabs>
      <w:jc w:val="right"/>
    </w:pPr>
  </w:style>
  <w:style w:type="paragraph" w:styleId="Caption">
    <w:name w:val="caption"/>
    <w:basedOn w:val="BodyText"/>
    <w:next w:val="Normal"/>
    <w:qFormat/>
    <w:rsid w:val="001A61B9"/>
    <w:pPr>
      <w:framePr w:w="2268" w:hSpace="181" w:vSpace="181" w:wrap="around" w:vAnchor="text" w:hAnchor="page" w:x="1135" w:y="285" w:anchorLock="1"/>
    </w:pPr>
    <w:rPr>
      <w:i/>
    </w:rPr>
  </w:style>
  <w:style w:type="paragraph" w:customStyle="1" w:styleId="MiniTOCTitle">
    <w:name w:val="MiniTOCTitle"/>
    <w:basedOn w:val="Heading4"/>
    <w:rsid w:val="001A61B9"/>
    <w:pPr>
      <w:spacing w:before="240"/>
      <w:outlineLvl w:val="9"/>
    </w:pPr>
    <w:rPr>
      <w:noProof/>
      <w:sz w:val="24"/>
    </w:rPr>
  </w:style>
  <w:style w:type="paragraph" w:customStyle="1" w:styleId="MiniTOCItem">
    <w:name w:val="MiniTOCItem"/>
    <w:basedOn w:val="ListBullet"/>
    <w:rsid w:val="001A61B9"/>
    <w:pPr>
      <w:numPr>
        <w:numId w:val="0"/>
      </w:numPr>
      <w:tabs>
        <w:tab w:val="right" w:leader="dot" w:pos="6521"/>
      </w:tabs>
      <w:spacing w:before="0" w:after="0"/>
    </w:pPr>
  </w:style>
  <w:style w:type="paragraph" w:customStyle="1" w:styleId="TOFTitle">
    <w:name w:val="TOFTitle"/>
    <w:basedOn w:val="TOCTitle"/>
    <w:rsid w:val="001A61B9"/>
  </w:style>
  <w:style w:type="paragraph" w:styleId="TableofFigures">
    <w:name w:val="table of figures"/>
    <w:basedOn w:val="Normal"/>
    <w:next w:val="Normal"/>
    <w:semiHidden/>
    <w:rsid w:val="001A61B9"/>
    <w:pPr>
      <w:tabs>
        <w:tab w:val="right" w:leader="dot" w:pos="9072"/>
      </w:tabs>
      <w:ind w:left="970" w:hanging="403"/>
    </w:pPr>
    <w:rPr>
      <w:rFonts w:ascii="Times New Roman" w:hAnsi="Times New Roman"/>
      <w:b/>
    </w:rPr>
  </w:style>
  <w:style w:type="paragraph" w:styleId="ListNumber">
    <w:name w:val="List Number"/>
    <w:basedOn w:val="List"/>
    <w:rsid w:val="001A61B9"/>
    <w:pPr>
      <w:numPr>
        <w:numId w:val="15"/>
      </w:numPr>
      <w:tabs>
        <w:tab w:val="clear" w:pos="340"/>
      </w:tabs>
    </w:pPr>
  </w:style>
  <w:style w:type="character" w:customStyle="1" w:styleId="WingdingSymbols">
    <w:name w:val="Wingding Symbols"/>
    <w:rsid w:val="001A61B9"/>
    <w:rPr>
      <w:rFonts w:ascii="Wingdings" w:hAnsi="Wingdings"/>
    </w:rPr>
  </w:style>
  <w:style w:type="paragraph" w:customStyle="1" w:styleId="TableHeading">
    <w:name w:val="Table Heading"/>
    <w:basedOn w:val="HeadingBase"/>
    <w:rsid w:val="001A61B9"/>
    <w:pPr>
      <w:keepLines/>
      <w:pBdr>
        <w:bottom w:val="single" w:sz="6" w:space="1" w:color="918585"/>
      </w:pBdr>
      <w:spacing w:before="240"/>
    </w:pPr>
  </w:style>
  <w:style w:type="character" w:customStyle="1" w:styleId="HotSpot">
    <w:name w:val="HotSpot"/>
    <w:rsid w:val="001A61B9"/>
    <w:rPr>
      <w:color w:val="0033CC"/>
      <w:u w:val="none"/>
    </w:rPr>
  </w:style>
  <w:style w:type="paragraph" w:customStyle="1" w:styleId="BodyTextRight">
    <w:name w:val="Body Text Right"/>
    <w:basedOn w:val="BodyText"/>
    <w:rsid w:val="001A61B9"/>
    <w:pPr>
      <w:spacing w:before="0" w:after="0"/>
      <w:jc w:val="right"/>
    </w:pPr>
  </w:style>
  <w:style w:type="paragraph" w:styleId="Index3">
    <w:name w:val="index 3"/>
    <w:basedOn w:val="ListNumber2"/>
    <w:next w:val="Normal"/>
    <w:semiHidden/>
    <w:rsid w:val="001A61B9"/>
    <w:pPr>
      <w:numPr>
        <w:numId w:val="0"/>
      </w:numPr>
      <w:tabs>
        <w:tab w:val="right" w:leader="dot" w:pos="4176"/>
      </w:tabs>
    </w:pPr>
  </w:style>
  <w:style w:type="paragraph" w:styleId="ListNumber2">
    <w:name w:val="List Number 2"/>
    <w:basedOn w:val="List2"/>
    <w:rsid w:val="001A61B9"/>
    <w:pPr>
      <w:numPr>
        <w:numId w:val="10"/>
      </w:numPr>
      <w:tabs>
        <w:tab w:val="clear" w:pos="1060"/>
      </w:tabs>
    </w:pPr>
  </w:style>
  <w:style w:type="paragraph" w:customStyle="1" w:styleId="MarginNote">
    <w:name w:val="Margin Note"/>
    <w:basedOn w:val="BodyText"/>
    <w:rsid w:val="001A61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1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1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1B9"/>
    <w:rPr>
      <w:sz w:val="32"/>
    </w:rPr>
  </w:style>
  <w:style w:type="paragraph" w:customStyle="1" w:styleId="HeadingProcedure">
    <w:name w:val="Heading Procedure"/>
    <w:basedOn w:val="HeadingBase"/>
    <w:next w:val="Normal"/>
    <w:rsid w:val="001A61B9"/>
    <w:pPr>
      <w:tabs>
        <w:tab w:val="left" w:pos="0"/>
      </w:tabs>
      <w:spacing w:before="120" w:after="60"/>
    </w:pPr>
    <w:rPr>
      <w:i/>
      <w:color w:val="918585"/>
      <w:sz w:val="22"/>
    </w:rPr>
  </w:style>
  <w:style w:type="paragraph" w:customStyle="1" w:styleId="TableBodyText">
    <w:name w:val="Table Body Text"/>
    <w:basedOn w:val="BodyText"/>
    <w:rsid w:val="001A61B9"/>
    <w:pPr>
      <w:spacing w:before="60" w:after="60"/>
    </w:pPr>
  </w:style>
  <w:style w:type="paragraph" w:styleId="ListContinue">
    <w:name w:val="List Continue"/>
    <w:basedOn w:val="List"/>
    <w:rsid w:val="001A61B9"/>
    <w:pPr>
      <w:ind w:firstLine="0"/>
    </w:pPr>
  </w:style>
  <w:style w:type="paragraph" w:customStyle="1" w:styleId="ListNote">
    <w:name w:val="List Note"/>
    <w:basedOn w:val="List"/>
    <w:rsid w:val="001A61B9"/>
    <w:pPr>
      <w:pBdr>
        <w:top w:val="single" w:sz="6" w:space="2" w:color="918585"/>
        <w:bottom w:val="single" w:sz="6" w:space="2" w:color="918585"/>
      </w:pBdr>
      <w:tabs>
        <w:tab w:val="left" w:pos="1021"/>
      </w:tabs>
      <w:ind w:firstLine="0"/>
    </w:pPr>
  </w:style>
  <w:style w:type="paragraph" w:customStyle="1" w:styleId="Warning">
    <w:name w:val="Warning"/>
    <w:basedOn w:val="BodyText"/>
    <w:rsid w:val="001A61B9"/>
    <w:pPr>
      <w:shd w:val="clear" w:color="auto" w:fill="D9D9D9"/>
      <w:tabs>
        <w:tab w:val="left" w:pos="992"/>
      </w:tabs>
      <w:ind w:left="119" w:right="119"/>
    </w:pPr>
    <w:rPr>
      <w:sz w:val="20"/>
    </w:rPr>
  </w:style>
  <w:style w:type="paragraph" w:customStyle="1" w:styleId="MarginIcons">
    <w:name w:val="Margin Icons"/>
    <w:basedOn w:val="BodyText"/>
    <w:rsid w:val="001A61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1B9"/>
    <w:rPr>
      <w:rFonts w:ascii="Courier New" w:hAnsi="Courier New"/>
    </w:rPr>
  </w:style>
  <w:style w:type="paragraph" w:customStyle="1" w:styleId="NoteBullet">
    <w:name w:val="Note Bullet"/>
    <w:basedOn w:val="Note"/>
    <w:rsid w:val="001A61B9"/>
    <w:pPr>
      <w:tabs>
        <w:tab w:val="clear" w:pos="680"/>
      </w:tabs>
      <w:spacing w:before="60" w:after="60"/>
    </w:pPr>
  </w:style>
  <w:style w:type="paragraph" w:customStyle="1" w:styleId="SubHeading2">
    <w:name w:val="SubHeading2"/>
    <w:basedOn w:val="HeadingBase"/>
    <w:rsid w:val="001A61B9"/>
    <w:pPr>
      <w:spacing w:before="240" w:after="60"/>
    </w:pPr>
    <w:rPr>
      <w:sz w:val="20"/>
    </w:rPr>
  </w:style>
  <w:style w:type="paragraph" w:customStyle="1" w:styleId="SubHeading1">
    <w:name w:val="SubHeading1"/>
    <w:basedOn w:val="HeadingBase"/>
    <w:rsid w:val="001A61B9"/>
    <w:pPr>
      <w:spacing w:before="240" w:after="60"/>
    </w:pPr>
    <w:rPr>
      <w:color w:val="918585"/>
      <w:sz w:val="22"/>
    </w:rPr>
  </w:style>
  <w:style w:type="paragraph" w:customStyle="1" w:styleId="SideHeading">
    <w:name w:val="Side Heading"/>
    <w:basedOn w:val="HeadingBase"/>
    <w:rsid w:val="001A61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1B9"/>
    <w:pPr>
      <w:tabs>
        <w:tab w:val="num" w:pos="360"/>
      </w:tabs>
    </w:pPr>
  </w:style>
  <w:style w:type="paragraph" w:styleId="PlainText">
    <w:name w:val="Plain Text"/>
    <w:basedOn w:val="Normal"/>
    <w:link w:val="PlainTextChar"/>
    <w:rsid w:val="001A61B9"/>
    <w:rPr>
      <w:sz w:val="20"/>
    </w:rPr>
  </w:style>
  <w:style w:type="character" w:customStyle="1" w:styleId="PlainTextChar">
    <w:name w:val="Plain Text Char"/>
    <w:basedOn w:val="DefaultParagraphFont"/>
    <w:link w:val="PlainText"/>
    <w:rsid w:val="001A61B9"/>
    <w:rPr>
      <w:rFonts w:ascii="Courier New" w:eastAsia="Times New Roman" w:hAnsi="Courier New" w:cs="Times New Roman"/>
      <w:sz w:val="20"/>
      <w:szCs w:val="20"/>
      <w:lang w:eastAsia="en-US"/>
    </w:rPr>
  </w:style>
  <w:style w:type="character" w:customStyle="1" w:styleId="MenuOption">
    <w:name w:val="Menu Option"/>
    <w:basedOn w:val="DefaultParagraphFont"/>
    <w:rsid w:val="001A61B9"/>
    <w:rPr>
      <w:b/>
      <w:smallCaps/>
    </w:rPr>
  </w:style>
  <w:style w:type="paragraph" w:customStyle="1" w:styleId="TableListNumber">
    <w:name w:val="Table List Number"/>
    <w:basedOn w:val="ListNumber"/>
    <w:rsid w:val="001A61B9"/>
    <w:pPr>
      <w:numPr>
        <w:numId w:val="0"/>
      </w:numPr>
    </w:pPr>
  </w:style>
  <w:style w:type="paragraph" w:styleId="TOC4">
    <w:name w:val="toc 4"/>
    <w:basedOn w:val="TOCBase"/>
    <w:next w:val="Normal"/>
    <w:semiHidden/>
    <w:rsid w:val="001A61B9"/>
    <w:pPr>
      <w:tabs>
        <w:tab w:val="right" w:leader="dot" w:pos="9071"/>
      </w:tabs>
      <w:ind w:left="1701"/>
    </w:pPr>
  </w:style>
  <w:style w:type="paragraph" w:customStyle="1" w:styleId="ListAlpha">
    <w:name w:val="List Alpha"/>
    <w:basedOn w:val="List"/>
    <w:rsid w:val="001A61B9"/>
    <w:pPr>
      <w:numPr>
        <w:numId w:val="9"/>
      </w:numPr>
    </w:pPr>
  </w:style>
  <w:style w:type="paragraph" w:customStyle="1" w:styleId="ListAlpha2">
    <w:name w:val="List Alpha 2"/>
    <w:basedOn w:val="List2"/>
    <w:rsid w:val="001A61B9"/>
    <w:pPr>
      <w:numPr>
        <w:numId w:val="8"/>
      </w:numPr>
    </w:pPr>
  </w:style>
  <w:style w:type="paragraph" w:styleId="List2">
    <w:name w:val="List 2"/>
    <w:basedOn w:val="BodyText"/>
    <w:rsid w:val="001A61B9"/>
    <w:pPr>
      <w:tabs>
        <w:tab w:val="left" w:pos="680"/>
      </w:tabs>
      <w:spacing w:before="60" w:after="60"/>
      <w:ind w:left="680" w:hanging="340"/>
    </w:pPr>
  </w:style>
  <w:style w:type="paragraph" w:styleId="List3">
    <w:name w:val="List 3"/>
    <w:basedOn w:val="BodyText"/>
    <w:rsid w:val="001A61B9"/>
    <w:pPr>
      <w:tabs>
        <w:tab w:val="left" w:pos="1021"/>
      </w:tabs>
      <w:spacing w:before="60" w:after="60"/>
      <w:ind w:left="1020" w:hanging="340"/>
    </w:pPr>
  </w:style>
  <w:style w:type="paragraph" w:styleId="List4">
    <w:name w:val="List 4"/>
    <w:basedOn w:val="BodyText"/>
    <w:rsid w:val="001A61B9"/>
    <w:pPr>
      <w:tabs>
        <w:tab w:val="left" w:pos="1361"/>
      </w:tabs>
      <w:spacing w:before="60" w:after="60"/>
      <w:ind w:left="1361" w:hanging="340"/>
    </w:pPr>
  </w:style>
  <w:style w:type="paragraph" w:styleId="List5">
    <w:name w:val="List 5"/>
    <w:basedOn w:val="BodyText"/>
    <w:rsid w:val="001A61B9"/>
    <w:pPr>
      <w:tabs>
        <w:tab w:val="left" w:pos="1701"/>
      </w:tabs>
      <w:spacing w:before="60" w:after="60"/>
      <w:ind w:left="1701" w:hanging="340"/>
    </w:pPr>
  </w:style>
  <w:style w:type="paragraph" w:styleId="ListBullet3">
    <w:name w:val="List Bullet 3"/>
    <w:basedOn w:val="List3"/>
    <w:rsid w:val="001A61B9"/>
    <w:pPr>
      <w:numPr>
        <w:numId w:val="14"/>
      </w:numPr>
      <w:tabs>
        <w:tab w:val="clear" w:pos="1021"/>
      </w:tabs>
      <w:ind w:left="1037" w:hanging="357"/>
    </w:pPr>
  </w:style>
  <w:style w:type="paragraph" w:styleId="ListBullet4">
    <w:name w:val="List Bullet 4"/>
    <w:basedOn w:val="List4"/>
    <w:rsid w:val="001A61B9"/>
    <w:pPr>
      <w:numPr>
        <w:numId w:val="3"/>
      </w:numPr>
      <w:tabs>
        <w:tab w:val="clear" w:pos="1361"/>
      </w:tabs>
    </w:pPr>
  </w:style>
  <w:style w:type="paragraph" w:styleId="ListBullet5">
    <w:name w:val="List Bullet 5"/>
    <w:basedOn w:val="List5"/>
    <w:rsid w:val="001A61B9"/>
    <w:pPr>
      <w:numPr>
        <w:numId w:val="4"/>
      </w:numPr>
    </w:pPr>
  </w:style>
  <w:style w:type="paragraph" w:styleId="ListContinue2">
    <w:name w:val="List Continue 2"/>
    <w:basedOn w:val="List2"/>
    <w:rsid w:val="001A61B9"/>
    <w:pPr>
      <w:ind w:firstLine="0"/>
    </w:pPr>
  </w:style>
  <w:style w:type="paragraph" w:styleId="ListContinue3">
    <w:name w:val="List Continue 3"/>
    <w:basedOn w:val="List3"/>
    <w:rsid w:val="001A61B9"/>
    <w:pPr>
      <w:ind w:left="1021" w:firstLine="0"/>
    </w:pPr>
  </w:style>
  <w:style w:type="paragraph" w:styleId="ListContinue4">
    <w:name w:val="List Continue 4"/>
    <w:basedOn w:val="List4"/>
    <w:rsid w:val="001A61B9"/>
    <w:pPr>
      <w:ind w:firstLine="0"/>
    </w:pPr>
  </w:style>
  <w:style w:type="paragraph" w:styleId="ListContinue5">
    <w:name w:val="List Continue 5"/>
    <w:basedOn w:val="List5"/>
    <w:rsid w:val="001A61B9"/>
    <w:pPr>
      <w:ind w:firstLine="0"/>
    </w:pPr>
  </w:style>
  <w:style w:type="paragraph" w:styleId="ListNumber3">
    <w:name w:val="List Number 3"/>
    <w:basedOn w:val="List3"/>
    <w:rsid w:val="001A61B9"/>
    <w:pPr>
      <w:numPr>
        <w:numId w:val="5"/>
      </w:numPr>
    </w:pPr>
  </w:style>
  <w:style w:type="paragraph" w:styleId="ListNumber4">
    <w:name w:val="List Number 4"/>
    <w:basedOn w:val="List4"/>
    <w:rsid w:val="001A61B9"/>
    <w:pPr>
      <w:numPr>
        <w:numId w:val="6"/>
      </w:numPr>
    </w:pPr>
  </w:style>
  <w:style w:type="paragraph" w:styleId="ListNumber5">
    <w:name w:val="List Number 5"/>
    <w:basedOn w:val="List5"/>
    <w:rsid w:val="001A61B9"/>
    <w:pPr>
      <w:numPr>
        <w:numId w:val="7"/>
      </w:numPr>
    </w:pPr>
  </w:style>
  <w:style w:type="paragraph" w:styleId="BlockText">
    <w:name w:val="Block Text"/>
    <w:basedOn w:val="Normal"/>
    <w:rsid w:val="001A61B9"/>
    <w:pPr>
      <w:spacing w:after="120"/>
      <w:ind w:left="1440" w:right="1440"/>
    </w:pPr>
  </w:style>
  <w:style w:type="character" w:customStyle="1" w:styleId="Subscript">
    <w:name w:val="Subscript"/>
    <w:basedOn w:val="DefaultParagraphFont"/>
    <w:rsid w:val="001A61B9"/>
    <w:rPr>
      <w:sz w:val="16"/>
      <w:vertAlign w:val="subscript"/>
    </w:rPr>
  </w:style>
  <w:style w:type="character" w:customStyle="1" w:styleId="Superscript">
    <w:name w:val="Superscript"/>
    <w:basedOn w:val="DefaultParagraphFont"/>
    <w:rsid w:val="001A61B9"/>
    <w:rPr>
      <w:sz w:val="16"/>
      <w:vertAlign w:val="superscript"/>
    </w:rPr>
  </w:style>
  <w:style w:type="character" w:customStyle="1" w:styleId="Symbols">
    <w:name w:val="Symbols"/>
    <w:basedOn w:val="DefaultParagraphFont"/>
    <w:rsid w:val="001A61B9"/>
    <w:rPr>
      <w:rFonts w:ascii="Symbol" w:hAnsi="Symbol"/>
    </w:rPr>
  </w:style>
  <w:style w:type="character" w:customStyle="1" w:styleId="MenuOptions">
    <w:name w:val="Menu Options"/>
    <w:basedOn w:val="DefaultParagraphFont"/>
    <w:rsid w:val="001A61B9"/>
    <w:rPr>
      <w:rFonts w:ascii="Arial Narrow" w:hAnsi="Arial Narrow"/>
      <w:smallCaps/>
    </w:rPr>
  </w:style>
  <w:style w:type="character" w:customStyle="1" w:styleId="Buttons">
    <w:name w:val="Buttons"/>
    <w:basedOn w:val="DefaultParagraphFont"/>
    <w:rsid w:val="001A61B9"/>
    <w:rPr>
      <w:b/>
    </w:rPr>
  </w:style>
  <w:style w:type="character" w:customStyle="1" w:styleId="Underlined">
    <w:name w:val="Underlined"/>
    <w:basedOn w:val="DefaultParagraphFont"/>
    <w:rsid w:val="001A61B9"/>
    <w:rPr>
      <w:u w:val="single"/>
    </w:rPr>
  </w:style>
  <w:style w:type="paragraph" w:customStyle="1" w:styleId="TableBodyTextRight">
    <w:name w:val="Table Body Text Right"/>
    <w:basedOn w:val="TableBodyText"/>
    <w:rsid w:val="001A61B9"/>
    <w:pPr>
      <w:widowControl w:val="0"/>
      <w:autoSpaceDE w:val="0"/>
      <w:autoSpaceDN w:val="0"/>
      <w:adjustRightInd w:val="0"/>
      <w:jc w:val="right"/>
    </w:pPr>
    <w:rPr>
      <w:rFonts w:cs="Arial"/>
      <w:szCs w:val="18"/>
    </w:rPr>
  </w:style>
  <w:style w:type="paragraph" w:customStyle="1" w:styleId="CopyrightText">
    <w:name w:val="Copyright Text"/>
    <w:basedOn w:val="BodyText"/>
    <w:rsid w:val="001A61B9"/>
    <w:rPr>
      <w:sz w:val="18"/>
    </w:rPr>
  </w:style>
  <w:style w:type="paragraph" w:customStyle="1" w:styleId="BodySmallRight">
    <w:name w:val="Body Small Right"/>
    <w:basedOn w:val="BodyTextRight"/>
    <w:rsid w:val="001A61B9"/>
    <w:rPr>
      <w:sz w:val="18"/>
      <w:szCs w:val="18"/>
    </w:rPr>
  </w:style>
  <w:style w:type="paragraph" w:customStyle="1" w:styleId="MarginEdition">
    <w:name w:val="Margin Edition"/>
    <w:basedOn w:val="MarginNote"/>
    <w:rsid w:val="001A61B9"/>
    <w:pPr>
      <w:spacing w:before="0" w:after="0"/>
    </w:pPr>
    <w:rPr>
      <w:rFonts w:ascii="Times New Roman" w:hAnsi="Times New Roman"/>
      <w:color w:val="999999"/>
    </w:rPr>
  </w:style>
  <w:style w:type="paragraph" w:customStyle="1" w:styleId="Spacer">
    <w:name w:val="Spacer"/>
    <w:basedOn w:val="Normal"/>
    <w:rsid w:val="001A61B9"/>
    <w:rPr>
      <w:sz w:val="2"/>
      <w:szCs w:val="2"/>
    </w:rPr>
  </w:style>
  <w:style w:type="character" w:customStyle="1" w:styleId="Small">
    <w:name w:val="Small"/>
    <w:basedOn w:val="DefaultParagraphFont"/>
    <w:rsid w:val="001A61B9"/>
    <w:rPr>
      <w:sz w:val="16"/>
    </w:rPr>
  </w:style>
  <w:style w:type="paragraph" w:customStyle="1" w:styleId="WideTable">
    <w:name w:val="Wide Table"/>
    <w:basedOn w:val="Normal"/>
    <w:rsid w:val="001A61B9"/>
    <w:pPr>
      <w:ind w:left="-1418"/>
    </w:pPr>
    <w:rPr>
      <w:sz w:val="2"/>
      <w:szCs w:val="2"/>
    </w:rPr>
  </w:style>
  <w:style w:type="character" w:styleId="PageNumber">
    <w:name w:val="page number"/>
    <w:basedOn w:val="DefaultParagraphFont"/>
    <w:rsid w:val="001A61B9"/>
  </w:style>
  <w:style w:type="paragraph" w:styleId="Quote">
    <w:name w:val="Quote"/>
    <w:basedOn w:val="Heading1"/>
    <w:link w:val="QuoteChar"/>
    <w:qFormat/>
    <w:rsid w:val="001A61B9"/>
    <w:rPr>
      <w:b w:val="0"/>
      <w:sz w:val="72"/>
      <w:szCs w:val="72"/>
      <w:lang w:val="en-NZ"/>
    </w:rPr>
  </w:style>
  <w:style w:type="character" w:customStyle="1" w:styleId="QuoteChar">
    <w:name w:val="Quote Char"/>
    <w:basedOn w:val="DefaultParagraphFont"/>
    <w:link w:val="Quote"/>
    <w:rsid w:val="001A61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1B9"/>
    <w:pPr>
      <w:pageBreakBefore/>
    </w:pPr>
  </w:style>
  <w:style w:type="paragraph" w:customStyle="1" w:styleId="Border">
    <w:name w:val="Border"/>
    <w:basedOn w:val="Normal"/>
    <w:qFormat/>
    <w:rsid w:val="001A61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1B9"/>
    <w:rPr>
      <w:b/>
      <w:bCs/>
      <w:i/>
      <w:iCs/>
      <w:color w:val="auto"/>
    </w:rPr>
  </w:style>
  <w:style w:type="paragraph" w:styleId="IntenseQuote">
    <w:name w:val="Intense Quote"/>
    <w:basedOn w:val="Normal"/>
    <w:next w:val="Normal"/>
    <w:link w:val="IntenseQuoteChar"/>
    <w:uiPriority w:val="30"/>
    <w:qFormat/>
    <w:rsid w:val="001A61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1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1B9"/>
    <w:rPr>
      <w:smallCaps/>
      <w:color w:val="auto"/>
      <w:u w:val="single"/>
    </w:rPr>
  </w:style>
  <w:style w:type="character" w:styleId="IntenseReference">
    <w:name w:val="Intense Reference"/>
    <w:basedOn w:val="DefaultParagraphFont"/>
    <w:uiPriority w:val="32"/>
    <w:qFormat/>
    <w:rsid w:val="001A61B9"/>
    <w:rPr>
      <w:b/>
      <w:bCs/>
      <w:smallCaps/>
      <w:color w:val="auto"/>
      <w:spacing w:val="5"/>
      <w:u w:val="single"/>
    </w:rPr>
  </w:style>
  <w:style w:type="paragraph" w:customStyle="1" w:styleId="2ColumnHeading">
    <w:name w:val="2Column Heading"/>
    <w:basedOn w:val="BodyText"/>
    <w:qFormat/>
    <w:rsid w:val="001A61B9"/>
    <w:pPr>
      <w:spacing w:after="60"/>
      <w:ind w:left="-2268"/>
    </w:pPr>
    <w:rPr>
      <w:b/>
    </w:rPr>
  </w:style>
  <w:style w:type="paragraph" w:customStyle="1" w:styleId="Heading1TOC">
    <w:name w:val="Heading1 TOC"/>
    <w:basedOn w:val="Normal"/>
    <w:qFormat/>
    <w:rsid w:val="001A61B9"/>
    <w:pPr>
      <w:spacing w:before="240" w:after="120"/>
    </w:pPr>
    <w:rPr>
      <w:rFonts w:ascii="Times New Roman" w:hAnsi="Times New Roman"/>
      <w:b/>
      <w:sz w:val="32"/>
    </w:rPr>
  </w:style>
  <w:style w:type="paragraph" w:customStyle="1" w:styleId="Heading2TOC">
    <w:name w:val="Heading2 TOC"/>
    <w:basedOn w:val="Normal"/>
    <w:qFormat/>
    <w:rsid w:val="001A61B9"/>
    <w:pPr>
      <w:spacing w:before="240" w:after="60"/>
    </w:pPr>
    <w:rPr>
      <w:rFonts w:ascii="Times New Roman" w:hAnsi="Times New Roman"/>
      <w:b/>
      <w:sz w:val="28"/>
    </w:rPr>
  </w:style>
  <w:style w:type="character" w:customStyle="1" w:styleId="Underline">
    <w:name w:val="Underline"/>
    <w:basedOn w:val="DefaultParagraphFont"/>
    <w:qFormat/>
    <w:rsid w:val="001A61B9"/>
    <w:rPr>
      <w:u w:val="single"/>
    </w:rPr>
  </w:style>
  <w:style w:type="character" w:customStyle="1" w:styleId="BoldandItalics">
    <w:name w:val="Bold and Italics"/>
    <w:qFormat/>
    <w:rsid w:val="001A61B9"/>
    <w:rPr>
      <w:b/>
      <w:i/>
      <w:u w:val="none"/>
    </w:rPr>
  </w:style>
  <w:style w:type="paragraph" w:styleId="BalloonText">
    <w:name w:val="Balloon Text"/>
    <w:basedOn w:val="Normal"/>
    <w:link w:val="BalloonTextChar"/>
    <w:rsid w:val="001A61B9"/>
    <w:rPr>
      <w:rFonts w:ascii="Tahoma" w:hAnsi="Tahoma" w:cs="Tahoma"/>
      <w:sz w:val="16"/>
      <w:szCs w:val="16"/>
    </w:rPr>
  </w:style>
  <w:style w:type="character" w:customStyle="1" w:styleId="BalloonTextChar">
    <w:name w:val="Balloon Text Char"/>
    <w:basedOn w:val="DefaultParagraphFont"/>
    <w:link w:val="BalloonText"/>
    <w:rsid w:val="001A61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1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1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1B9"/>
    <w:rPr>
      <w:b/>
      <w:color w:val="660033"/>
      <w:spacing w:val="0"/>
    </w:rPr>
  </w:style>
  <w:style w:type="paragraph" w:customStyle="1" w:styleId="Nameditemlist">
    <w:name w:val="Named item list"/>
    <w:basedOn w:val="BodyText"/>
    <w:qFormat/>
    <w:rsid w:val="001A61B9"/>
    <w:pPr>
      <w:tabs>
        <w:tab w:val="left" w:pos="2835"/>
      </w:tabs>
      <w:ind w:left="2835" w:hanging="2835"/>
    </w:pPr>
  </w:style>
  <w:style w:type="paragraph" w:customStyle="1" w:styleId="BodyTextnopadding">
    <w:name w:val="Body Text no padding"/>
    <w:basedOn w:val="BodyText"/>
    <w:qFormat/>
    <w:rsid w:val="001A61B9"/>
    <w:pPr>
      <w:spacing w:before="0" w:after="0"/>
    </w:pPr>
  </w:style>
  <w:style w:type="paragraph" w:customStyle="1" w:styleId="BodyTextBold">
    <w:name w:val="Body Text Bold"/>
    <w:basedOn w:val="BodyText"/>
    <w:qFormat/>
    <w:rsid w:val="001A61B9"/>
    <w:rPr>
      <w:b/>
    </w:rPr>
  </w:style>
  <w:style w:type="character" w:styleId="Hyperlink">
    <w:name w:val="Hyperlink"/>
    <w:basedOn w:val="DefaultParagraphFont"/>
    <w:uiPriority w:val="99"/>
    <w:unhideWhenUsed/>
    <w:rsid w:val="004B1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1654</Words>
  <Characters>10540</Characters>
  <Application>Microsoft Office Word</Application>
  <DocSecurity>0</DocSecurity>
  <Lines>292</Lines>
  <Paragraphs>171</Paragraphs>
  <ScaleCrop>false</ScaleCrop>
  <Company>Author-it Software Corporation Ltd.</Company>
  <LinksUpToDate>false</LinksUpToDate>
  <CharactersWithSpaces>12023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RIIHAN206E Transport plant, equipment and personnel</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2025-03-01T16:58:00Z</dcterms:created>
  <dcterms:modified xsi:type="dcterms:W3CDTF">2025-03-01T16:58:00Z</dcterms:modified>
</cp:coreProperties>
</file>