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D72" w:rsidP="00422D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RIIHAN206D Transport plant, equipment and personnel</w:t>
      </w:r>
      <w:r>
        <w:fldChar w:fldCharType="end"/>
      </w:r>
    </w:p>
    <w:p w:rsidR="00422D72" w:rsidP="00422D72">
      <w:pPr>
        <w:pStyle w:val="Version"/>
        <w:sectPr w:rsidSect="00873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734F0" w:rsidP="008734F0">
      <w:pPr>
        <w:pStyle w:val="SuperHeading"/>
      </w:pPr>
      <w:r w:rsidRPr="008734F0">
        <w:t>RIIHAN206D Transport plant, equipment and personnel</w:t>
      </w:r>
    </w:p>
    <w:p w:rsidR="00000000" w:rsidRPr="008734F0" w:rsidP="008734F0">
      <w:pPr>
        <w:pStyle w:val="Heading1"/>
      </w:pPr>
      <w:bookmarkStart w:id="1" w:name="O_688264"/>
      <w:bookmarkEnd w:id="1"/>
      <w:r w:rsidRPr="008734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422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Comment</w:t>
            </w:r>
          </w:p>
        </w:tc>
      </w:tr>
      <w:tr w:rsidTr="00422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This unit replaces RIIHAN206A Transport plant, equipment and personnel.</w:t>
            </w:r>
          </w:p>
        </w:tc>
      </w:tr>
      <w:tr w:rsidTr="00422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Amend reference to Licensing requirements in Unit Application Editorial corrections.</w:t>
            </w:r>
          </w:p>
        </w:tc>
      </w:tr>
      <w:tr w:rsidTr="00422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4F0" w:rsidP="008734F0">
            <w:pPr>
              <w:pStyle w:val="BodyText"/>
            </w:pPr>
            <w:r w:rsidRPr="008734F0">
              <w:t>Required frequency and volume of evidence ame</w:t>
            </w:r>
            <w:r w:rsidRPr="008734F0">
              <w:t>nded in Performance evidence.</w:t>
            </w:r>
          </w:p>
          <w:p w:rsidR="00000000" w:rsidRPr="008734F0" w:rsidP="008734F0">
            <w:pPr>
              <w:pStyle w:val="BodyText"/>
            </w:pPr>
            <w:r w:rsidRPr="008734F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734F0" w:rsidP="008734F0">
      <w:pPr>
        <w:pStyle w:val="BodyText"/>
      </w:pPr>
    </w:p>
    <w:p w:rsidR="00000000" w:rsidRPr="008734F0" w:rsidP="008734F0">
      <w:pPr>
        <w:pStyle w:val="AllowPageBreak"/>
      </w:pPr>
    </w:p>
    <w:p w:rsidR="00000000" w:rsidRPr="008734F0" w:rsidP="008734F0">
      <w:pPr>
        <w:pStyle w:val="Heading1"/>
      </w:pPr>
      <w:bookmarkStart w:id="2" w:name="O_688263"/>
      <w:bookmarkEnd w:id="2"/>
      <w:r w:rsidRPr="008734F0">
        <w:t>Application</w:t>
      </w:r>
    </w:p>
    <w:p w:rsidR="00000000" w:rsidRPr="008734F0" w:rsidP="008734F0">
      <w:pPr>
        <w:pStyle w:val="BodyText"/>
      </w:pPr>
      <w:r w:rsidRPr="008734F0">
        <w:t>This unit describes a participant’s skills and knowledge required to transport plant, equipment and personnel in the Resources and Infrastructure Industries.</w:t>
      </w:r>
    </w:p>
    <w:p w:rsidR="00000000" w:rsidRPr="008734F0" w:rsidP="008734F0">
      <w:pPr>
        <w:pStyle w:val="BodyText"/>
      </w:pPr>
      <w:r w:rsidRPr="008734F0">
        <w:t>This unit is appropriate for those working in operational roles.</w:t>
      </w:r>
    </w:p>
    <w:p w:rsidR="00422D72" w:rsidP="008734F0">
      <w:pPr>
        <w:pStyle w:val="BodyText"/>
      </w:pPr>
      <w:r w:rsidRPr="008734F0">
        <w:t>Li</w:t>
      </w:r>
      <w:r w:rsidRPr="008734F0">
        <w:t>censing, legislative, regulatory and certification requirements that apply to this unit can vary between states, territories, and Industry sectors. Relevant information must be sourced prior to application of the unit.</w:t>
      </w:r>
    </w:p>
    <w:p w:rsidR="00422D72" w:rsidP="008734F0">
      <w:pPr>
        <w:pStyle w:val="BodyText"/>
      </w:pPr>
    </w:p>
    <w:p w:rsidR="00000000" w:rsidRPr="008734F0" w:rsidP="008734F0">
      <w:pPr>
        <w:pStyle w:val="Heading1"/>
      </w:pPr>
      <w:bookmarkStart w:id="3" w:name="O_688262"/>
      <w:bookmarkEnd w:id="3"/>
      <w:r w:rsidRPr="008734F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734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1. Plan and prepare for the transport of plant, equipment and/or personnel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4F0" w:rsidP="008734F0">
            <w:pPr>
              <w:pStyle w:val="BodyText"/>
            </w:pPr>
            <w:r w:rsidRPr="008734F0">
              <w:t>1.1</w:t>
            </w:r>
            <w:r w:rsidRPr="008734F0">
              <w:tab/>
              <w:t>Access, interpret and apply load handling documentation and ensure the work activity is compliant</w:t>
            </w:r>
          </w:p>
          <w:p w:rsidR="00000000" w:rsidRPr="008734F0" w:rsidP="008734F0">
            <w:pPr>
              <w:pStyle w:val="BodyText"/>
            </w:pPr>
            <w:r w:rsidRPr="008734F0">
              <w:t>1.2</w:t>
            </w:r>
            <w:r w:rsidRPr="008734F0">
              <w:tab/>
              <w:t>Obtain, read, interpret, clarify and conf</w:t>
            </w:r>
            <w:r w:rsidRPr="008734F0">
              <w:t>irm work requirements</w:t>
            </w:r>
          </w:p>
          <w:p w:rsidR="00000000" w:rsidRPr="008734F0" w:rsidP="008734F0">
            <w:pPr>
              <w:pStyle w:val="BodyText"/>
            </w:pPr>
            <w:r w:rsidRPr="008734F0">
              <w:t>1.3</w:t>
            </w:r>
            <w:r w:rsidRPr="008734F0">
              <w:tab/>
              <w:t>Select and wear personal protective equipment appropriate for work activities</w:t>
            </w:r>
          </w:p>
          <w:p w:rsidR="00000000" w:rsidRPr="008734F0" w:rsidP="008734F0">
            <w:pPr>
              <w:pStyle w:val="BodyText"/>
            </w:pPr>
            <w:r w:rsidRPr="008734F0">
              <w:t>1.4</w:t>
            </w:r>
            <w:r w:rsidRPr="008734F0">
              <w:tab/>
              <w:t>Identify load characteristics, environmental issues, and any special handling or equipment requirements</w:t>
            </w:r>
          </w:p>
          <w:p w:rsidR="00000000" w:rsidRPr="008734F0" w:rsidP="008734F0">
            <w:pPr>
              <w:pStyle w:val="BodyText"/>
            </w:pPr>
            <w:r w:rsidRPr="008734F0">
              <w:t>1.5</w:t>
            </w:r>
            <w:r w:rsidRPr="008734F0">
              <w:tab/>
              <w:t>Determine location of transfer, establis</w:t>
            </w:r>
            <w:r w:rsidRPr="008734F0">
              <w:t>h transfer pathway and prepare equipment and/or authorised personnel according to transportation schedule</w:t>
            </w:r>
          </w:p>
          <w:p w:rsidR="00000000" w:rsidRPr="008734F0" w:rsidP="008734F0">
            <w:pPr>
              <w:pStyle w:val="BodyText"/>
            </w:pPr>
            <w:r w:rsidRPr="008734F0">
              <w:t>1.6</w:t>
            </w:r>
            <w:r w:rsidRPr="008734F0">
              <w:tab/>
              <w:t xml:space="preserve">Identify and address potential risks, hazards and environmental issues, and implement control measures </w:t>
            </w:r>
          </w:p>
          <w:p w:rsidR="00000000" w:rsidRPr="008734F0" w:rsidP="008734F0">
            <w:pPr>
              <w:pStyle w:val="BodyText"/>
            </w:pPr>
            <w:r w:rsidRPr="008734F0">
              <w:t>1.7</w:t>
            </w:r>
            <w:r w:rsidRPr="008734F0">
              <w:tab/>
              <w:t xml:space="preserve">Communicate and coordinate activities </w:t>
            </w:r>
            <w:r w:rsidRPr="008734F0">
              <w:t>with others throughout the work activity</w:t>
            </w:r>
          </w:p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1.8</w:t>
            </w:r>
            <w:r w:rsidRPr="008734F0">
              <w:tab/>
              <w:t>Conduct pre-operational checks to establish the readiness of equipment for operation and report unsafe equipment to appropriate personnel</w:t>
            </w:r>
          </w:p>
        </w:tc>
      </w:tr>
      <w:tr w:rsidTr="008734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2. Load, transport and unload plant, equipment and/or personnel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4F0" w:rsidP="008734F0">
            <w:pPr>
              <w:pStyle w:val="BodyText"/>
            </w:pPr>
            <w:r w:rsidRPr="008734F0">
              <w:t>2.1</w:t>
            </w:r>
            <w:r w:rsidRPr="008734F0">
              <w:tab/>
              <w:t>Carr</w:t>
            </w:r>
            <w:r w:rsidRPr="008734F0">
              <w:t>y out start-up, park-up and shutdown procedures</w:t>
            </w:r>
          </w:p>
          <w:p w:rsidR="00000000" w:rsidRPr="008734F0" w:rsidP="008734F0">
            <w:pPr>
              <w:pStyle w:val="BodyText"/>
            </w:pPr>
            <w:r w:rsidRPr="008734F0">
              <w:t>2.2</w:t>
            </w:r>
            <w:r w:rsidRPr="008734F0">
              <w:tab/>
              <w:t>Calculate the load correctly</w:t>
            </w:r>
          </w:p>
          <w:p w:rsidR="00000000" w:rsidRPr="008734F0" w:rsidP="008734F0">
            <w:pPr>
              <w:pStyle w:val="BodyText"/>
            </w:pPr>
            <w:r w:rsidRPr="008734F0">
              <w:t>2.3</w:t>
            </w:r>
            <w:r w:rsidRPr="008734F0">
              <w:tab/>
              <w:t>Lift and shift load safely using appropriate devices, protective restraints for personnel, and appropriate personal protective equipment</w:t>
            </w:r>
          </w:p>
          <w:p w:rsidR="00000000" w:rsidRPr="008734F0" w:rsidP="008734F0">
            <w:pPr>
              <w:pStyle w:val="BodyText"/>
            </w:pPr>
            <w:r w:rsidRPr="008734F0">
              <w:t>2.4</w:t>
            </w:r>
            <w:r w:rsidRPr="008734F0">
              <w:tab/>
              <w:t>Transport load within the oper</w:t>
            </w:r>
            <w:r w:rsidRPr="008734F0">
              <w:t>ating capacity of the transport vehicle, using appropriate devices and protective restraints for personnel</w:t>
            </w:r>
          </w:p>
          <w:p w:rsidR="00000000" w:rsidRPr="008734F0" w:rsidP="008734F0">
            <w:pPr>
              <w:pStyle w:val="BodyText"/>
            </w:pPr>
            <w:r w:rsidRPr="008734F0">
              <w:t>2.5</w:t>
            </w:r>
            <w:r w:rsidRPr="008734F0">
              <w:tab/>
              <w:t>Transport load to the specified destination, via approved transport routes, within speed limits, on time and in original condition</w:t>
            </w:r>
          </w:p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2.6</w:t>
            </w:r>
            <w:r w:rsidRPr="008734F0">
              <w:tab/>
              <w:t>Safely unl</w:t>
            </w:r>
            <w:r w:rsidRPr="008734F0">
              <w:t>oad without any damage to load and/or carrying equipment</w:t>
            </w:r>
          </w:p>
        </w:tc>
      </w:tr>
      <w:tr w:rsidTr="008734F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4F0">
            <w:pPr>
              <w:pStyle w:val="BodyText"/>
              <w:rPr>
                <w:lang w:val="en-NZ"/>
              </w:rPr>
            </w:pPr>
            <w:r w:rsidRPr="008734F0">
              <w:t>3. Complete transfer of load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4F0" w:rsidP="008734F0">
            <w:pPr>
              <w:pStyle w:val="BodyText"/>
            </w:pPr>
            <w:r w:rsidRPr="008734F0">
              <w:t xml:space="preserve">3.1 </w:t>
            </w:r>
            <w:r w:rsidRPr="008734F0">
              <w:tab/>
              <w:t>Complete written documentation accurately and in a timely manner</w:t>
            </w:r>
          </w:p>
          <w:p w:rsidR="00000000" w:rsidRPr="008734F0" w:rsidP="008734F0">
            <w:pPr>
              <w:pStyle w:val="BodyText"/>
            </w:pPr>
            <w:r w:rsidRPr="008734F0">
              <w:t>3.2</w:t>
            </w:r>
            <w:r w:rsidRPr="008734F0">
              <w:tab/>
              <w:t>Clean equipment and return to store area</w:t>
            </w:r>
          </w:p>
          <w:p w:rsidR="00000000" w:rsidRPr="008734F0" w:rsidP="008734F0">
            <w:pPr>
              <w:pStyle w:val="BodyText"/>
            </w:pPr>
            <w:r w:rsidRPr="008734F0">
              <w:t>3.3</w:t>
            </w:r>
            <w:r w:rsidRPr="008734F0">
              <w:tab/>
              <w:t>Restore work area to normal working conditions</w:t>
            </w:r>
          </w:p>
        </w:tc>
      </w:tr>
    </w:tbl>
    <w:p w:rsidR="00000000" w:rsidRPr="008734F0" w:rsidP="008734F0">
      <w:pPr>
        <w:pStyle w:val="BodyText"/>
      </w:pPr>
    </w:p>
    <w:p w:rsidR="00000000" w:rsidRPr="008734F0" w:rsidP="008734F0">
      <w:pPr>
        <w:pStyle w:val="AllowPageBreak"/>
      </w:pPr>
    </w:p>
    <w:p w:rsidR="00000000" w:rsidRPr="008734F0" w:rsidP="008734F0">
      <w:pPr>
        <w:pStyle w:val="Heading1"/>
      </w:pPr>
      <w:bookmarkStart w:id="4" w:name="O_688261"/>
      <w:bookmarkEnd w:id="4"/>
      <w:r w:rsidRPr="008734F0">
        <w:t>Foundation Skills</w:t>
      </w:r>
    </w:p>
    <w:p w:rsidR="00000000" w:rsidRPr="008734F0" w:rsidP="008734F0">
      <w:pPr>
        <w:pStyle w:val="BodyText"/>
      </w:pPr>
      <w:r w:rsidRPr="008734F0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8734F0" w:rsidP="008734F0">
      <w:pPr>
        <w:pStyle w:val="AllowPageBreak"/>
      </w:pPr>
    </w:p>
    <w:p w:rsidR="00000000" w:rsidRPr="008734F0" w:rsidP="008734F0">
      <w:pPr>
        <w:pStyle w:val="Heading1"/>
      </w:pPr>
      <w:bookmarkStart w:id="5" w:name="O_688260"/>
      <w:bookmarkEnd w:id="5"/>
      <w:r w:rsidRPr="008734F0">
        <w:t>Unit Mapping Information</w:t>
      </w:r>
    </w:p>
    <w:p w:rsidR="00000000" w:rsidRPr="008734F0" w:rsidP="008734F0">
      <w:pPr>
        <w:pStyle w:val="BodyText"/>
      </w:pPr>
      <w:r w:rsidRPr="008734F0">
        <w:t>RIIHAN206A Transport plant, equipment and personnel</w:t>
      </w:r>
    </w:p>
    <w:p w:rsidR="00000000" w:rsidRPr="008734F0" w:rsidP="008734F0">
      <w:pPr>
        <w:pStyle w:val="AllowPageBreak"/>
      </w:pPr>
    </w:p>
    <w:p w:rsidR="00000000" w:rsidRPr="008734F0" w:rsidP="008734F0">
      <w:pPr>
        <w:pStyle w:val="Heading1"/>
      </w:pPr>
      <w:bookmarkStart w:id="6" w:name="O_688266"/>
      <w:bookmarkEnd w:id="6"/>
      <w:r w:rsidRPr="008734F0">
        <w:t>Links</w:t>
      </w:r>
    </w:p>
    <w:p w:rsidR="00000000" w:rsidRPr="008734F0" w:rsidP="008734F0">
      <w:pPr>
        <w:pStyle w:val="BodyText"/>
      </w:pPr>
      <w:r w:rsidRPr="008734F0">
        <w:t>SkillsDMC RII Companion Volumes - http://www.skillsdmc.com.au/</w:t>
      </w:r>
    </w:p>
    <w:p w:rsidR="00000000" w:rsidRPr="008734F0" w:rsidP="008734F0"/>
    <w:sectPr w:rsidSect="008734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F0" w:rsidRPr="00422D72" w:rsidP="00422D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72" w:rsidP="00873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D72" w:rsidP="00873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422D72" w:rsidP="00873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F0" w:rsidRPr="00422D72" w:rsidP="00422D7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D72" w:rsidRPr="002D2AF8" w:rsidP="00873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RIIHAN206D Transport plant, equipment and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422D72" w:rsidP="00873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4F0"/>
  </w:style>
  <w:style w:type="character" w:customStyle="1" w:styleId="Heading1Char">
    <w:name w:val="Heading 1 Char"/>
    <w:basedOn w:val="DefaultParagraphFont"/>
    <w:link w:val="Heading1"/>
    <w:rsid w:val="00873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4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4F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73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4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34F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3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34F0"/>
    <w:rPr>
      <w:b/>
      <w:spacing w:val="0"/>
    </w:rPr>
  </w:style>
  <w:style w:type="paragraph" w:customStyle="1" w:styleId="SuperTitle">
    <w:name w:val="SuperTitle"/>
    <w:basedOn w:val="Title"/>
    <w:rsid w:val="00873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34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3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34F0"/>
    <w:rPr>
      <w:i/>
    </w:rPr>
  </w:style>
  <w:style w:type="paragraph" w:styleId="Caption">
    <w:name w:val="caption"/>
    <w:basedOn w:val="BodyText"/>
    <w:next w:val="Normal"/>
    <w:qFormat/>
    <w:rsid w:val="00873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4F0"/>
  </w:style>
  <w:style w:type="paragraph" w:styleId="TableofFigures">
    <w:name w:val="table of figures"/>
    <w:basedOn w:val="Normal"/>
    <w:next w:val="Normal"/>
    <w:semiHidden/>
    <w:rsid w:val="00873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4F0"/>
    <w:pPr>
      <w:numPr>
        <w:numId w:val="9"/>
      </w:numPr>
    </w:pPr>
  </w:style>
  <w:style w:type="character" w:customStyle="1" w:styleId="WingdingSymbols">
    <w:name w:val="Wingding Symbols"/>
    <w:rsid w:val="008734F0"/>
    <w:rPr>
      <w:rFonts w:ascii="Wingdings" w:hAnsi="Wingdings"/>
    </w:rPr>
  </w:style>
  <w:style w:type="paragraph" w:customStyle="1" w:styleId="TableHeading">
    <w:name w:val="Table Heading"/>
    <w:basedOn w:val="HeadingBase"/>
    <w:rsid w:val="00873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4F0"/>
    <w:rPr>
      <w:color w:val="0033CC"/>
      <w:u w:val="none"/>
    </w:rPr>
  </w:style>
  <w:style w:type="paragraph" w:customStyle="1" w:styleId="BodyTextRight">
    <w:name w:val="Body Text Right"/>
    <w:basedOn w:val="BodyText"/>
    <w:rsid w:val="00873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4F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4F0"/>
    <w:rPr>
      <w:sz w:val="32"/>
    </w:rPr>
  </w:style>
  <w:style w:type="paragraph" w:customStyle="1" w:styleId="HeadingProcedure">
    <w:name w:val="Heading Procedure"/>
    <w:basedOn w:val="HeadingBase"/>
    <w:next w:val="Normal"/>
    <w:rsid w:val="00873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4F0"/>
    <w:pPr>
      <w:spacing w:before="60" w:after="60"/>
    </w:pPr>
  </w:style>
  <w:style w:type="paragraph" w:styleId="ListContinue">
    <w:name w:val="List Continue"/>
    <w:basedOn w:val="List"/>
    <w:rsid w:val="008734F0"/>
    <w:pPr>
      <w:ind w:firstLine="0"/>
    </w:pPr>
  </w:style>
  <w:style w:type="paragraph" w:customStyle="1" w:styleId="ListNote">
    <w:name w:val="List Note"/>
    <w:basedOn w:val="List"/>
    <w:rsid w:val="00873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4F0"/>
    <w:rPr>
      <w:rFonts w:ascii="Courier New" w:hAnsi="Courier New"/>
    </w:rPr>
  </w:style>
  <w:style w:type="paragraph" w:customStyle="1" w:styleId="NoteBullet">
    <w:name w:val="Note Bullet"/>
    <w:basedOn w:val="Note"/>
    <w:rsid w:val="00873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4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3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4F0"/>
    <w:rPr>
      <w:b/>
      <w:smallCaps/>
    </w:rPr>
  </w:style>
  <w:style w:type="paragraph" w:customStyle="1" w:styleId="TableListNumber">
    <w:name w:val="Table List Number"/>
    <w:basedOn w:val="ListNumber"/>
    <w:rsid w:val="00873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4F0"/>
    <w:pPr>
      <w:numPr>
        <w:numId w:val="7"/>
      </w:numPr>
    </w:pPr>
  </w:style>
  <w:style w:type="paragraph" w:customStyle="1" w:styleId="ListAlpha2">
    <w:name w:val="List Alpha 2"/>
    <w:basedOn w:val="List2"/>
    <w:rsid w:val="008734F0"/>
    <w:pPr>
      <w:numPr>
        <w:numId w:val="6"/>
      </w:numPr>
    </w:pPr>
  </w:style>
  <w:style w:type="paragraph" w:styleId="List2">
    <w:name w:val="List 2"/>
    <w:basedOn w:val="BodyText"/>
    <w:rsid w:val="00873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4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4F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734F0"/>
    <w:pPr>
      <w:numPr>
        <w:numId w:val="2"/>
      </w:numPr>
    </w:pPr>
  </w:style>
  <w:style w:type="paragraph" w:styleId="ListContinue2">
    <w:name w:val="List Continue 2"/>
    <w:basedOn w:val="List2"/>
    <w:rsid w:val="008734F0"/>
    <w:pPr>
      <w:ind w:firstLine="0"/>
    </w:pPr>
  </w:style>
  <w:style w:type="paragraph" w:styleId="ListContinue3">
    <w:name w:val="List Continue 3"/>
    <w:basedOn w:val="List3"/>
    <w:rsid w:val="008734F0"/>
    <w:pPr>
      <w:ind w:left="1021" w:firstLine="0"/>
    </w:pPr>
  </w:style>
  <w:style w:type="paragraph" w:styleId="ListContinue4">
    <w:name w:val="List Continue 4"/>
    <w:basedOn w:val="List4"/>
    <w:rsid w:val="008734F0"/>
    <w:pPr>
      <w:ind w:firstLine="0"/>
    </w:pPr>
  </w:style>
  <w:style w:type="paragraph" w:styleId="ListContinue5">
    <w:name w:val="List Continue 5"/>
    <w:basedOn w:val="List5"/>
    <w:rsid w:val="008734F0"/>
    <w:pPr>
      <w:ind w:firstLine="0"/>
    </w:pPr>
  </w:style>
  <w:style w:type="paragraph" w:styleId="ListNumber3">
    <w:name w:val="List Number 3"/>
    <w:basedOn w:val="List3"/>
    <w:rsid w:val="008734F0"/>
    <w:pPr>
      <w:numPr>
        <w:numId w:val="3"/>
      </w:numPr>
    </w:pPr>
  </w:style>
  <w:style w:type="paragraph" w:styleId="ListNumber4">
    <w:name w:val="List Number 4"/>
    <w:basedOn w:val="List4"/>
    <w:rsid w:val="008734F0"/>
    <w:pPr>
      <w:numPr>
        <w:numId w:val="4"/>
      </w:numPr>
    </w:pPr>
  </w:style>
  <w:style w:type="paragraph" w:styleId="ListNumber5">
    <w:name w:val="List Number 5"/>
    <w:basedOn w:val="List5"/>
    <w:rsid w:val="008734F0"/>
    <w:pPr>
      <w:numPr>
        <w:numId w:val="5"/>
      </w:numPr>
    </w:pPr>
  </w:style>
  <w:style w:type="paragraph" w:styleId="BlockText">
    <w:name w:val="Block Text"/>
    <w:basedOn w:val="Normal"/>
    <w:rsid w:val="00873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4F0"/>
    <w:rPr>
      <w:sz w:val="16"/>
      <w:vertAlign w:val="superscript"/>
    </w:rPr>
  </w:style>
  <w:style w:type="character" w:customStyle="1" w:styleId="Symbols">
    <w:name w:val="Symbols"/>
    <w:basedOn w:val="DefaultParagraphFont"/>
    <w:rsid w:val="008734F0"/>
    <w:rPr>
      <w:rFonts w:ascii="Symbol" w:hAnsi="Symbol"/>
    </w:rPr>
  </w:style>
  <w:style w:type="character" w:customStyle="1" w:styleId="MenuOptions">
    <w:name w:val="Menu Options"/>
    <w:basedOn w:val="DefaultParagraphFont"/>
    <w:rsid w:val="00873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4F0"/>
    <w:rPr>
      <w:b/>
    </w:rPr>
  </w:style>
  <w:style w:type="character" w:customStyle="1" w:styleId="Underlined">
    <w:name w:val="Underlined"/>
    <w:basedOn w:val="DefaultParagraphFont"/>
    <w:rsid w:val="008734F0"/>
    <w:rPr>
      <w:u w:val="single"/>
    </w:rPr>
  </w:style>
  <w:style w:type="paragraph" w:customStyle="1" w:styleId="TableBodyTextRight">
    <w:name w:val="Table Body Text Right"/>
    <w:basedOn w:val="TableBodyText"/>
    <w:rsid w:val="00873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4F0"/>
    <w:rPr>
      <w:sz w:val="18"/>
    </w:rPr>
  </w:style>
  <w:style w:type="paragraph" w:customStyle="1" w:styleId="BodySmallRight">
    <w:name w:val="Body Small Right"/>
    <w:basedOn w:val="BodyTextRight"/>
    <w:rsid w:val="008734F0"/>
    <w:rPr>
      <w:sz w:val="18"/>
      <w:szCs w:val="18"/>
    </w:rPr>
  </w:style>
  <w:style w:type="paragraph" w:customStyle="1" w:styleId="MarginEdition">
    <w:name w:val="Margin Edition"/>
    <w:basedOn w:val="MarginNote"/>
    <w:rsid w:val="00873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4F0"/>
    <w:rPr>
      <w:sz w:val="2"/>
      <w:szCs w:val="2"/>
    </w:rPr>
  </w:style>
  <w:style w:type="character" w:customStyle="1" w:styleId="Small">
    <w:name w:val="Small"/>
    <w:basedOn w:val="DefaultParagraphFont"/>
    <w:rsid w:val="008734F0"/>
    <w:rPr>
      <w:sz w:val="16"/>
    </w:rPr>
  </w:style>
  <w:style w:type="paragraph" w:customStyle="1" w:styleId="WideTable">
    <w:name w:val="Wide Table"/>
    <w:basedOn w:val="Normal"/>
    <w:rsid w:val="00873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4F0"/>
  </w:style>
  <w:style w:type="paragraph" w:styleId="Quote">
    <w:name w:val="Quote"/>
    <w:basedOn w:val="Heading1"/>
    <w:link w:val="QuoteChar"/>
    <w:qFormat/>
    <w:rsid w:val="00873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4F0"/>
    <w:pPr>
      <w:pageBreakBefore/>
    </w:pPr>
  </w:style>
  <w:style w:type="paragraph" w:customStyle="1" w:styleId="Border">
    <w:name w:val="Border"/>
    <w:basedOn w:val="Normal"/>
    <w:qFormat/>
    <w:rsid w:val="00873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4F0"/>
    <w:rPr>
      <w:u w:val="single"/>
    </w:rPr>
  </w:style>
  <w:style w:type="character" w:customStyle="1" w:styleId="BoldandItalics">
    <w:name w:val="Bold and Italics"/>
    <w:qFormat/>
    <w:rsid w:val="008734F0"/>
    <w:rPr>
      <w:b/>
      <w:i/>
      <w:u w:val="none"/>
    </w:rPr>
  </w:style>
  <w:style w:type="paragraph" w:styleId="BalloonText">
    <w:name w:val="Balloon Text"/>
    <w:basedOn w:val="Normal"/>
    <w:link w:val="BalloonTextChar"/>
    <w:rsid w:val="00873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4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4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434</Words>
  <Characters>2798</Characters>
  <Application>Microsoft Office Word</Application>
  <DocSecurity>0</DocSecurity>
  <Lines>86</Lines>
  <Paragraphs>44</Paragraphs>
  <ScaleCrop>false</ScaleCrop>
  <Company>Author-it Software Corporation Ltd.</Company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RIIHAN206D Transport plant, equipment and personnel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2015-12-14T07:46:00Z</dcterms:created>
  <dcterms:modified xsi:type="dcterms:W3CDTF">2015-12-14T07:46:00Z</dcterms:modified>
</cp:coreProperties>
</file>