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A77" w:rsidP="002A1A77">
      <w:pPr>
        <w:pStyle w:val="Title"/>
      </w:pPr>
      <w:r>
        <w:fldChar w:fldCharType="begin"/>
      </w:r>
      <w:r>
        <w:instrText xml:space="preserve"> TITLE   \* MERGEFORMAT </w:instrText>
      </w:r>
      <w:r>
        <w:fldChar w:fldCharType="separate"/>
      </w:r>
      <w:r>
        <w:t>RIIHAN206D Transport plant, equipment and personnel</w:t>
      </w:r>
      <w:r>
        <w:fldChar w:fldCharType="end"/>
      </w:r>
    </w:p>
    <w:p w:rsidR="002A1A77" w:rsidP="002A1A77">
      <w:pPr>
        <w:pStyle w:val="Version"/>
        <w:sectPr w:rsidSect="00484C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84CE7" w:rsidP="00484CE7">
      <w:pPr>
        <w:pStyle w:val="SuperHeading"/>
      </w:pPr>
      <w:r w:rsidRPr="00484CE7">
        <w:t>RIIHAN206D Transport plant, equipment and personnel</w:t>
      </w:r>
    </w:p>
    <w:p w:rsidR="00000000" w:rsidRPr="00484CE7" w:rsidP="00484CE7">
      <w:pPr>
        <w:pStyle w:val="Heading1"/>
      </w:pPr>
      <w:bookmarkStart w:id="1" w:name="O_688264"/>
      <w:bookmarkEnd w:id="1"/>
      <w:r w:rsidRPr="00484CE7">
        <w:t>Modification History</w:t>
      </w:r>
    </w:p>
    <w:tbl>
      <w:tblPr>
        <w:tblW w:w="0" w:type="auto"/>
        <w:tblLayout w:type="fixed"/>
        <w:tblCellMar>
          <w:left w:w="62" w:type="dxa"/>
          <w:right w:w="62" w:type="dxa"/>
        </w:tblCellMar>
        <w:tblLook w:val="0000"/>
      </w:tblPr>
      <w:tblGrid>
        <w:gridCol w:w="1080"/>
        <w:gridCol w:w="7560"/>
      </w:tblGrid>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Comment</w:t>
            </w:r>
          </w:p>
        </w:tc>
      </w:tr>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This unit replaces RIIHAN206A Transport plant, equipment and personnel.</w:t>
            </w:r>
          </w:p>
        </w:tc>
      </w:tr>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Amend reference to Licensing requirements in Unit Application Editorial corrections.</w:t>
            </w:r>
          </w:p>
        </w:tc>
      </w:tr>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CE7" w:rsidP="00484CE7">
            <w:pPr>
              <w:pStyle w:val="BodyText"/>
            </w:pPr>
            <w:r w:rsidRPr="00484CE7">
              <w:t>Required frequency and volume of evidence ame</w:t>
            </w:r>
            <w:r w:rsidRPr="00484CE7">
              <w:t>nded in Performance evidence.</w:t>
            </w:r>
          </w:p>
          <w:p w:rsidR="00000000" w:rsidRPr="00484CE7" w:rsidP="00484CE7">
            <w:pPr>
              <w:pStyle w:val="BodyText"/>
            </w:pPr>
            <w:r w:rsidRPr="00484CE7">
              <w:t>Substantial amendments made in Assessment Conditions field, including: references to Industry Sectors, assessor and subject matter expert experience requirements, how assessment should be conducted and what it should confirm.</w:t>
            </w:r>
          </w:p>
        </w:tc>
      </w:tr>
    </w:tbl>
    <w:p w:rsidR="00000000" w:rsidRPr="00484CE7" w:rsidP="00484CE7">
      <w:pPr>
        <w:pStyle w:val="BodyText"/>
      </w:pPr>
    </w:p>
    <w:p w:rsidR="00000000" w:rsidRPr="00484CE7" w:rsidP="00484CE7">
      <w:pPr>
        <w:pStyle w:val="AllowPageBreak"/>
      </w:pPr>
    </w:p>
    <w:p w:rsidR="00000000" w:rsidRPr="00484CE7" w:rsidP="00484CE7">
      <w:pPr>
        <w:pStyle w:val="Heading1"/>
      </w:pPr>
      <w:bookmarkStart w:id="2" w:name="O_688263"/>
      <w:bookmarkEnd w:id="2"/>
      <w:r w:rsidRPr="00484CE7">
        <w:t>Application</w:t>
      </w:r>
    </w:p>
    <w:p w:rsidR="00000000" w:rsidRPr="00484CE7" w:rsidP="002A1A77">
      <w:pPr>
        <w:pStyle w:val="BodyText"/>
      </w:pPr>
      <w:r w:rsidRPr="00484CE7">
        <w:t>This unit describes a participant’s skills and knowledge required to transport plant, equipment and personnel in the Resources and Infrastructure Industries.</w:t>
      </w:r>
    </w:p>
    <w:p w:rsidR="00000000" w:rsidRPr="00484CE7" w:rsidP="002A1A77">
      <w:pPr>
        <w:pStyle w:val="BodyText"/>
      </w:pPr>
      <w:r w:rsidRPr="00484CE7">
        <w:t>This unit is appropriate for those working in operational roles.</w:t>
      </w:r>
    </w:p>
    <w:p w:rsidR="002A1A77" w:rsidP="002A1A77">
      <w:pPr>
        <w:pStyle w:val="BodyText"/>
      </w:pPr>
      <w:r w:rsidRPr="00484CE7">
        <w:t>Li</w:t>
      </w:r>
      <w:r w:rsidRPr="00484CE7">
        <w:t>censing, legislative, regulatory and certification requirements that apply to this unit can vary between states, territories, and Industry sectors. Relevant information must be sourced prior to application of the unit.</w:t>
      </w:r>
    </w:p>
    <w:p w:rsidR="00000000" w:rsidRPr="00484CE7" w:rsidP="00484CE7">
      <w:pPr>
        <w:pStyle w:val="Heading1"/>
      </w:pPr>
      <w:bookmarkStart w:id="3" w:name="O_688262"/>
      <w:bookmarkEnd w:id="3"/>
      <w:r w:rsidRPr="00484CE7">
        <w:t>Elements and Performance Criteria</w:t>
      </w:r>
    </w:p>
    <w:tbl>
      <w:tblPr>
        <w:tblW w:w="9322" w:type="dxa"/>
        <w:tblLayout w:type="fixed"/>
        <w:tblCellMar>
          <w:left w:w="62" w:type="dxa"/>
          <w:right w:w="62" w:type="dxa"/>
        </w:tblCellMar>
        <w:tblLook w:val="0000"/>
      </w:tblPr>
      <w:tblGrid>
        <w:gridCol w:w="2438"/>
        <w:gridCol w:w="6884"/>
      </w:tblGrid>
      <w:tr w:rsidTr="00484C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CE7">
            <w:pPr>
              <w:pStyle w:val="BodyText"/>
              <w:rPr>
                <w:lang w:val="en-NZ"/>
              </w:rPr>
            </w:pPr>
            <w:r w:rsidRPr="00484CE7">
              <w:t>1. Plan and prepare for the transport of plant, equipment and/or personnel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CE7" w:rsidP="00484CE7">
            <w:pPr>
              <w:pStyle w:val="BodyText"/>
            </w:pPr>
            <w:r w:rsidRPr="00484CE7">
              <w:t>1.1</w:t>
            </w:r>
            <w:r w:rsidRPr="00484CE7">
              <w:tab/>
              <w:t>Access, interpret and apply load handling documentation and ensure the work activity is compliant</w:t>
            </w:r>
          </w:p>
          <w:p w:rsidR="00000000" w:rsidRPr="00484CE7" w:rsidP="00484CE7">
            <w:pPr>
              <w:pStyle w:val="BodyText"/>
            </w:pPr>
            <w:r w:rsidRPr="00484CE7">
              <w:t>1.2</w:t>
            </w:r>
            <w:r w:rsidRPr="00484CE7">
              <w:tab/>
              <w:t>Obtain, read, interpret, clarify and conf</w:t>
            </w:r>
            <w:r w:rsidRPr="00484CE7">
              <w:t>irm work requirements</w:t>
            </w:r>
          </w:p>
          <w:p w:rsidR="00000000" w:rsidRPr="00484CE7" w:rsidP="00484CE7">
            <w:pPr>
              <w:pStyle w:val="BodyText"/>
            </w:pPr>
            <w:r w:rsidRPr="00484CE7">
              <w:t>1.3</w:t>
            </w:r>
            <w:r w:rsidRPr="00484CE7">
              <w:tab/>
              <w:t>Select and wear personal protective equipment appropriate for work activities</w:t>
            </w:r>
          </w:p>
          <w:p w:rsidR="00000000" w:rsidRPr="00484CE7" w:rsidP="00484CE7">
            <w:pPr>
              <w:pStyle w:val="BodyText"/>
            </w:pPr>
            <w:r w:rsidRPr="00484CE7">
              <w:t>1.4</w:t>
            </w:r>
            <w:r w:rsidRPr="00484CE7">
              <w:tab/>
              <w:t>Identify load characteristics, environmental issues, and any special handling or equipment requirements</w:t>
            </w:r>
          </w:p>
          <w:p w:rsidR="00000000" w:rsidRPr="00484CE7" w:rsidP="00484CE7">
            <w:pPr>
              <w:pStyle w:val="BodyText"/>
            </w:pPr>
            <w:r w:rsidRPr="00484CE7">
              <w:t>1.5</w:t>
            </w:r>
            <w:r w:rsidRPr="00484CE7">
              <w:tab/>
              <w:t>Determine location of transfer, establis</w:t>
            </w:r>
            <w:r w:rsidRPr="00484CE7">
              <w:t>h transfer pathway and prepare equipment and/or authorised personnel according to transportation schedule</w:t>
            </w:r>
          </w:p>
          <w:p w:rsidR="00000000" w:rsidRPr="00484CE7" w:rsidP="00484CE7">
            <w:pPr>
              <w:pStyle w:val="BodyText"/>
            </w:pPr>
            <w:r w:rsidRPr="00484CE7">
              <w:t>1.6</w:t>
            </w:r>
            <w:r w:rsidRPr="00484CE7">
              <w:tab/>
              <w:t xml:space="preserve">Identify and address potential risks, hazards and environmental issues, and implement control measures </w:t>
            </w:r>
          </w:p>
          <w:p w:rsidR="00000000" w:rsidRPr="00484CE7" w:rsidP="00484CE7">
            <w:pPr>
              <w:pStyle w:val="BodyText"/>
            </w:pPr>
            <w:r w:rsidRPr="00484CE7">
              <w:t>1.7</w:t>
            </w:r>
            <w:r w:rsidRPr="00484CE7">
              <w:tab/>
              <w:t xml:space="preserve">Communicate and coordinate activities </w:t>
            </w:r>
            <w:r w:rsidRPr="00484CE7">
              <w:t>with others throughout the work activity</w:t>
            </w:r>
          </w:p>
          <w:p w:rsidR="00000000" w:rsidP="00484CE7">
            <w:pPr>
              <w:pStyle w:val="BodyText"/>
              <w:rPr>
                <w:lang w:val="en-NZ"/>
              </w:rPr>
            </w:pPr>
            <w:r w:rsidRPr="00484CE7">
              <w:t>1.8</w:t>
            </w:r>
            <w:r w:rsidRPr="00484CE7">
              <w:tab/>
              <w:t>Conduct pre-operational checks to establish the readiness of equipment for operation and report unsafe equipment to appropriate personnel</w:t>
            </w:r>
          </w:p>
        </w:tc>
      </w:tr>
      <w:tr w:rsidTr="00484C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CE7">
            <w:pPr>
              <w:pStyle w:val="BodyText"/>
              <w:rPr>
                <w:lang w:val="en-NZ"/>
              </w:rPr>
            </w:pPr>
            <w:r w:rsidRPr="00484CE7">
              <w:t>2. Load, transport and unload plant, equipment and/or personnel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CE7" w:rsidP="00484CE7">
            <w:pPr>
              <w:pStyle w:val="BodyText"/>
            </w:pPr>
            <w:r w:rsidRPr="00484CE7">
              <w:t>2.1</w:t>
            </w:r>
            <w:r w:rsidRPr="00484CE7">
              <w:tab/>
              <w:t>Carr</w:t>
            </w:r>
            <w:r w:rsidRPr="00484CE7">
              <w:t>y out start-up, park-up and shutdown procedures</w:t>
            </w:r>
          </w:p>
          <w:p w:rsidR="00000000" w:rsidRPr="00484CE7" w:rsidP="00484CE7">
            <w:pPr>
              <w:pStyle w:val="BodyText"/>
            </w:pPr>
            <w:r w:rsidRPr="00484CE7">
              <w:t>2.2</w:t>
            </w:r>
            <w:r w:rsidRPr="00484CE7">
              <w:tab/>
              <w:t>Calculate the load correctly</w:t>
            </w:r>
          </w:p>
          <w:p w:rsidR="00000000" w:rsidRPr="00484CE7" w:rsidP="00484CE7">
            <w:pPr>
              <w:pStyle w:val="BodyText"/>
            </w:pPr>
            <w:r w:rsidRPr="00484CE7">
              <w:t>2.3</w:t>
            </w:r>
            <w:r w:rsidRPr="00484CE7">
              <w:tab/>
              <w:t>Lift and shift load safely using appropriate devices, protective restraints for personnel, and appropriate personal protective equipment</w:t>
            </w:r>
          </w:p>
          <w:p w:rsidR="00000000" w:rsidRPr="00484CE7" w:rsidP="00484CE7">
            <w:pPr>
              <w:pStyle w:val="BodyText"/>
            </w:pPr>
            <w:r w:rsidRPr="00484CE7">
              <w:t>2.4</w:t>
            </w:r>
            <w:r w:rsidRPr="00484CE7">
              <w:tab/>
              <w:t>Transport load within the oper</w:t>
            </w:r>
            <w:r w:rsidRPr="00484CE7">
              <w:t>ating capacity of the transport vehicle, using appropriate devices and protective restraints for personnel</w:t>
            </w:r>
          </w:p>
          <w:p w:rsidR="00000000" w:rsidRPr="00484CE7" w:rsidP="00484CE7">
            <w:pPr>
              <w:pStyle w:val="BodyText"/>
            </w:pPr>
            <w:r w:rsidRPr="00484CE7">
              <w:t>2.5</w:t>
            </w:r>
            <w:r w:rsidRPr="00484CE7">
              <w:tab/>
              <w:t>Transport load to the specified destination, via approved transport routes, within speed limits, on time and in original condition</w:t>
            </w:r>
          </w:p>
          <w:p w:rsidR="00000000" w:rsidP="00484CE7">
            <w:pPr>
              <w:pStyle w:val="BodyText"/>
              <w:rPr>
                <w:lang w:val="en-NZ"/>
              </w:rPr>
            </w:pPr>
            <w:r w:rsidRPr="00484CE7">
              <w:t>2.6</w:t>
            </w:r>
            <w:r w:rsidRPr="00484CE7">
              <w:tab/>
              <w:t>Safely unl</w:t>
            </w:r>
            <w:r w:rsidRPr="00484CE7">
              <w:t>oad without any damage to load and/or carrying equipment</w:t>
            </w:r>
          </w:p>
        </w:tc>
      </w:tr>
      <w:tr w:rsidTr="00484C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4CE7">
            <w:pPr>
              <w:pStyle w:val="BodyText"/>
              <w:rPr>
                <w:lang w:val="en-NZ"/>
              </w:rPr>
            </w:pPr>
            <w:r w:rsidRPr="00484CE7">
              <w:t>3. Complete transfer of load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4CE7" w:rsidP="00484CE7">
            <w:pPr>
              <w:pStyle w:val="BodyText"/>
            </w:pPr>
            <w:r w:rsidRPr="00484CE7">
              <w:t xml:space="preserve">3.1 </w:t>
            </w:r>
            <w:r w:rsidRPr="00484CE7">
              <w:tab/>
              <w:t>Complete written documentation accurately and in a timely manner</w:t>
            </w:r>
          </w:p>
          <w:p w:rsidR="00000000" w:rsidRPr="00484CE7" w:rsidP="00484CE7">
            <w:pPr>
              <w:pStyle w:val="BodyText"/>
            </w:pPr>
            <w:r w:rsidRPr="00484CE7">
              <w:t>3.2</w:t>
            </w:r>
            <w:r w:rsidRPr="00484CE7">
              <w:tab/>
              <w:t>Clean equipment and return to store area</w:t>
            </w:r>
          </w:p>
          <w:p w:rsidR="00000000" w:rsidRPr="00484CE7" w:rsidP="00484CE7">
            <w:pPr>
              <w:pStyle w:val="BodyText"/>
            </w:pPr>
            <w:r w:rsidRPr="00484CE7">
              <w:t>3.3</w:t>
            </w:r>
            <w:r w:rsidRPr="00484CE7">
              <w:tab/>
              <w:t>Restore work area to normal working conditions</w:t>
            </w:r>
          </w:p>
        </w:tc>
      </w:tr>
    </w:tbl>
    <w:p w:rsidR="00000000" w:rsidRPr="00484CE7" w:rsidP="00484CE7">
      <w:pPr>
        <w:pStyle w:val="BodyText"/>
      </w:pPr>
    </w:p>
    <w:p w:rsidR="00000000" w:rsidRPr="00484CE7" w:rsidP="00484CE7">
      <w:pPr>
        <w:pStyle w:val="AllowPageBreak"/>
      </w:pPr>
    </w:p>
    <w:p w:rsidR="00000000" w:rsidRPr="00484CE7" w:rsidP="00484CE7">
      <w:pPr>
        <w:pStyle w:val="Heading1"/>
      </w:pPr>
      <w:bookmarkStart w:id="4" w:name="O_688261"/>
      <w:bookmarkEnd w:id="4"/>
      <w:r w:rsidRPr="00484CE7">
        <w:t>Foundation Skills</w:t>
      </w:r>
    </w:p>
    <w:p w:rsidR="00000000" w:rsidRPr="00484CE7" w:rsidP="002A1A77">
      <w:pPr>
        <w:pStyle w:val="BodyText"/>
      </w:pPr>
      <w:r w:rsidRPr="00484CE7">
        <w:t>Foundation skills essential to performance are explicit in the performance criteria of this unit. Further information is available in the Resources and Infrastructure Industry Training Package Companion Volume.</w:t>
      </w:r>
    </w:p>
    <w:p w:rsidR="00000000" w:rsidRPr="00484CE7" w:rsidP="00484CE7">
      <w:pPr>
        <w:pStyle w:val="Heading1"/>
      </w:pPr>
      <w:bookmarkStart w:id="5" w:name="O_688260"/>
      <w:bookmarkEnd w:id="5"/>
      <w:r w:rsidRPr="00484CE7">
        <w:t>Unit Mapping Information</w:t>
      </w:r>
    </w:p>
    <w:p w:rsidR="00000000" w:rsidRPr="00484CE7" w:rsidP="002A1A77">
      <w:pPr>
        <w:pStyle w:val="BodyText"/>
      </w:pPr>
      <w:r w:rsidRPr="00484CE7">
        <w:t>RIIHAN206A Transport plant, equipment and personnel</w:t>
      </w:r>
    </w:p>
    <w:p w:rsidR="00000000" w:rsidRPr="00484CE7" w:rsidP="00484CE7">
      <w:pPr>
        <w:pStyle w:val="Heading1"/>
      </w:pPr>
      <w:bookmarkStart w:id="6" w:name="O_688266"/>
      <w:bookmarkEnd w:id="6"/>
      <w:r w:rsidRPr="00484CE7">
        <w:t>Links</w:t>
      </w:r>
    </w:p>
    <w:p w:rsidR="00000000" w:rsidRPr="00484CE7" w:rsidP="002A1A77">
      <w:pPr>
        <w:pStyle w:val="BodyText"/>
      </w:pPr>
      <w:r w:rsidRPr="00484C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25B2">
        <w:rPr>
          <w:rStyle w:val="Hyperlink"/>
        </w:rPr>
        <w:t>https://vetnet.gov.au/Pages/TrainingDocs.aspx?q=88a61002-9a21-4386-aaf8-69c76e675272</w:t>
      </w:r>
      <w:r>
        <w:fldChar w:fldCharType="end"/>
      </w:r>
    </w:p>
    <w:p w:rsidR="00000000" w:rsidRPr="00484CE7" w:rsidP="002A1A77">
      <w:pPr>
        <w:pStyle w:val="BodyText"/>
        <w:sectPr w:rsidSect="00484CE7">
          <w:headerReference w:type="default" r:id="rId10"/>
          <w:footerReference w:type="default" r:id="rId11"/>
          <w:pgSz w:w="11908" w:h="16833"/>
          <w:pgMar w:top="1702" w:right="1418" w:bottom="1702" w:left="1418" w:header="992" w:footer="992" w:gutter="0"/>
          <w:cols w:space="720"/>
          <w:noEndnote/>
          <w:docGrid w:linePitch="299"/>
        </w:sectPr>
      </w:pPr>
    </w:p>
    <w:p w:rsidR="00000000" w:rsidRPr="00484CE7" w:rsidP="00484CE7">
      <w:pPr>
        <w:pStyle w:val="SuperHeading"/>
      </w:pPr>
      <w:r w:rsidRPr="00484CE7">
        <w:t>Assessment Requirements for RIIHAN206D Transport plant, equipment and personnel</w:t>
      </w:r>
    </w:p>
    <w:p w:rsidR="00000000" w:rsidRPr="00484CE7" w:rsidP="00484CE7">
      <w:pPr>
        <w:pStyle w:val="Heading1"/>
      </w:pPr>
      <w:bookmarkStart w:id="7" w:name="O_688252"/>
      <w:bookmarkEnd w:id="7"/>
      <w:r w:rsidRPr="00484CE7">
        <w:t>Modification History</w:t>
      </w:r>
    </w:p>
    <w:tbl>
      <w:tblPr>
        <w:tblW w:w="0" w:type="auto"/>
        <w:tblLayout w:type="fixed"/>
        <w:tblCellMar>
          <w:left w:w="62" w:type="dxa"/>
          <w:right w:w="62" w:type="dxa"/>
        </w:tblCellMar>
        <w:tblLook w:val="0000"/>
      </w:tblPr>
      <w:tblGrid>
        <w:gridCol w:w="1080"/>
        <w:gridCol w:w="7560"/>
      </w:tblGrid>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Comment</w:t>
            </w:r>
          </w:p>
        </w:tc>
      </w:tr>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This unit replaces RIIHAN206A Transport plant, equipment and personnel.</w:t>
            </w:r>
          </w:p>
        </w:tc>
      </w:tr>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Amend reference to Licensing requirements in Unit Application Editorial corrections.</w:t>
            </w:r>
          </w:p>
        </w:tc>
      </w:tr>
      <w:tr w:rsidTr="002A1A77">
        <w:tblPrEx>
          <w:tblW w:w="0" w:type="auto"/>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4CE7">
            <w:pPr>
              <w:pStyle w:val="BodyText"/>
              <w:rPr>
                <w:lang w:val="en-NZ"/>
              </w:rPr>
            </w:pPr>
            <w:r w:rsidRPr="00484CE7">
              <w:t>3</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4CE7" w:rsidP="00484CE7">
            <w:pPr>
              <w:pStyle w:val="BodyText"/>
            </w:pPr>
            <w:r w:rsidRPr="00484CE7">
              <w:t>Required frequency and volume of evidence amended in Performance evidence.</w:t>
            </w:r>
          </w:p>
          <w:p w:rsidR="00000000" w:rsidRPr="00484CE7" w:rsidP="00484CE7">
            <w:pPr>
              <w:pStyle w:val="BodyText"/>
            </w:pPr>
            <w:r w:rsidRPr="00484CE7">
              <w:t>Substantial amendments made in Assessment Conditions field, including: references to Industr</w:t>
            </w:r>
            <w:r w:rsidRPr="00484CE7">
              <w:t>y Sectors, assessor and subject matter expert experience requirements, how assessment should be conducted and what it should confirm.</w:t>
            </w:r>
          </w:p>
        </w:tc>
      </w:tr>
    </w:tbl>
    <w:p w:rsidR="00000000" w:rsidRPr="00484CE7" w:rsidP="00484CE7">
      <w:pPr>
        <w:pStyle w:val="BodyText"/>
      </w:pPr>
    </w:p>
    <w:p w:rsidR="00000000" w:rsidRPr="00484CE7" w:rsidP="00484CE7">
      <w:pPr>
        <w:pStyle w:val="AllowPageBreak"/>
      </w:pPr>
    </w:p>
    <w:p w:rsidR="00000000" w:rsidRPr="00484CE7" w:rsidP="00484CE7">
      <w:pPr>
        <w:pStyle w:val="Heading1"/>
      </w:pPr>
      <w:bookmarkStart w:id="8" w:name="O_688250"/>
      <w:bookmarkEnd w:id="8"/>
      <w:r w:rsidRPr="00484CE7">
        <w:t>Performance Evidence</w:t>
      </w:r>
    </w:p>
    <w:p w:rsidR="00000000" w:rsidRPr="00484CE7" w:rsidP="002A1A77">
      <w:pPr>
        <w:pStyle w:val="BodyText"/>
      </w:pPr>
      <w:r w:rsidRPr="00484CE7">
        <w:t>Evidence is required to be collected that demonstrates a candidate’s competency in</w:t>
      </w:r>
      <w:r w:rsidRPr="00484CE7">
        <w:t xml:space="preserve"> this unit. Evidence must be relevant to the roles within this sector’s work operations and satisfy all of the requirements of the performance criteria of this unit and include evidence that the candidate:</w:t>
      </w:r>
    </w:p>
    <w:p w:rsidR="00000000" w:rsidRPr="00484CE7" w:rsidP="00484CE7">
      <w:pPr>
        <w:pStyle w:val="ListBullet"/>
      </w:pPr>
      <w:r w:rsidRPr="00484CE7">
        <w:t>locates and applies relevant legislation, documen</w:t>
      </w:r>
      <w:r w:rsidRPr="00484CE7">
        <w:t>tation, policies and procedures</w:t>
      </w:r>
    </w:p>
    <w:p w:rsidR="00000000" w:rsidRPr="00484CE7" w:rsidP="00484CE7">
      <w:pPr>
        <w:pStyle w:val="ListBullet"/>
      </w:pPr>
      <w:r w:rsidRPr="00484CE7">
        <w:t>implements the requirements, procedures and techniques for the safe, effective and efficient transportation of plant, equipment and personnel including:</w:t>
      </w:r>
    </w:p>
    <w:p w:rsidR="00000000" w:rsidRPr="00484CE7" w:rsidP="00484CE7">
      <w:pPr>
        <w:pStyle w:val="ListBullet2"/>
      </w:pPr>
      <w:r w:rsidRPr="00484CE7">
        <w:t>interpreting load plans, reports, maps and specifications</w:t>
      </w:r>
    </w:p>
    <w:p w:rsidR="00000000" w:rsidRPr="00484CE7" w:rsidP="00484CE7">
      <w:pPr>
        <w:pStyle w:val="ListBullet2"/>
      </w:pPr>
      <w:r w:rsidRPr="00484CE7">
        <w:t>reading and interpreting instructions, procedures and labels relevant to the preparation, loading, transporting and unloading of loads</w:t>
      </w:r>
    </w:p>
    <w:p w:rsidR="00000000" w:rsidRPr="00484CE7" w:rsidP="00484CE7">
      <w:pPr>
        <w:pStyle w:val="ListBullet2"/>
      </w:pPr>
      <w:r w:rsidRPr="00484CE7">
        <w:t>identifying, selecting and using relevant equipment, processes and procedures when preparing, transporting, loading and u</w:t>
      </w:r>
      <w:r w:rsidRPr="00484CE7">
        <w:t xml:space="preserve">nloading </w:t>
      </w:r>
    </w:p>
    <w:p w:rsidR="00000000" w:rsidRPr="00484CE7" w:rsidP="00484CE7">
      <w:pPr>
        <w:pStyle w:val="ListBullet2"/>
      </w:pPr>
      <w:r w:rsidRPr="00484CE7">
        <w:t xml:space="preserve">estimating the size, shape and special requirements of loads </w:t>
      </w:r>
    </w:p>
    <w:p w:rsidR="00000000" w:rsidRPr="00484CE7" w:rsidP="00484CE7">
      <w:pPr>
        <w:pStyle w:val="ListBullet2"/>
      </w:pPr>
      <w:r w:rsidRPr="00484CE7">
        <w:t xml:space="preserve">modifying the preparation, loading, transporting and unloading procedures </w:t>
      </w:r>
    </w:p>
    <w:p w:rsidR="00000000" w:rsidRPr="00484CE7" w:rsidP="00484CE7">
      <w:pPr>
        <w:pStyle w:val="ListBullet"/>
      </w:pPr>
      <w:r w:rsidRPr="00484CE7">
        <w:t>works effectively with others to undertake and complete the transportation of plant, equipment and personnel</w:t>
      </w:r>
      <w:r w:rsidRPr="00484CE7">
        <w:t xml:space="preserve"> that meet all of the required outcomes including:</w:t>
      </w:r>
    </w:p>
    <w:p w:rsidR="00000000" w:rsidRPr="00484CE7" w:rsidP="00484CE7">
      <w:pPr>
        <w:pStyle w:val="ListBullet2"/>
      </w:pPr>
      <w:r w:rsidRPr="00484CE7">
        <w:t xml:space="preserve">communicating and coordinating activities with others throughout the work activity </w:t>
      </w:r>
    </w:p>
    <w:p w:rsidR="00000000" w:rsidRPr="00484CE7" w:rsidP="00484CE7">
      <w:pPr>
        <w:pStyle w:val="ListBullet"/>
      </w:pPr>
      <w:r w:rsidRPr="00484CE7">
        <w:t>demonstrates completion of transporting plant, equipment and personnel that safely, effectively and efficiently meets a</w:t>
      </w:r>
      <w:r w:rsidRPr="00484CE7">
        <w:t>ll of the required outcomes on more than one (1) occasion including:</w:t>
      </w:r>
    </w:p>
    <w:p w:rsidR="00000000" w:rsidRPr="00484CE7" w:rsidP="00484CE7">
      <w:pPr>
        <w:pStyle w:val="ListBullet2"/>
      </w:pPr>
      <w:r w:rsidRPr="00484CE7">
        <w:t>loading plant, equipment and/or personnel</w:t>
      </w:r>
    </w:p>
    <w:p w:rsidR="00000000" w:rsidRPr="00484CE7" w:rsidP="00484CE7">
      <w:pPr>
        <w:pStyle w:val="ListBullet2"/>
      </w:pPr>
      <w:r w:rsidRPr="00484CE7">
        <w:t>transporting plant, equipment and/or personnel</w:t>
      </w:r>
    </w:p>
    <w:p w:rsidR="00000000" w:rsidRPr="00484CE7" w:rsidP="00484CE7">
      <w:pPr>
        <w:pStyle w:val="ListBullet2"/>
      </w:pPr>
      <w:r w:rsidRPr="00484CE7">
        <w:t>unloading plant, equipment and/or personnel</w:t>
      </w:r>
    </w:p>
    <w:p w:rsidR="00000000" w:rsidRPr="00484CE7" w:rsidP="00484CE7">
      <w:pPr>
        <w:pStyle w:val="ListBullet2"/>
      </w:pPr>
      <w:r w:rsidRPr="00484CE7">
        <w:t>maintaining transportation documentation</w:t>
      </w:r>
    </w:p>
    <w:p w:rsidR="00000000" w:rsidRPr="00484CE7" w:rsidP="00484CE7">
      <w:pPr>
        <w:pStyle w:val="AllowPageBreak"/>
      </w:pPr>
    </w:p>
    <w:p w:rsidR="00000000" w:rsidRPr="00484CE7" w:rsidP="00484CE7">
      <w:pPr>
        <w:pStyle w:val="Heading1"/>
      </w:pPr>
      <w:bookmarkStart w:id="9" w:name="O_688249"/>
      <w:bookmarkEnd w:id="9"/>
      <w:r w:rsidRPr="00484CE7">
        <w:t>Knowledge Evidence</w:t>
      </w:r>
    </w:p>
    <w:p w:rsidR="00000000" w:rsidRPr="00484CE7" w:rsidP="002A1A77">
      <w:pPr>
        <w:pStyle w:val="BodyText"/>
      </w:pPr>
      <w:r w:rsidRPr="00484CE7">
        <w:t>The candidate must demonstrate knowledge of the following when transporting plant, equipment and personnel:</w:t>
      </w:r>
    </w:p>
    <w:p w:rsidR="00000000" w:rsidRPr="00484CE7" w:rsidP="00484CE7">
      <w:pPr>
        <w:pStyle w:val="ListBullet"/>
      </w:pPr>
      <w:r w:rsidRPr="00484CE7">
        <w:t>Australian and international codes and regulations relevant to the transportation of plant, equipment and personnel, inc</w:t>
      </w:r>
      <w:r w:rsidRPr="00484CE7">
        <w:t>luding the Australian and international dangerous goods codes</w:t>
      </w:r>
    </w:p>
    <w:p w:rsidR="00000000" w:rsidRPr="00484CE7" w:rsidP="00484CE7">
      <w:pPr>
        <w:pStyle w:val="ListBullet"/>
      </w:pPr>
      <w:r w:rsidRPr="00484CE7">
        <w:t>WHS and environmental protection procedures and guidelines relevant to the preparation and transportation of plant, equipment and personnel</w:t>
      </w:r>
    </w:p>
    <w:p w:rsidR="00000000" w:rsidRPr="00484CE7" w:rsidP="00484CE7">
      <w:pPr>
        <w:pStyle w:val="ListBullet"/>
      </w:pPr>
      <w:r w:rsidRPr="00484CE7">
        <w:t xml:space="preserve">workplace procedures and policies for the preparation </w:t>
      </w:r>
      <w:r w:rsidRPr="00484CE7">
        <w:t>and transportation of plant, equipment and personnel</w:t>
      </w:r>
    </w:p>
    <w:p w:rsidR="00000000" w:rsidRPr="00484CE7" w:rsidP="00484CE7">
      <w:pPr>
        <w:pStyle w:val="ListBullet"/>
      </w:pPr>
      <w:r w:rsidRPr="00484CE7">
        <w:t>operations of work systems, equipment, management and site operating systems for the preparation and transportation of plant, equipment and personnel</w:t>
      </w:r>
    </w:p>
    <w:p w:rsidR="00000000" w:rsidRPr="00484CE7" w:rsidP="00484CE7">
      <w:pPr>
        <w:pStyle w:val="ListBullet"/>
      </w:pPr>
      <w:r w:rsidRPr="00484CE7">
        <w:t>problems that may occur when preparing for and transp</w:t>
      </w:r>
      <w:r w:rsidRPr="00484CE7">
        <w:t>orting plant, equipment and personnel</w:t>
      </w:r>
    </w:p>
    <w:p w:rsidR="00000000" w:rsidRPr="00484CE7" w:rsidP="00484CE7">
      <w:pPr>
        <w:pStyle w:val="ListBullet"/>
      </w:pPr>
      <w:r w:rsidRPr="00484CE7">
        <w:t>appropriate action to be taken to resolve problems and potential problems</w:t>
      </w:r>
    </w:p>
    <w:p w:rsidR="00000000" w:rsidRPr="00484CE7" w:rsidP="00484CE7">
      <w:pPr>
        <w:pStyle w:val="ListBullet"/>
      </w:pPr>
      <w:r w:rsidRPr="00484CE7">
        <w:t>relevant handling and safety codes</w:t>
      </w:r>
    </w:p>
    <w:p w:rsidR="00000000" w:rsidRPr="00484CE7" w:rsidP="00484CE7">
      <w:pPr>
        <w:pStyle w:val="ListBullet"/>
      </w:pPr>
      <w:r w:rsidRPr="00484CE7">
        <w:t>types of equipment used to transfer loads in terminals/wharves, their applications and procedures and precaut</w:t>
      </w:r>
      <w:r w:rsidRPr="00484CE7">
        <w:t>ions for their use</w:t>
      </w:r>
    </w:p>
    <w:p w:rsidR="00000000" w:rsidRPr="00484CE7" w:rsidP="00484CE7">
      <w:pPr>
        <w:pStyle w:val="ListBullet"/>
      </w:pPr>
      <w:r w:rsidRPr="00484CE7">
        <w:t>requirements for safe working load (SWL) and working load limit (WLL) of load shifting equipment</w:t>
      </w:r>
    </w:p>
    <w:p w:rsidR="00000000" w:rsidRPr="00484CE7" w:rsidP="00484CE7">
      <w:pPr>
        <w:pStyle w:val="ListBullet"/>
      </w:pPr>
      <w:r w:rsidRPr="00484CE7">
        <w:t>the marking and numbering systems for cargo</w:t>
      </w:r>
    </w:p>
    <w:p w:rsidR="00000000" w:rsidRPr="00484CE7" w:rsidP="00484CE7">
      <w:pPr>
        <w:pStyle w:val="ListBullet"/>
      </w:pPr>
      <w:r w:rsidRPr="00484CE7">
        <w:t>relevant bond, quarantine or other legislative requirements</w:t>
      </w:r>
    </w:p>
    <w:p w:rsidR="00000000" w:rsidRPr="00484CE7" w:rsidP="00484CE7">
      <w:pPr>
        <w:pStyle w:val="AllowPageBreak"/>
      </w:pPr>
    </w:p>
    <w:p w:rsidR="00000000" w:rsidRPr="00484CE7" w:rsidP="00484CE7">
      <w:pPr>
        <w:pStyle w:val="Heading1"/>
      </w:pPr>
      <w:bookmarkStart w:id="10" w:name="O_688248"/>
      <w:bookmarkEnd w:id="10"/>
      <w:r w:rsidRPr="00484CE7">
        <w:t>Assessment Conditions</w:t>
      </w:r>
    </w:p>
    <w:p w:rsidR="00000000" w:rsidRPr="00484CE7" w:rsidP="00484CE7">
      <w:pPr>
        <w:pStyle w:val="ListBullet"/>
      </w:pPr>
      <w:r w:rsidRPr="00484CE7">
        <w:t xml:space="preserve">An assessor of this unit must satisfy the requirements of the NVR/AQTF or their successors; and Industry regulations for certification and licensing; and, </w:t>
      </w:r>
    </w:p>
    <w:p w:rsidR="00000000" w:rsidRPr="00484CE7" w:rsidP="00484CE7">
      <w:pPr>
        <w:pStyle w:val="ListBullet"/>
      </w:pPr>
      <w:r w:rsidRPr="00484CE7">
        <w:t>this unit is best assessed in the context of this sector’s work environment;</w:t>
      </w:r>
    </w:p>
    <w:p w:rsidR="00000000" w:rsidRPr="00484CE7" w:rsidP="00484CE7">
      <w:pPr>
        <w:pStyle w:val="ListBullet"/>
      </w:pPr>
      <w:r w:rsidRPr="00484CE7">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484CE7">
        <w:t>skills, task management skills, contingency management skills and job role environment skills; and,</w:t>
      </w:r>
    </w:p>
    <w:p w:rsidR="00000000" w:rsidRPr="00484CE7" w:rsidP="00484CE7">
      <w:pPr>
        <w:pStyle w:val="ListBullet"/>
      </w:pPr>
      <w:r w:rsidRPr="00484CE7">
        <w:t>this unit must be assessed in compliance with relevant legislation/regulation and using policies, procedures, processes and operational manuals directly rel</w:t>
      </w:r>
      <w:r w:rsidRPr="00484CE7">
        <w:t>ated to the industry sector for which it is being assessed; and,</w:t>
      </w:r>
    </w:p>
    <w:p w:rsidR="00000000" w:rsidRPr="00484CE7" w:rsidP="00484CE7">
      <w:pPr>
        <w:pStyle w:val="ListBullet"/>
      </w:pPr>
      <w:r w:rsidRPr="00484CE7">
        <w:t>assessment may be conducted in conjunction with the assessment of other Units of Competency; and,</w:t>
      </w:r>
    </w:p>
    <w:p w:rsidR="00000000" w:rsidRPr="00484CE7" w:rsidP="00484CE7">
      <w:pPr>
        <w:pStyle w:val="ListBullet"/>
      </w:pPr>
      <w:r w:rsidRPr="00484CE7">
        <w:t>assessment must confirm consistent performance can be applied in a range of relevant workplac</w:t>
      </w:r>
      <w:r w:rsidRPr="00484CE7">
        <w:t>e circumstances; and,</w:t>
      </w:r>
    </w:p>
    <w:p w:rsidR="00000000" w:rsidRPr="00484CE7" w:rsidP="00484CE7">
      <w:pPr>
        <w:pStyle w:val="ListBullet"/>
      </w:pPr>
      <w:r w:rsidRPr="00484CE7">
        <w:t>assessors must demonstrate the performance evidence, and knowledge evidence as outlined in this Unit of Competency, and through the minimum years of current* work experience specified below in an Industry sector relevant to the outcom</w:t>
      </w:r>
      <w:r w:rsidRPr="00484CE7">
        <w:t>es of the unit; or,</w:t>
      </w:r>
    </w:p>
    <w:p w:rsidR="00000000" w:rsidRPr="00484CE7" w:rsidP="00484CE7">
      <w:pPr>
        <w:pStyle w:val="ListBullet"/>
      </w:pPr>
      <w:r w:rsidRPr="00484CE7">
        <w:t>where the assessor does not meet experience requirements a co-assessment or partnership arrangement must exist between the qualified assessor and an Industry subject matter expert. The Industry subject matter expert should hold the unit</w:t>
      </w:r>
      <w:r w:rsidRPr="00484CE7">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484CE7">
        <w:t>he Industry sector, including time spent in roles related to the unit being assessed; and,</w:t>
      </w:r>
    </w:p>
    <w:p w:rsidR="00000000" w:rsidRPr="00484CE7" w:rsidP="00484CE7">
      <w:pPr>
        <w:pStyle w:val="ListBullet"/>
      </w:pPr>
      <w:r w:rsidRPr="00484CE7">
        <w:t xml:space="preserve">assessor and Industry subject matter expert requirements differ depending on the Australian Qualifications Framework Level (AQF) of the qualification being assessed </w:t>
      </w:r>
      <w:r w:rsidRPr="00484CE7">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84C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Required assessor or Industry subject matter expert experience</w:t>
            </w:r>
          </w:p>
        </w:tc>
      </w:tr>
      <w:tr w:rsidTr="00484CE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1 Year</w:t>
            </w:r>
          </w:p>
        </w:tc>
      </w:tr>
      <w:tr w:rsidTr="00484CE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2 Years</w:t>
            </w:r>
          </w:p>
        </w:tc>
      </w:tr>
      <w:tr w:rsidTr="00484C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3 Years</w:t>
            </w:r>
          </w:p>
        </w:tc>
      </w:tr>
      <w:tr w:rsidTr="00484C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5 Years</w:t>
            </w:r>
          </w:p>
        </w:tc>
      </w:tr>
      <w:tr w:rsidTr="00484C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4CE7">
            <w:pPr>
              <w:pStyle w:val="BodyText"/>
              <w:rPr>
                <w:lang w:val="en-NZ"/>
              </w:rPr>
            </w:pPr>
            <w:r w:rsidRPr="00484CE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4CE7" w:rsidP="00484CE7">
            <w:pPr>
              <w:pStyle w:val="BodyText"/>
            </w:pPr>
            <w:r w:rsidRPr="00484CE7">
              <w:t>Where this Unit is being assessed outside of the Resources and Infrastructure Sectors assessor and/or Industry subject matter expert experience should be in-line with industry standards for the sector in which it is being assessed and where no Industry sta</w:t>
            </w:r>
            <w:r w:rsidRPr="00484CE7">
              <w:t>ndard is specified should comply with any relevant regulation.</w:t>
            </w:r>
          </w:p>
        </w:tc>
      </w:tr>
    </w:tbl>
    <w:p w:rsidR="00000000" w:rsidRPr="00484CE7" w:rsidP="002A1A77">
      <w:pPr>
        <w:pStyle w:val="BodyText"/>
      </w:pPr>
      <w:r w:rsidRPr="00484CE7">
        <w:t xml:space="preserve">*Assessors can demonstrate current work experience through employment within Industry in a role relevant </w:t>
      </w:r>
      <w:r w:rsidRPr="00484CE7">
        <w:t>to the outcomes of the Unit; or, for external assessors this can be demonstrated throu</w:t>
      </w:r>
      <w:r w:rsidRPr="00484CE7">
        <w:t>gh exposure to Industry by conducting frequent site assessments across various locations.</w:t>
      </w:r>
    </w:p>
    <w:p w:rsidR="00000000" w:rsidRPr="00484CE7" w:rsidP="002A1A77">
      <w:pPr>
        <w:pStyle w:val="BodyText"/>
      </w:pPr>
      <w:r w:rsidRPr="00484CE7">
        <w:t>**Where a unit is being delivered outside of a Qualification the first numeric character in the Unit code should be considered to indicate the AQF level</w:t>
      </w:r>
    </w:p>
    <w:p w:rsidR="00000000" w:rsidRPr="00484CE7" w:rsidP="00484CE7">
      <w:pPr>
        <w:pStyle w:val="Heading1"/>
      </w:pPr>
      <w:bookmarkStart w:id="11" w:name="O_688268"/>
      <w:bookmarkEnd w:id="11"/>
      <w:r w:rsidRPr="00484CE7">
        <w:t>Links</w:t>
      </w:r>
    </w:p>
    <w:p w:rsidR="00000000" w:rsidRPr="00484CE7" w:rsidP="002A1A77">
      <w:pPr>
        <w:pStyle w:val="BodyText"/>
      </w:pPr>
      <w:r w:rsidRPr="00484C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25B2">
        <w:rPr>
          <w:rStyle w:val="Hyperlink"/>
        </w:rPr>
        <w:t>https://vetnet.gov.au/Pages/TrainingDocs.aspx?q=88a61002-9a21-4386-aaf8-69c76e675272</w:t>
      </w:r>
      <w:r>
        <w:fldChar w:fldCharType="end"/>
      </w:r>
    </w:p>
    <w:p w:rsidR="00000000" w:rsidRPr="00484CE7" w:rsidP="00484CE7"/>
    <w:sectPr w:rsidSect="00484C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rsidRPr="002A1A77" w:rsidP="002A1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77" w:rsidP="00484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1A77" w:rsidP="00484C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1A77" w:rsidP="00484C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rsidP="00484CE7">
    <w:pPr>
      <w:pStyle w:val="Footer"/>
      <w:framePr w:wrap="around"/>
    </w:pPr>
    <w:r>
      <w:fldChar w:fldCharType="begin"/>
    </w:r>
    <w:r>
      <w:instrText xml:space="preserve"> DOCPROPERTY  Subject  \* MERGEFORMAT </w:instrText>
    </w:r>
    <w:r>
      <w:fldChar w:fldCharType="separate"/>
    </w:r>
    <w:r w:rsidR="002A1A77">
      <w:t>Approved</w:t>
    </w:r>
    <w:r w:rsidR="002A1A77">
      <w:fldChar w:fldCharType="end"/>
    </w:r>
    <w:r>
      <w:tab/>
      <w:t xml:space="preserve">Page </w:t>
    </w:r>
    <w:r>
      <w:fldChar w:fldCharType="begin"/>
    </w:r>
    <w:r>
      <w:instrText xml:space="preserve"> PAGE  \* Arabic  \* MERGEFORMAT </w:instrText>
    </w:r>
    <w:r>
      <w:fldChar w:fldCharType="separate"/>
    </w:r>
    <w:r w:rsidR="002A1A7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1A77">
      <w:rPr>
        <w:noProof/>
      </w:rPr>
      <w:t>5</w:t>
    </w:r>
    <w:r>
      <w:rPr>
        <w:noProof/>
      </w:rPr>
      <w:fldChar w:fldCharType="end"/>
    </w:r>
  </w:p>
  <w:p w:rsidR="00484CE7" w:rsidP="00484CE7">
    <w:pPr>
      <w:pStyle w:val="Footer"/>
      <w:framePr w:wrap="around"/>
    </w:pPr>
    <w:r>
      <w:t xml:space="preserve">© Commonwealth of Australia, </w:t>
    </w:r>
    <w:r>
      <w:fldChar w:fldCharType="begin"/>
    </w:r>
    <w:r>
      <w:instrText xml:space="preserve"> DATE  \@ "yyyy"  \* MERGEFORMAT </w:instrText>
    </w:r>
    <w:r>
      <w:fldChar w:fldCharType="separate"/>
    </w:r>
    <w:r w:rsidR="002A1A77">
      <w:rPr>
        <w:noProof/>
      </w:rPr>
      <w:t>2025</w:t>
    </w:r>
    <w:r>
      <w:fldChar w:fldCharType="end"/>
    </w:r>
    <w:r>
      <w:tab/>
    </w:r>
    <w:r>
      <w:fldChar w:fldCharType="begin"/>
    </w:r>
    <w:r>
      <w:instrText xml:space="preserve"> DOCPROPERTY  Author  \* MERGEFORMAT </w:instrText>
    </w:r>
    <w:r>
      <w:fldChar w:fldCharType="separate"/>
    </w:r>
    <w:r w:rsidR="002A1A77">
      <w:t>Mining and Automotive Skills Alliance</w:t>
    </w:r>
    <w:r w:rsidR="002A1A77">
      <w:fldChar w:fldCharType="end"/>
    </w:r>
  </w:p>
  <w:p w:rsidR="00484CE7" w:rsidP="00484C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4CE7" w:rsidRPr="002A1A77" w:rsidP="002A1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A77" w:rsidRPr="002D2AF8" w:rsidP="00484CE7">
    <w:pPr>
      <w:pStyle w:val="Header"/>
      <w:framePr w:wrap="around"/>
    </w:pPr>
    <w:r>
      <w:fldChar w:fldCharType="begin"/>
    </w:r>
    <w:r>
      <w:instrText xml:space="preserve"> TITLE   \* MERGEFORMAT </w:instrText>
    </w:r>
    <w:r>
      <w:fldChar w:fldCharType="separate"/>
    </w:r>
    <w:r>
      <w:t>RIIHAN206D Transport plant, equipment and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1A77" w:rsidP="00484C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CE7" w:rsidRPr="002D2AF8" w:rsidP="00484CE7">
    <w:pPr>
      <w:pStyle w:val="Header"/>
      <w:framePr w:wrap="around"/>
    </w:pPr>
    <w:r>
      <w:fldChar w:fldCharType="begin"/>
    </w:r>
    <w:r>
      <w:instrText xml:space="preserve"> TITLE   \* MERGEFORMAT </w:instrText>
    </w:r>
    <w:r>
      <w:fldChar w:fldCharType="separate"/>
    </w:r>
    <w:r w:rsidR="002A1A77">
      <w:t>RIIHAN206D Transport plant, equipment and personnel</w:t>
    </w:r>
    <w:r w:rsidR="002A1A77">
      <w:fldChar w:fldCharType="end"/>
    </w:r>
    <w:r>
      <w:tab/>
      <w:t xml:space="preserve">Date this document was generated: </w:t>
    </w:r>
    <w:r>
      <w:fldChar w:fldCharType="begin"/>
    </w:r>
    <w:r>
      <w:instrText xml:space="preserve"> CREATEDATE  \@ "d MMMM yyyy"  \* MERGEFORMAT </w:instrText>
    </w:r>
    <w:r>
      <w:fldChar w:fldCharType="separate"/>
    </w:r>
    <w:r w:rsidR="002A1A77">
      <w:rPr>
        <w:noProof/>
      </w:rPr>
      <w:t>2 March 2025</w:t>
    </w:r>
    <w:r>
      <w:fldChar w:fldCharType="end"/>
    </w:r>
  </w:p>
  <w:p w:rsidR="00484CE7" w:rsidP="00484C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7A18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42B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107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C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4CE7"/>
    <w:pPr>
      <w:spacing w:before="360" w:after="60"/>
      <w:outlineLvl w:val="0"/>
    </w:pPr>
    <w:rPr>
      <w:sz w:val="32"/>
    </w:rPr>
  </w:style>
  <w:style w:type="paragraph" w:styleId="Heading2">
    <w:name w:val="heading 2"/>
    <w:basedOn w:val="HeadingBase"/>
    <w:next w:val="BodyText"/>
    <w:link w:val="Heading2Char"/>
    <w:qFormat/>
    <w:rsid w:val="00484CE7"/>
    <w:pPr>
      <w:keepLines/>
      <w:spacing w:before="240" w:after="120"/>
      <w:outlineLvl w:val="1"/>
    </w:pPr>
    <w:rPr>
      <w:sz w:val="28"/>
      <w:szCs w:val="40"/>
    </w:rPr>
  </w:style>
  <w:style w:type="paragraph" w:styleId="Heading3">
    <w:name w:val="heading 3"/>
    <w:basedOn w:val="HeadingBase"/>
    <w:next w:val="BodyText"/>
    <w:link w:val="Heading3Char"/>
    <w:qFormat/>
    <w:rsid w:val="00484CE7"/>
    <w:pPr>
      <w:spacing w:before="180" w:after="120"/>
      <w:outlineLvl w:val="2"/>
    </w:pPr>
    <w:rPr>
      <w:spacing w:val="-10"/>
      <w:kern w:val="32"/>
    </w:rPr>
  </w:style>
  <w:style w:type="paragraph" w:styleId="Heading4">
    <w:name w:val="heading 4"/>
    <w:basedOn w:val="HeadingBase"/>
    <w:next w:val="BodyText"/>
    <w:link w:val="Heading4Char"/>
    <w:qFormat/>
    <w:rsid w:val="00484CE7"/>
    <w:pPr>
      <w:spacing w:before="160" w:after="120"/>
      <w:outlineLvl w:val="3"/>
    </w:pPr>
    <w:rPr>
      <w:sz w:val="22"/>
    </w:rPr>
  </w:style>
  <w:style w:type="paragraph" w:styleId="Heading5">
    <w:name w:val="heading 5"/>
    <w:basedOn w:val="HeadingBase"/>
    <w:next w:val="Normal"/>
    <w:link w:val="Heading5Char"/>
    <w:qFormat/>
    <w:rsid w:val="00484CE7"/>
    <w:pPr>
      <w:spacing w:before="80"/>
      <w:outlineLvl w:val="4"/>
    </w:pPr>
    <w:rPr>
      <w:color w:val="918585"/>
      <w:sz w:val="20"/>
    </w:rPr>
  </w:style>
  <w:style w:type="paragraph" w:styleId="Heading6">
    <w:name w:val="heading 6"/>
    <w:basedOn w:val="HeadingBase"/>
    <w:next w:val="Normal"/>
    <w:link w:val="Heading6Char"/>
    <w:qFormat/>
    <w:rsid w:val="00484CE7"/>
    <w:pPr>
      <w:spacing w:before="60"/>
      <w:outlineLvl w:val="5"/>
    </w:pPr>
    <w:rPr>
      <w:color w:val="918585"/>
      <w:sz w:val="20"/>
    </w:rPr>
  </w:style>
  <w:style w:type="paragraph" w:styleId="Heading7">
    <w:name w:val="heading 7"/>
    <w:basedOn w:val="Normal"/>
    <w:next w:val="Normal"/>
    <w:link w:val="Heading7Char"/>
    <w:qFormat/>
    <w:rsid w:val="00484CE7"/>
    <w:pPr>
      <w:ind w:left="720"/>
      <w:outlineLvl w:val="6"/>
    </w:pPr>
    <w:rPr>
      <w:i/>
    </w:rPr>
  </w:style>
  <w:style w:type="paragraph" w:styleId="Heading8">
    <w:name w:val="heading 8"/>
    <w:basedOn w:val="Normal"/>
    <w:next w:val="Normal"/>
    <w:link w:val="Heading8Char"/>
    <w:qFormat/>
    <w:rsid w:val="00484CE7"/>
    <w:pPr>
      <w:ind w:left="720"/>
      <w:outlineLvl w:val="7"/>
    </w:pPr>
    <w:rPr>
      <w:i/>
    </w:rPr>
  </w:style>
  <w:style w:type="paragraph" w:styleId="Heading9">
    <w:name w:val="heading 9"/>
    <w:basedOn w:val="Normal"/>
    <w:next w:val="Normal"/>
    <w:link w:val="Heading9Char"/>
    <w:qFormat/>
    <w:rsid w:val="00484CE7"/>
    <w:pPr>
      <w:ind w:left="720"/>
      <w:outlineLvl w:val="8"/>
    </w:pPr>
    <w:rPr>
      <w:i/>
    </w:rPr>
  </w:style>
  <w:style w:type="character" w:default="1" w:styleId="DefaultParagraphFont">
    <w:name w:val="Default Paragraph Font"/>
    <w:uiPriority w:val="1"/>
    <w:unhideWhenUsed/>
    <w:rsid w:val="00484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4CE7"/>
  </w:style>
  <w:style w:type="character" w:customStyle="1" w:styleId="Heading1Char">
    <w:name w:val="Heading 1 Char"/>
    <w:basedOn w:val="DefaultParagraphFont"/>
    <w:link w:val="Heading1"/>
    <w:rsid w:val="00484CE7"/>
    <w:rPr>
      <w:rFonts w:ascii="Times New Roman" w:eastAsia="Times New Roman" w:hAnsi="Times New Roman" w:cs="Times New Roman"/>
      <w:b/>
      <w:sz w:val="32"/>
      <w:szCs w:val="20"/>
      <w:lang w:eastAsia="en-US"/>
    </w:rPr>
  </w:style>
  <w:style w:type="paragraph" w:styleId="BodyText">
    <w:name w:val="Body Text"/>
    <w:basedOn w:val="Normal"/>
    <w:link w:val="BodyTextChar"/>
    <w:rsid w:val="00484C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4CE7"/>
    <w:rPr>
      <w:rFonts w:ascii="Times New Roman" w:eastAsia="Times New Roman" w:hAnsi="Times New Roman" w:cs="Times New Roman"/>
      <w:sz w:val="24"/>
      <w:lang w:eastAsia="en-US"/>
    </w:rPr>
  </w:style>
  <w:style w:type="paragraph" w:styleId="ListBullet">
    <w:name w:val="List Bullet"/>
    <w:basedOn w:val="List"/>
    <w:rsid w:val="00484CE7"/>
    <w:pPr>
      <w:numPr>
        <w:numId w:val="12"/>
      </w:numPr>
      <w:tabs>
        <w:tab w:val="clear" w:pos="340"/>
      </w:tabs>
      <w:spacing w:before="40" w:after="40"/>
    </w:pPr>
  </w:style>
  <w:style w:type="paragraph" w:styleId="ListBullet2">
    <w:name w:val="List Bullet 2"/>
    <w:basedOn w:val="List2"/>
    <w:rsid w:val="00484CE7"/>
    <w:pPr>
      <w:numPr>
        <w:numId w:val="13"/>
      </w:numPr>
      <w:tabs>
        <w:tab w:val="clear" w:pos="680"/>
      </w:tabs>
    </w:pPr>
  </w:style>
  <w:style w:type="paragraph" w:customStyle="1" w:styleId="SuperHeading">
    <w:name w:val="SuperHeading"/>
    <w:basedOn w:val="Normal"/>
    <w:rsid w:val="00484CE7"/>
    <w:pPr>
      <w:spacing w:before="240" w:after="120"/>
      <w:outlineLvl w:val="0"/>
    </w:pPr>
    <w:rPr>
      <w:rFonts w:ascii="Times New Roman" w:hAnsi="Times New Roman"/>
      <w:b/>
      <w:sz w:val="32"/>
    </w:rPr>
  </w:style>
  <w:style w:type="paragraph" w:customStyle="1" w:styleId="AllowPageBreak">
    <w:name w:val="AllowPageBreak"/>
    <w:rsid w:val="00484C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4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4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4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4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4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4C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4C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4CE7"/>
    <w:rPr>
      <w:rFonts w:ascii="Courier New" w:eastAsia="Times New Roman" w:hAnsi="Courier New" w:cs="Times New Roman"/>
      <w:i/>
      <w:szCs w:val="20"/>
      <w:lang w:eastAsia="en-US"/>
    </w:rPr>
  </w:style>
  <w:style w:type="paragraph" w:customStyle="1" w:styleId="HeadingBase">
    <w:name w:val="Heading Base"/>
    <w:rsid w:val="00484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4CE7"/>
    <w:pPr>
      <w:tabs>
        <w:tab w:val="right" w:leader="dot" w:pos="9072"/>
      </w:tabs>
      <w:ind w:left="567"/>
    </w:pPr>
    <w:rPr>
      <w:szCs w:val="22"/>
    </w:rPr>
  </w:style>
  <w:style w:type="paragraph" w:customStyle="1" w:styleId="TOCBase">
    <w:name w:val="TOC Base"/>
    <w:rsid w:val="00484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4CE7"/>
    <w:pPr>
      <w:tabs>
        <w:tab w:val="right" w:leader="dot" w:pos="9072"/>
      </w:tabs>
      <w:spacing w:before="40" w:after="40"/>
      <w:ind w:left="284"/>
    </w:pPr>
    <w:rPr>
      <w:rFonts w:ascii="Times New Roman" w:hAnsi="Times New Roman"/>
    </w:rPr>
  </w:style>
  <w:style w:type="paragraph" w:styleId="TOC1">
    <w:name w:val="toc 1"/>
    <w:basedOn w:val="TOCBase"/>
    <w:next w:val="Normal"/>
    <w:rsid w:val="00484C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4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4CE7"/>
    <w:rPr>
      <w:rFonts w:ascii="Times New Roman" w:eastAsia="Times New Roman" w:hAnsi="Times New Roman" w:cs="Times New Roman"/>
      <w:sz w:val="16"/>
      <w:lang w:eastAsia="en-US"/>
    </w:rPr>
  </w:style>
  <w:style w:type="paragraph" w:styleId="Title">
    <w:name w:val="Title"/>
    <w:basedOn w:val="HeadingBase"/>
    <w:link w:val="TitleChar"/>
    <w:qFormat/>
    <w:rsid w:val="00484CE7"/>
    <w:pPr>
      <w:spacing w:before="5040"/>
      <w:jc w:val="center"/>
    </w:pPr>
    <w:rPr>
      <w:sz w:val="48"/>
      <w:szCs w:val="72"/>
      <w:lang w:val="en-US"/>
    </w:rPr>
  </w:style>
  <w:style w:type="character" w:customStyle="1" w:styleId="TitleChar">
    <w:name w:val="Title Char"/>
    <w:basedOn w:val="DefaultParagraphFont"/>
    <w:link w:val="Title"/>
    <w:rsid w:val="00484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4CE7"/>
    <w:pPr>
      <w:tabs>
        <w:tab w:val="left" w:pos="3600"/>
        <w:tab w:val="left" w:pos="3958"/>
      </w:tabs>
    </w:pPr>
  </w:style>
  <w:style w:type="paragraph" w:styleId="List">
    <w:name w:val="List"/>
    <w:basedOn w:val="BodyText"/>
    <w:next w:val="BodyText"/>
    <w:rsid w:val="00484CE7"/>
    <w:pPr>
      <w:tabs>
        <w:tab w:val="left" w:pos="340"/>
      </w:tabs>
      <w:spacing w:before="60" w:after="60"/>
      <w:ind w:left="340" w:hanging="340"/>
    </w:pPr>
  </w:style>
  <w:style w:type="paragraph" w:customStyle="1" w:styleId="Note">
    <w:name w:val="Note"/>
    <w:basedOn w:val="BodyText"/>
    <w:rsid w:val="00484C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4CE7"/>
    <w:rPr>
      <w:b/>
      <w:spacing w:val="0"/>
    </w:rPr>
  </w:style>
  <w:style w:type="paragraph" w:customStyle="1" w:styleId="SuperTitle">
    <w:name w:val="SuperTitle"/>
    <w:basedOn w:val="Title"/>
    <w:rsid w:val="00484CE7"/>
    <w:pPr>
      <w:framePr w:wrap="auto" w:hAnchor="text" w:y="6049"/>
    </w:pPr>
    <w:rPr>
      <w:color w:val="000000"/>
      <w:sz w:val="40"/>
    </w:rPr>
  </w:style>
  <w:style w:type="paragraph" w:customStyle="1" w:styleId="TOCTitle">
    <w:name w:val="TOCTitle"/>
    <w:basedOn w:val="Heading1"/>
    <w:rsid w:val="00484CE7"/>
    <w:pPr>
      <w:spacing w:after="240"/>
      <w:jc w:val="center"/>
      <w:outlineLvl w:val="9"/>
    </w:pPr>
    <w:rPr>
      <w:caps/>
    </w:rPr>
  </w:style>
  <w:style w:type="paragraph" w:customStyle="1" w:styleId="Version">
    <w:name w:val="Version"/>
    <w:rsid w:val="00484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4CE7"/>
    <w:pPr>
      <w:keepNext w:val="0"/>
      <w:tabs>
        <w:tab w:val="right" w:pos="4176"/>
      </w:tabs>
      <w:ind w:left="198" w:hanging="198"/>
    </w:pPr>
    <w:rPr>
      <w:rFonts w:ascii="Garamond" w:hAnsi="Garamond"/>
    </w:rPr>
  </w:style>
  <w:style w:type="paragraph" w:styleId="IndexHeading">
    <w:name w:val="index heading"/>
    <w:basedOn w:val="Normal"/>
    <w:next w:val="Index1"/>
    <w:semiHidden/>
    <w:rsid w:val="00484CE7"/>
    <w:pPr>
      <w:spacing w:before="120" w:after="120"/>
    </w:pPr>
    <w:rPr>
      <w:rFonts w:ascii="Arial" w:hAnsi="Arial"/>
      <w:b/>
      <w:color w:val="918585"/>
      <w:sz w:val="24"/>
    </w:rPr>
  </w:style>
  <w:style w:type="paragraph" w:styleId="Header">
    <w:name w:val="header"/>
    <w:basedOn w:val="Normal"/>
    <w:link w:val="HeaderChar"/>
    <w:rsid w:val="00484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4CE7"/>
    <w:rPr>
      <w:rFonts w:ascii="Times New Roman" w:eastAsia="Times New Roman" w:hAnsi="Times New Roman" w:cs="Times New Roman"/>
      <w:sz w:val="16"/>
      <w:szCs w:val="20"/>
      <w:lang w:val="en-GB" w:eastAsia="en-US"/>
    </w:rPr>
  </w:style>
  <w:style w:type="paragraph" w:customStyle="1" w:styleId="Chapter">
    <w:name w:val="Chapter"/>
    <w:basedOn w:val="Normal"/>
    <w:rsid w:val="00484CE7"/>
    <w:pPr>
      <w:spacing w:before="240"/>
    </w:pPr>
    <w:rPr>
      <w:rFonts w:ascii="Times New Roman" w:hAnsi="Times New Roman"/>
      <w:smallCaps/>
      <w:spacing w:val="80"/>
      <w:sz w:val="28"/>
    </w:rPr>
  </w:style>
  <w:style w:type="paragraph" w:customStyle="1" w:styleId="InChapter">
    <w:name w:val="InChapter"/>
    <w:basedOn w:val="Heading3"/>
    <w:rsid w:val="00484CE7"/>
    <w:pPr>
      <w:spacing w:after="240"/>
      <w:outlineLvl w:val="9"/>
    </w:pPr>
    <w:rPr>
      <w:noProof/>
    </w:rPr>
  </w:style>
  <w:style w:type="paragraph" w:styleId="Index2">
    <w:name w:val="index 2"/>
    <w:basedOn w:val="Normal"/>
    <w:next w:val="Normal"/>
    <w:semiHidden/>
    <w:rsid w:val="00484CE7"/>
    <w:pPr>
      <w:tabs>
        <w:tab w:val="right" w:pos="4176"/>
      </w:tabs>
      <w:ind w:left="568" w:hanging="284"/>
    </w:pPr>
    <w:rPr>
      <w:rFonts w:ascii="Garamond" w:hAnsi="Garamond"/>
    </w:rPr>
  </w:style>
  <w:style w:type="paragraph" w:customStyle="1" w:styleId="Byline">
    <w:name w:val="Byline"/>
    <w:rsid w:val="00484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4CE7"/>
    <w:pPr>
      <w:tabs>
        <w:tab w:val="clear" w:pos="3600"/>
        <w:tab w:val="clear" w:pos="3958"/>
      </w:tabs>
      <w:jc w:val="right"/>
    </w:pPr>
  </w:style>
  <w:style w:type="character" w:styleId="Emphasis">
    <w:name w:val="Emphasis"/>
    <w:basedOn w:val="DefaultParagraphFont"/>
    <w:qFormat/>
    <w:rsid w:val="00484CE7"/>
    <w:rPr>
      <w:i/>
    </w:rPr>
  </w:style>
  <w:style w:type="paragraph" w:styleId="Caption">
    <w:name w:val="caption"/>
    <w:basedOn w:val="BodyText"/>
    <w:next w:val="Normal"/>
    <w:qFormat/>
    <w:rsid w:val="00484CE7"/>
    <w:pPr>
      <w:framePr w:w="2268" w:hSpace="181" w:vSpace="181" w:wrap="around" w:vAnchor="text" w:hAnchor="page" w:x="1135" w:y="285" w:anchorLock="1"/>
    </w:pPr>
    <w:rPr>
      <w:i/>
    </w:rPr>
  </w:style>
  <w:style w:type="paragraph" w:customStyle="1" w:styleId="MiniTOCTitle">
    <w:name w:val="MiniTOCTitle"/>
    <w:basedOn w:val="Heading4"/>
    <w:rsid w:val="00484CE7"/>
    <w:pPr>
      <w:spacing w:before="240"/>
      <w:outlineLvl w:val="9"/>
    </w:pPr>
    <w:rPr>
      <w:noProof/>
      <w:sz w:val="24"/>
    </w:rPr>
  </w:style>
  <w:style w:type="paragraph" w:customStyle="1" w:styleId="MiniTOCItem">
    <w:name w:val="MiniTOCItem"/>
    <w:basedOn w:val="ListBullet"/>
    <w:rsid w:val="00484CE7"/>
    <w:pPr>
      <w:numPr>
        <w:numId w:val="0"/>
      </w:numPr>
      <w:tabs>
        <w:tab w:val="right" w:leader="dot" w:pos="6521"/>
      </w:tabs>
      <w:spacing w:before="0" w:after="0"/>
    </w:pPr>
  </w:style>
  <w:style w:type="paragraph" w:customStyle="1" w:styleId="TOFTitle">
    <w:name w:val="TOFTitle"/>
    <w:basedOn w:val="TOCTitle"/>
    <w:rsid w:val="00484CE7"/>
  </w:style>
  <w:style w:type="paragraph" w:styleId="TableofFigures">
    <w:name w:val="table of figures"/>
    <w:basedOn w:val="Normal"/>
    <w:next w:val="Normal"/>
    <w:semiHidden/>
    <w:rsid w:val="00484CE7"/>
    <w:pPr>
      <w:tabs>
        <w:tab w:val="right" w:leader="dot" w:pos="9072"/>
      </w:tabs>
      <w:ind w:left="970" w:hanging="403"/>
    </w:pPr>
    <w:rPr>
      <w:rFonts w:ascii="Times New Roman" w:hAnsi="Times New Roman"/>
      <w:b/>
    </w:rPr>
  </w:style>
  <w:style w:type="paragraph" w:styleId="ListNumber">
    <w:name w:val="List Number"/>
    <w:basedOn w:val="List"/>
    <w:rsid w:val="00484CE7"/>
    <w:pPr>
      <w:numPr>
        <w:numId w:val="15"/>
      </w:numPr>
      <w:tabs>
        <w:tab w:val="clear" w:pos="340"/>
      </w:tabs>
    </w:pPr>
  </w:style>
  <w:style w:type="character" w:customStyle="1" w:styleId="WingdingSymbols">
    <w:name w:val="Wingding Symbols"/>
    <w:rsid w:val="00484CE7"/>
    <w:rPr>
      <w:rFonts w:ascii="Wingdings" w:hAnsi="Wingdings"/>
    </w:rPr>
  </w:style>
  <w:style w:type="paragraph" w:customStyle="1" w:styleId="TableHeading">
    <w:name w:val="Table Heading"/>
    <w:basedOn w:val="HeadingBase"/>
    <w:rsid w:val="00484CE7"/>
    <w:pPr>
      <w:keepLines/>
      <w:pBdr>
        <w:bottom w:val="single" w:sz="6" w:space="1" w:color="918585"/>
      </w:pBdr>
      <w:spacing w:before="240"/>
    </w:pPr>
  </w:style>
  <w:style w:type="character" w:customStyle="1" w:styleId="HotSpot">
    <w:name w:val="HotSpot"/>
    <w:rsid w:val="00484CE7"/>
    <w:rPr>
      <w:color w:val="0033CC"/>
      <w:u w:val="none"/>
    </w:rPr>
  </w:style>
  <w:style w:type="paragraph" w:customStyle="1" w:styleId="BodyTextRight">
    <w:name w:val="Body Text Right"/>
    <w:basedOn w:val="BodyText"/>
    <w:rsid w:val="00484CE7"/>
    <w:pPr>
      <w:spacing w:before="0" w:after="0"/>
      <w:jc w:val="right"/>
    </w:pPr>
  </w:style>
  <w:style w:type="paragraph" w:styleId="Index3">
    <w:name w:val="index 3"/>
    <w:basedOn w:val="ListNumber2"/>
    <w:next w:val="Normal"/>
    <w:semiHidden/>
    <w:rsid w:val="00484CE7"/>
    <w:pPr>
      <w:numPr>
        <w:numId w:val="0"/>
      </w:numPr>
      <w:tabs>
        <w:tab w:val="right" w:leader="dot" w:pos="4176"/>
      </w:tabs>
    </w:pPr>
  </w:style>
  <w:style w:type="paragraph" w:styleId="ListNumber2">
    <w:name w:val="List Number 2"/>
    <w:basedOn w:val="List2"/>
    <w:rsid w:val="00484CE7"/>
    <w:pPr>
      <w:numPr>
        <w:numId w:val="10"/>
      </w:numPr>
      <w:tabs>
        <w:tab w:val="clear" w:pos="1060"/>
      </w:tabs>
    </w:pPr>
  </w:style>
  <w:style w:type="paragraph" w:customStyle="1" w:styleId="MarginNote">
    <w:name w:val="Margin Note"/>
    <w:basedOn w:val="BodyText"/>
    <w:rsid w:val="00484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4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4C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4CE7"/>
    <w:rPr>
      <w:sz w:val="32"/>
    </w:rPr>
  </w:style>
  <w:style w:type="paragraph" w:customStyle="1" w:styleId="HeadingProcedure">
    <w:name w:val="Heading Procedure"/>
    <w:basedOn w:val="HeadingBase"/>
    <w:next w:val="Normal"/>
    <w:rsid w:val="00484CE7"/>
    <w:pPr>
      <w:tabs>
        <w:tab w:val="left" w:pos="0"/>
      </w:tabs>
      <w:spacing w:before="120" w:after="60"/>
    </w:pPr>
    <w:rPr>
      <w:i/>
      <w:color w:val="918585"/>
      <w:sz w:val="22"/>
    </w:rPr>
  </w:style>
  <w:style w:type="paragraph" w:customStyle="1" w:styleId="TableBodyText">
    <w:name w:val="Table Body Text"/>
    <w:basedOn w:val="BodyText"/>
    <w:rsid w:val="00484CE7"/>
    <w:pPr>
      <w:spacing w:before="60" w:after="60"/>
    </w:pPr>
  </w:style>
  <w:style w:type="paragraph" w:styleId="ListContinue">
    <w:name w:val="List Continue"/>
    <w:basedOn w:val="List"/>
    <w:rsid w:val="00484CE7"/>
    <w:pPr>
      <w:ind w:firstLine="0"/>
    </w:pPr>
  </w:style>
  <w:style w:type="paragraph" w:customStyle="1" w:styleId="ListNote">
    <w:name w:val="List Note"/>
    <w:basedOn w:val="List"/>
    <w:rsid w:val="00484CE7"/>
    <w:pPr>
      <w:pBdr>
        <w:top w:val="single" w:sz="6" w:space="2" w:color="918585"/>
        <w:bottom w:val="single" w:sz="6" w:space="2" w:color="918585"/>
      </w:pBdr>
      <w:tabs>
        <w:tab w:val="left" w:pos="1021"/>
      </w:tabs>
      <w:ind w:firstLine="0"/>
    </w:pPr>
  </w:style>
  <w:style w:type="paragraph" w:customStyle="1" w:styleId="Warning">
    <w:name w:val="Warning"/>
    <w:basedOn w:val="BodyText"/>
    <w:rsid w:val="00484CE7"/>
    <w:pPr>
      <w:shd w:val="clear" w:color="auto" w:fill="D9D9D9"/>
      <w:tabs>
        <w:tab w:val="left" w:pos="992"/>
      </w:tabs>
      <w:ind w:left="119" w:right="119"/>
    </w:pPr>
    <w:rPr>
      <w:sz w:val="20"/>
    </w:rPr>
  </w:style>
  <w:style w:type="paragraph" w:customStyle="1" w:styleId="MarginIcons">
    <w:name w:val="Margin Icons"/>
    <w:basedOn w:val="BodyText"/>
    <w:rsid w:val="00484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4CE7"/>
    <w:rPr>
      <w:rFonts w:ascii="Courier New" w:hAnsi="Courier New"/>
    </w:rPr>
  </w:style>
  <w:style w:type="paragraph" w:customStyle="1" w:styleId="NoteBullet">
    <w:name w:val="Note Bullet"/>
    <w:basedOn w:val="Note"/>
    <w:rsid w:val="00484CE7"/>
    <w:pPr>
      <w:tabs>
        <w:tab w:val="clear" w:pos="680"/>
      </w:tabs>
      <w:spacing w:before="60" w:after="60"/>
    </w:pPr>
  </w:style>
  <w:style w:type="paragraph" w:customStyle="1" w:styleId="SubHeading2">
    <w:name w:val="SubHeading2"/>
    <w:basedOn w:val="HeadingBase"/>
    <w:rsid w:val="00484CE7"/>
    <w:pPr>
      <w:spacing w:before="240" w:after="60"/>
    </w:pPr>
    <w:rPr>
      <w:sz w:val="20"/>
    </w:rPr>
  </w:style>
  <w:style w:type="paragraph" w:customStyle="1" w:styleId="SubHeading1">
    <w:name w:val="SubHeading1"/>
    <w:basedOn w:val="HeadingBase"/>
    <w:rsid w:val="00484CE7"/>
    <w:pPr>
      <w:spacing w:before="240" w:after="60"/>
    </w:pPr>
    <w:rPr>
      <w:color w:val="918585"/>
      <w:sz w:val="22"/>
    </w:rPr>
  </w:style>
  <w:style w:type="paragraph" w:customStyle="1" w:styleId="SideHeading">
    <w:name w:val="Side Heading"/>
    <w:basedOn w:val="HeadingBase"/>
    <w:rsid w:val="00484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4CE7"/>
    <w:pPr>
      <w:tabs>
        <w:tab w:val="num" w:pos="360"/>
      </w:tabs>
    </w:pPr>
  </w:style>
  <w:style w:type="paragraph" w:styleId="PlainText">
    <w:name w:val="Plain Text"/>
    <w:basedOn w:val="Normal"/>
    <w:link w:val="PlainTextChar"/>
    <w:rsid w:val="00484CE7"/>
    <w:rPr>
      <w:sz w:val="20"/>
    </w:rPr>
  </w:style>
  <w:style w:type="character" w:customStyle="1" w:styleId="PlainTextChar">
    <w:name w:val="Plain Text Char"/>
    <w:basedOn w:val="DefaultParagraphFont"/>
    <w:link w:val="PlainText"/>
    <w:rsid w:val="00484CE7"/>
    <w:rPr>
      <w:rFonts w:ascii="Courier New" w:eastAsia="Times New Roman" w:hAnsi="Courier New" w:cs="Times New Roman"/>
      <w:sz w:val="20"/>
      <w:szCs w:val="20"/>
      <w:lang w:eastAsia="en-US"/>
    </w:rPr>
  </w:style>
  <w:style w:type="character" w:customStyle="1" w:styleId="MenuOption">
    <w:name w:val="Menu Option"/>
    <w:basedOn w:val="DefaultParagraphFont"/>
    <w:rsid w:val="00484CE7"/>
    <w:rPr>
      <w:b/>
      <w:smallCaps/>
    </w:rPr>
  </w:style>
  <w:style w:type="paragraph" w:customStyle="1" w:styleId="TableListNumber">
    <w:name w:val="Table List Number"/>
    <w:basedOn w:val="ListNumber"/>
    <w:rsid w:val="00484CE7"/>
    <w:pPr>
      <w:numPr>
        <w:numId w:val="0"/>
      </w:numPr>
    </w:pPr>
  </w:style>
  <w:style w:type="paragraph" w:styleId="TOC4">
    <w:name w:val="toc 4"/>
    <w:basedOn w:val="TOCBase"/>
    <w:next w:val="Normal"/>
    <w:semiHidden/>
    <w:rsid w:val="00484CE7"/>
    <w:pPr>
      <w:tabs>
        <w:tab w:val="right" w:leader="dot" w:pos="9071"/>
      </w:tabs>
      <w:ind w:left="1701"/>
    </w:pPr>
  </w:style>
  <w:style w:type="paragraph" w:customStyle="1" w:styleId="ListAlpha">
    <w:name w:val="List Alpha"/>
    <w:basedOn w:val="List"/>
    <w:rsid w:val="00484CE7"/>
    <w:pPr>
      <w:numPr>
        <w:numId w:val="9"/>
      </w:numPr>
    </w:pPr>
  </w:style>
  <w:style w:type="paragraph" w:customStyle="1" w:styleId="ListAlpha2">
    <w:name w:val="List Alpha 2"/>
    <w:basedOn w:val="List2"/>
    <w:rsid w:val="00484CE7"/>
    <w:pPr>
      <w:numPr>
        <w:numId w:val="8"/>
      </w:numPr>
    </w:pPr>
  </w:style>
  <w:style w:type="paragraph" w:styleId="List2">
    <w:name w:val="List 2"/>
    <w:basedOn w:val="BodyText"/>
    <w:rsid w:val="00484CE7"/>
    <w:pPr>
      <w:tabs>
        <w:tab w:val="left" w:pos="680"/>
      </w:tabs>
      <w:spacing w:before="60" w:after="60"/>
      <w:ind w:left="680" w:hanging="340"/>
    </w:pPr>
  </w:style>
  <w:style w:type="paragraph" w:styleId="List3">
    <w:name w:val="List 3"/>
    <w:basedOn w:val="BodyText"/>
    <w:rsid w:val="00484CE7"/>
    <w:pPr>
      <w:tabs>
        <w:tab w:val="left" w:pos="1021"/>
      </w:tabs>
      <w:spacing w:before="60" w:after="60"/>
      <w:ind w:left="1020" w:hanging="340"/>
    </w:pPr>
  </w:style>
  <w:style w:type="paragraph" w:styleId="List4">
    <w:name w:val="List 4"/>
    <w:basedOn w:val="BodyText"/>
    <w:rsid w:val="00484CE7"/>
    <w:pPr>
      <w:tabs>
        <w:tab w:val="left" w:pos="1361"/>
      </w:tabs>
      <w:spacing w:before="60" w:after="60"/>
      <w:ind w:left="1361" w:hanging="340"/>
    </w:pPr>
  </w:style>
  <w:style w:type="paragraph" w:styleId="List5">
    <w:name w:val="List 5"/>
    <w:basedOn w:val="BodyText"/>
    <w:rsid w:val="00484CE7"/>
    <w:pPr>
      <w:tabs>
        <w:tab w:val="left" w:pos="1701"/>
      </w:tabs>
      <w:spacing w:before="60" w:after="60"/>
      <w:ind w:left="1701" w:hanging="340"/>
    </w:pPr>
  </w:style>
  <w:style w:type="paragraph" w:styleId="ListBullet3">
    <w:name w:val="List Bullet 3"/>
    <w:basedOn w:val="List3"/>
    <w:rsid w:val="00484CE7"/>
    <w:pPr>
      <w:numPr>
        <w:numId w:val="14"/>
      </w:numPr>
      <w:tabs>
        <w:tab w:val="clear" w:pos="1021"/>
      </w:tabs>
      <w:ind w:left="1037" w:hanging="357"/>
    </w:pPr>
  </w:style>
  <w:style w:type="paragraph" w:styleId="ListBullet4">
    <w:name w:val="List Bullet 4"/>
    <w:basedOn w:val="List4"/>
    <w:rsid w:val="00484CE7"/>
    <w:pPr>
      <w:numPr>
        <w:numId w:val="3"/>
      </w:numPr>
      <w:tabs>
        <w:tab w:val="clear" w:pos="1361"/>
      </w:tabs>
    </w:pPr>
  </w:style>
  <w:style w:type="paragraph" w:styleId="ListBullet5">
    <w:name w:val="List Bullet 5"/>
    <w:basedOn w:val="List5"/>
    <w:rsid w:val="00484CE7"/>
    <w:pPr>
      <w:numPr>
        <w:numId w:val="4"/>
      </w:numPr>
    </w:pPr>
  </w:style>
  <w:style w:type="paragraph" w:styleId="ListContinue2">
    <w:name w:val="List Continue 2"/>
    <w:basedOn w:val="List2"/>
    <w:rsid w:val="00484CE7"/>
    <w:pPr>
      <w:ind w:firstLine="0"/>
    </w:pPr>
  </w:style>
  <w:style w:type="paragraph" w:styleId="ListContinue3">
    <w:name w:val="List Continue 3"/>
    <w:basedOn w:val="List3"/>
    <w:rsid w:val="00484CE7"/>
    <w:pPr>
      <w:ind w:left="1021" w:firstLine="0"/>
    </w:pPr>
  </w:style>
  <w:style w:type="paragraph" w:styleId="ListContinue4">
    <w:name w:val="List Continue 4"/>
    <w:basedOn w:val="List4"/>
    <w:rsid w:val="00484CE7"/>
    <w:pPr>
      <w:ind w:firstLine="0"/>
    </w:pPr>
  </w:style>
  <w:style w:type="paragraph" w:styleId="ListContinue5">
    <w:name w:val="List Continue 5"/>
    <w:basedOn w:val="List5"/>
    <w:rsid w:val="00484CE7"/>
    <w:pPr>
      <w:ind w:firstLine="0"/>
    </w:pPr>
  </w:style>
  <w:style w:type="paragraph" w:styleId="ListNumber3">
    <w:name w:val="List Number 3"/>
    <w:basedOn w:val="List3"/>
    <w:rsid w:val="00484CE7"/>
    <w:pPr>
      <w:numPr>
        <w:numId w:val="5"/>
      </w:numPr>
    </w:pPr>
  </w:style>
  <w:style w:type="paragraph" w:styleId="ListNumber4">
    <w:name w:val="List Number 4"/>
    <w:basedOn w:val="List4"/>
    <w:rsid w:val="00484CE7"/>
    <w:pPr>
      <w:numPr>
        <w:numId w:val="6"/>
      </w:numPr>
    </w:pPr>
  </w:style>
  <w:style w:type="paragraph" w:styleId="ListNumber5">
    <w:name w:val="List Number 5"/>
    <w:basedOn w:val="List5"/>
    <w:rsid w:val="00484CE7"/>
    <w:pPr>
      <w:numPr>
        <w:numId w:val="7"/>
      </w:numPr>
    </w:pPr>
  </w:style>
  <w:style w:type="paragraph" w:styleId="BlockText">
    <w:name w:val="Block Text"/>
    <w:basedOn w:val="Normal"/>
    <w:rsid w:val="00484CE7"/>
    <w:pPr>
      <w:spacing w:after="120"/>
      <w:ind w:left="1440" w:right="1440"/>
    </w:pPr>
  </w:style>
  <w:style w:type="character" w:customStyle="1" w:styleId="Subscript">
    <w:name w:val="Subscript"/>
    <w:basedOn w:val="DefaultParagraphFont"/>
    <w:rsid w:val="00484CE7"/>
    <w:rPr>
      <w:sz w:val="16"/>
      <w:vertAlign w:val="subscript"/>
    </w:rPr>
  </w:style>
  <w:style w:type="character" w:customStyle="1" w:styleId="Superscript">
    <w:name w:val="Superscript"/>
    <w:basedOn w:val="DefaultParagraphFont"/>
    <w:rsid w:val="00484CE7"/>
    <w:rPr>
      <w:sz w:val="16"/>
      <w:vertAlign w:val="superscript"/>
    </w:rPr>
  </w:style>
  <w:style w:type="character" w:customStyle="1" w:styleId="Symbols">
    <w:name w:val="Symbols"/>
    <w:basedOn w:val="DefaultParagraphFont"/>
    <w:rsid w:val="00484CE7"/>
    <w:rPr>
      <w:rFonts w:ascii="Symbol" w:hAnsi="Symbol"/>
    </w:rPr>
  </w:style>
  <w:style w:type="character" w:customStyle="1" w:styleId="MenuOptions">
    <w:name w:val="Menu Options"/>
    <w:basedOn w:val="DefaultParagraphFont"/>
    <w:rsid w:val="00484CE7"/>
    <w:rPr>
      <w:rFonts w:ascii="Arial Narrow" w:hAnsi="Arial Narrow"/>
      <w:smallCaps/>
    </w:rPr>
  </w:style>
  <w:style w:type="character" w:customStyle="1" w:styleId="Buttons">
    <w:name w:val="Buttons"/>
    <w:basedOn w:val="DefaultParagraphFont"/>
    <w:rsid w:val="00484CE7"/>
    <w:rPr>
      <w:b/>
    </w:rPr>
  </w:style>
  <w:style w:type="character" w:customStyle="1" w:styleId="Underlined">
    <w:name w:val="Underlined"/>
    <w:basedOn w:val="DefaultParagraphFont"/>
    <w:rsid w:val="00484CE7"/>
    <w:rPr>
      <w:u w:val="single"/>
    </w:rPr>
  </w:style>
  <w:style w:type="paragraph" w:customStyle="1" w:styleId="TableBodyTextRight">
    <w:name w:val="Table Body Text Right"/>
    <w:basedOn w:val="TableBodyText"/>
    <w:rsid w:val="00484CE7"/>
    <w:pPr>
      <w:widowControl w:val="0"/>
      <w:autoSpaceDE w:val="0"/>
      <w:autoSpaceDN w:val="0"/>
      <w:adjustRightInd w:val="0"/>
      <w:jc w:val="right"/>
    </w:pPr>
    <w:rPr>
      <w:rFonts w:cs="Arial"/>
      <w:szCs w:val="18"/>
    </w:rPr>
  </w:style>
  <w:style w:type="paragraph" w:customStyle="1" w:styleId="CopyrightText">
    <w:name w:val="Copyright Text"/>
    <w:basedOn w:val="BodyText"/>
    <w:rsid w:val="00484CE7"/>
    <w:rPr>
      <w:sz w:val="18"/>
    </w:rPr>
  </w:style>
  <w:style w:type="paragraph" w:customStyle="1" w:styleId="BodySmallRight">
    <w:name w:val="Body Small Right"/>
    <w:basedOn w:val="BodyTextRight"/>
    <w:rsid w:val="00484CE7"/>
    <w:rPr>
      <w:sz w:val="18"/>
      <w:szCs w:val="18"/>
    </w:rPr>
  </w:style>
  <w:style w:type="paragraph" w:customStyle="1" w:styleId="MarginEdition">
    <w:name w:val="Margin Edition"/>
    <w:basedOn w:val="MarginNote"/>
    <w:rsid w:val="00484CE7"/>
    <w:pPr>
      <w:spacing w:before="0" w:after="0"/>
    </w:pPr>
    <w:rPr>
      <w:rFonts w:ascii="Times New Roman" w:hAnsi="Times New Roman"/>
      <w:color w:val="999999"/>
    </w:rPr>
  </w:style>
  <w:style w:type="paragraph" w:customStyle="1" w:styleId="Spacer">
    <w:name w:val="Spacer"/>
    <w:basedOn w:val="Normal"/>
    <w:rsid w:val="00484CE7"/>
    <w:rPr>
      <w:sz w:val="2"/>
      <w:szCs w:val="2"/>
    </w:rPr>
  </w:style>
  <w:style w:type="character" w:customStyle="1" w:styleId="Small">
    <w:name w:val="Small"/>
    <w:basedOn w:val="DefaultParagraphFont"/>
    <w:rsid w:val="00484CE7"/>
    <w:rPr>
      <w:sz w:val="16"/>
    </w:rPr>
  </w:style>
  <w:style w:type="paragraph" w:customStyle="1" w:styleId="WideTable">
    <w:name w:val="Wide Table"/>
    <w:basedOn w:val="Normal"/>
    <w:rsid w:val="00484CE7"/>
    <w:pPr>
      <w:ind w:left="-1418"/>
    </w:pPr>
    <w:rPr>
      <w:sz w:val="2"/>
      <w:szCs w:val="2"/>
    </w:rPr>
  </w:style>
  <w:style w:type="character" w:styleId="PageNumber">
    <w:name w:val="page number"/>
    <w:basedOn w:val="DefaultParagraphFont"/>
    <w:rsid w:val="00484CE7"/>
  </w:style>
  <w:style w:type="paragraph" w:styleId="Quote">
    <w:name w:val="Quote"/>
    <w:basedOn w:val="Heading1"/>
    <w:link w:val="QuoteChar"/>
    <w:qFormat/>
    <w:rsid w:val="00484CE7"/>
    <w:rPr>
      <w:b w:val="0"/>
      <w:sz w:val="72"/>
      <w:szCs w:val="72"/>
      <w:lang w:val="en-NZ"/>
    </w:rPr>
  </w:style>
  <w:style w:type="character" w:customStyle="1" w:styleId="QuoteChar">
    <w:name w:val="Quote Char"/>
    <w:basedOn w:val="DefaultParagraphFont"/>
    <w:link w:val="Quote"/>
    <w:rsid w:val="00484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4CE7"/>
    <w:pPr>
      <w:pageBreakBefore/>
    </w:pPr>
  </w:style>
  <w:style w:type="paragraph" w:customStyle="1" w:styleId="Border">
    <w:name w:val="Border"/>
    <w:basedOn w:val="Normal"/>
    <w:qFormat/>
    <w:rsid w:val="00484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4CE7"/>
    <w:rPr>
      <w:b/>
      <w:bCs/>
      <w:i/>
      <w:iCs/>
      <w:color w:val="auto"/>
    </w:rPr>
  </w:style>
  <w:style w:type="paragraph" w:styleId="IntenseQuote">
    <w:name w:val="Intense Quote"/>
    <w:basedOn w:val="Normal"/>
    <w:next w:val="Normal"/>
    <w:link w:val="IntenseQuoteChar"/>
    <w:uiPriority w:val="30"/>
    <w:qFormat/>
    <w:rsid w:val="00484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4C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4CE7"/>
    <w:rPr>
      <w:smallCaps/>
      <w:color w:val="auto"/>
      <w:u w:val="single"/>
    </w:rPr>
  </w:style>
  <w:style w:type="character" w:styleId="IntenseReference">
    <w:name w:val="Intense Reference"/>
    <w:basedOn w:val="DefaultParagraphFont"/>
    <w:uiPriority w:val="32"/>
    <w:qFormat/>
    <w:rsid w:val="00484CE7"/>
    <w:rPr>
      <w:b/>
      <w:bCs/>
      <w:smallCaps/>
      <w:color w:val="auto"/>
      <w:spacing w:val="5"/>
      <w:u w:val="single"/>
    </w:rPr>
  </w:style>
  <w:style w:type="paragraph" w:customStyle="1" w:styleId="2ColumnHeading">
    <w:name w:val="2Column Heading"/>
    <w:basedOn w:val="BodyText"/>
    <w:qFormat/>
    <w:rsid w:val="00484CE7"/>
    <w:pPr>
      <w:spacing w:after="60"/>
      <w:ind w:left="-2268"/>
    </w:pPr>
    <w:rPr>
      <w:b/>
    </w:rPr>
  </w:style>
  <w:style w:type="paragraph" w:customStyle="1" w:styleId="Heading1TOC">
    <w:name w:val="Heading1 TOC"/>
    <w:basedOn w:val="Normal"/>
    <w:qFormat/>
    <w:rsid w:val="00484CE7"/>
    <w:pPr>
      <w:spacing w:before="240" w:after="120"/>
    </w:pPr>
    <w:rPr>
      <w:rFonts w:ascii="Times New Roman" w:hAnsi="Times New Roman"/>
      <w:b/>
      <w:sz w:val="32"/>
    </w:rPr>
  </w:style>
  <w:style w:type="paragraph" w:customStyle="1" w:styleId="Heading2TOC">
    <w:name w:val="Heading2 TOC"/>
    <w:basedOn w:val="Normal"/>
    <w:qFormat/>
    <w:rsid w:val="00484CE7"/>
    <w:pPr>
      <w:spacing w:before="240" w:after="60"/>
    </w:pPr>
    <w:rPr>
      <w:rFonts w:ascii="Times New Roman" w:hAnsi="Times New Roman"/>
      <w:b/>
      <w:sz w:val="28"/>
    </w:rPr>
  </w:style>
  <w:style w:type="character" w:customStyle="1" w:styleId="Underline">
    <w:name w:val="Underline"/>
    <w:basedOn w:val="DefaultParagraphFont"/>
    <w:qFormat/>
    <w:rsid w:val="00484CE7"/>
    <w:rPr>
      <w:u w:val="single"/>
    </w:rPr>
  </w:style>
  <w:style w:type="character" w:customStyle="1" w:styleId="BoldandItalics">
    <w:name w:val="Bold and Italics"/>
    <w:qFormat/>
    <w:rsid w:val="00484CE7"/>
    <w:rPr>
      <w:b/>
      <w:i/>
      <w:u w:val="none"/>
    </w:rPr>
  </w:style>
  <w:style w:type="paragraph" w:styleId="BalloonText">
    <w:name w:val="Balloon Text"/>
    <w:basedOn w:val="Normal"/>
    <w:link w:val="BalloonTextChar"/>
    <w:rsid w:val="00484CE7"/>
    <w:rPr>
      <w:rFonts w:ascii="Tahoma" w:hAnsi="Tahoma" w:cs="Tahoma"/>
      <w:sz w:val="16"/>
      <w:szCs w:val="16"/>
    </w:rPr>
  </w:style>
  <w:style w:type="character" w:customStyle="1" w:styleId="BalloonTextChar">
    <w:name w:val="Balloon Text Char"/>
    <w:basedOn w:val="DefaultParagraphFont"/>
    <w:link w:val="BalloonText"/>
    <w:rsid w:val="00484C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4C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4C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4CE7"/>
    <w:rPr>
      <w:b/>
      <w:color w:val="660033"/>
      <w:spacing w:val="0"/>
    </w:rPr>
  </w:style>
  <w:style w:type="paragraph" w:customStyle="1" w:styleId="Nameditemlist">
    <w:name w:val="Named item list"/>
    <w:basedOn w:val="BodyText"/>
    <w:qFormat/>
    <w:rsid w:val="00484CE7"/>
    <w:pPr>
      <w:tabs>
        <w:tab w:val="left" w:pos="2835"/>
      </w:tabs>
      <w:ind w:left="2835" w:hanging="2835"/>
    </w:pPr>
  </w:style>
  <w:style w:type="paragraph" w:customStyle="1" w:styleId="BodyTextnopadding">
    <w:name w:val="Body Text no padding"/>
    <w:basedOn w:val="BodyText"/>
    <w:qFormat/>
    <w:rsid w:val="00484CE7"/>
    <w:pPr>
      <w:spacing w:before="0" w:after="0"/>
    </w:pPr>
  </w:style>
  <w:style w:type="paragraph" w:customStyle="1" w:styleId="BodyTextBold">
    <w:name w:val="Body Text Bold"/>
    <w:basedOn w:val="BodyText"/>
    <w:qFormat/>
    <w:rsid w:val="00484CE7"/>
    <w:rPr>
      <w:b/>
    </w:rPr>
  </w:style>
  <w:style w:type="character" w:styleId="Hyperlink">
    <w:name w:val="Hyperlink"/>
    <w:basedOn w:val="DefaultParagraphFont"/>
    <w:uiPriority w:val="99"/>
    <w:unhideWhenUsed/>
    <w:rsid w:val="002A1A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1396</Words>
  <Characters>8965</Characters>
  <Application>Microsoft Office Word</Application>
  <DocSecurity>0</DocSecurity>
  <Lines>235</Lines>
  <Paragraphs>134</Paragraphs>
  <ScaleCrop>false</ScaleCrop>
  <Company>Author-it Software Corporation Ltd.</Company>
  <LinksUpToDate>false</LinksUpToDate>
  <CharactersWithSpaces>10227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RIIHAN206D Transport plant, equipment and personnel</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2025-03-01T17:03:00Z</dcterms:created>
  <dcterms:modified xsi:type="dcterms:W3CDTF">2025-03-01T17:03:00Z</dcterms:modified>
</cp:coreProperties>
</file>