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534" w:rsidP="00961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RIIHAN205D Secure cargo</w:t>
      </w:r>
      <w:r>
        <w:fldChar w:fldCharType="end"/>
      </w:r>
    </w:p>
    <w:p w:rsidR="00961534" w:rsidP="00961534">
      <w:pPr>
        <w:pStyle w:val="Version"/>
        <w:sectPr w:rsidSect="004E1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E1993" w:rsidP="004E1993">
      <w:pPr>
        <w:pStyle w:val="SuperHeading"/>
      </w:pPr>
      <w:r w:rsidRPr="004E1993">
        <w:t>RIIHAN205D Secure cargo</w:t>
      </w:r>
    </w:p>
    <w:p w:rsidR="00000000" w:rsidRPr="004E1993" w:rsidP="004E1993">
      <w:pPr>
        <w:pStyle w:val="Heading1"/>
      </w:pPr>
      <w:bookmarkStart w:id="1" w:name="O_688072"/>
      <w:bookmarkEnd w:id="1"/>
      <w:r w:rsidRPr="004E19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96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Comment</w:t>
            </w:r>
          </w:p>
        </w:tc>
      </w:tr>
      <w:tr w:rsidTr="0096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This unit replaces RIIHAN205A Secure Cargo</w:t>
            </w:r>
          </w:p>
        </w:tc>
      </w:tr>
      <w:tr w:rsidTr="0096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 xml:space="preserve">Inserted Modification History </w:t>
            </w:r>
          </w:p>
        </w:tc>
      </w:tr>
      <w:tr w:rsidTr="0096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 xml:space="preserve">Amend reference to Licensing requirements in Unit Application </w:t>
            </w:r>
          </w:p>
        </w:tc>
      </w:tr>
      <w:tr w:rsidTr="00961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4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93" w:rsidP="004E1993">
            <w:pPr>
              <w:pStyle w:val="BodyText"/>
            </w:pPr>
            <w:r w:rsidRPr="004E1993">
              <w:t>Required frequency and volume of evidence amended in Performance evidence.</w:t>
            </w:r>
          </w:p>
          <w:p w:rsidR="00000000" w:rsidRPr="004E1993" w:rsidP="004E1993">
            <w:pPr>
              <w:pStyle w:val="BodyText"/>
            </w:pPr>
            <w:r w:rsidRPr="004E1993">
              <w:t>Substantial amen</w:t>
            </w:r>
            <w:r w:rsidRPr="004E1993">
              <w:t>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E1993" w:rsidP="004E1993">
      <w:pPr>
        <w:pStyle w:val="BodyText"/>
      </w:pPr>
    </w:p>
    <w:p w:rsidR="00000000" w:rsidRPr="004E1993" w:rsidP="004E1993">
      <w:pPr>
        <w:pStyle w:val="AllowPageBreak"/>
      </w:pPr>
    </w:p>
    <w:p w:rsidR="00000000" w:rsidRPr="004E1993" w:rsidP="004E1993">
      <w:pPr>
        <w:pStyle w:val="Heading1"/>
      </w:pPr>
      <w:bookmarkStart w:id="2" w:name="O_688070"/>
      <w:bookmarkEnd w:id="2"/>
      <w:r w:rsidRPr="004E1993">
        <w:t>Application</w:t>
      </w:r>
    </w:p>
    <w:p w:rsidR="00000000" w:rsidRPr="004E1993" w:rsidP="00961534">
      <w:pPr>
        <w:pStyle w:val="BodyText"/>
      </w:pPr>
      <w:r w:rsidRPr="004E1993">
        <w:t>This unit describes a participant’s skills and knowledge required to secure cargo in the Resources and Infrastructure Industries.</w:t>
      </w:r>
    </w:p>
    <w:p w:rsidR="00000000" w:rsidRPr="004E1993" w:rsidP="00961534">
      <w:pPr>
        <w:pStyle w:val="BodyText"/>
      </w:pPr>
      <w:r w:rsidRPr="004E1993">
        <w:t>This unit is appropriate for those working in operational roles.</w:t>
      </w:r>
    </w:p>
    <w:p w:rsidR="00961534" w:rsidP="00961534">
      <w:pPr>
        <w:pStyle w:val="BodyText"/>
      </w:pPr>
      <w:r w:rsidRPr="004E1993">
        <w:t>Licensing, legislative, regulatory and certification requirem</w:t>
      </w:r>
      <w:r w:rsidRPr="004E1993">
        <w:t>ents that apply to this unit can vary between states, territories, and Industry sectors. Relevant information must be sourced prior to application of the unit.</w:t>
      </w:r>
    </w:p>
    <w:p w:rsidR="00000000" w:rsidRPr="004E1993" w:rsidP="004E1993">
      <w:pPr>
        <w:pStyle w:val="Heading1"/>
      </w:pPr>
      <w:bookmarkStart w:id="3" w:name="O_688068"/>
      <w:bookmarkEnd w:id="3"/>
      <w:r w:rsidRPr="004E19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1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1. Plan and prepare to secure cargo/containe</w:t>
            </w:r>
            <w:r w:rsidRPr="004E1993">
              <w:t>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93" w:rsidP="004E1993">
            <w:pPr>
              <w:pStyle w:val="BodyText"/>
            </w:pPr>
            <w:r w:rsidRPr="004E1993">
              <w:t>1.1</w:t>
            </w:r>
            <w:r w:rsidRPr="004E1993">
              <w:tab/>
              <w:t>Access, interpret and apply load handling compliance documentation and ensure the work activity is compliant</w:t>
            </w:r>
          </w:p>
          <w:p w:rsidR="00000000" w:rsidRPr="004E1993" w:rsidP="004E1993">
            <w:pPr>
              <w:pStyle w:val="BodyText"/>
            </w:pPr>
            <w:r w:rsidRPr="004E1993">
              <w:t>1.2</w:t>
            </w:r>
            <w:r w:rsidRPr="004E1993">
              <w:tab/>
              <w:t>Obtain read, interpret, clarify and confirm work requirements  and prepare work area</w:t>
            </w:r>
          </w:p>
          <w:p w:rsidR="00000000" w:rsidRPr="004E1993" w:rsidP="004E1993">
            <w:pPr>
              <w:pStyle w:val="BodyText"/>
            </w:pPr>
            <w:r w:rsidRPr="004E1993">
              <w:t>1.3</w:t>
            </w:r>
            <w:r w:rsidRPr="004E1993">
              <w:tab/>
              <w:t>Identify and address potential risks, hazards a</w:t>
            </w:r>
            <w:r w:rsidRPr="004E1993">
              <w:t>nd environmental issues, and implement control measures</w:t>
            </w:r>
          </w:p>
          <w:p w:rsidR="00000000" w:rsidRPr="004E1993" w:rsidP="004E1993">
            <w:pPr>
              <w:pStyle w:val="BodyText"/>
            </w:pPr>
            <w:r w:rsidRPr="004E1993">
              <w:t>1.4</w:t>
            </w:r>
            <w:r w:rsidRPr="004E1993">
              <w:tab/>
              <w:t>Communicate and coordinate activities with others throughout the work activity</w:t>
            </w:r>
          </w:p>
          <w:p w:rsidR="00000000" w:rsidRPr="004E1993" w:rsidP="004E1993">
            <w:pPr>
              <w:pStyle w:val="BodyText"/>
            </w:pPr>
            <w:r w:rsidRPr="004E1993">
              <w:t>1.5</w:t>
            </w:r>
            <w:r w:rsidRPr="004E1993">
              <w:tab/>
              <w:t xml:space="preserve">Report unsafe work practices and/or equipment to appropriate </w:t>
            </w:r>
            <w:r w:rsidRPr="004E1993">
              <w:t>personnel</w:t>
            </w:r>
          </w:p>
          <w:p w:rsidR="00000000" w:rsidRPr="004E1993" w:rsidP="004E1993">
            <w:pPr>
              <w:pStyle w:val="BodyText"/>
            </w:pPr>
            <w:r w:rsidRPr="004E1993">
              <w:t>1.6</w:t>
            </w:r>
            <w:r w:rsidRPr="004E1993">
              <w:tab/>
              <w:t>Select and wear/use correct personal p</w:t>
            </w:r>
            <w:r w:rsidRPr="004E1993">
              <w:t>rotective equipment</w:t>
            </w:r>
          </w:p>
          <w:p w:rsidR="00000000" w:rsidRPr="004E1993" w:rsidP="004E1993">
            <w:pPr>
              <w:pStyle w:val="BodyText"/>
            </w:pPr>
            <w:r w:rsidRPr="004E1993">
              <w:t>1.7</w:t>
            </w:r>
            <w:r w:rsidRPr="004E1993">
              <w:tab/>
              <w:t>Erect formwork where no lashing points exist</w:t>
            </w:r>
          </w:p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1.8</w:t>
            </w:r>
            <w:r w:rsidRPr="004E1993">
              <w:tab/>
              <w:t>Read and interpret lashing plan</w:t>
            </w:r>
          </w:p>
        </w:tc>
      </w:tr>
      <w:tr w:rsidTr="004E1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2. Lash and unlash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93" w:rsidP="004E1993">
            <w:pPr>
              <w:pStyle w:val="BodyText"/>
            </w:pPr>
            <w:r w:rsidRPr="004E1993">
              <w:t>2.1</w:t>
            </w:r>
            <w:r w:rsidRPr="004E1993">
              <w:tab/>
              <w:t>Conduct work paying attention to special requirements of the cargo</w:t>
            </w:r>
          </w:p>
          <w:p w:rsidR="00000000" w:rsidRPr="004E1993" w:rsidP="004E1993">
            <w:pPr>
              <w:pStyle w:val="BodyText"/>
            </w:pPr>
            <w:r w:rsidRPr="004E1993">
              <w:t>2.2</w:t>
            </w:r>
            <w:r w:rsidRPr="004E1993">
              <w:tab/>
            </w:r>
            <w:r w:rsidRPr="004E1993">
              <w:t>Identify lashing points and use appropriate fittings, lashing equipment and securing equipment for each lashing point</w:t>
            </w:r>
          </w:p>
          <w:p w:rsidR="00000000" w:rsidRPr="004E1993" w:rsidP="004E1993">
            <w:pPr>
              <w:pStyle w:val="BodyText"/>
            </w:pPr>
            <w:r w:rsidRPr="004E1993">
              <w:t>2.3</w:t>
            </w:r>
            <w:r w:rsidRPr="004E1993">
              <w:tab/>
              <w:t>Lash and secure cargo to lashing points ensuring the correct spread of lashings and that lashings are secured, attached and tensioned</w:t>
            </w:r>
          </w:p>
          <w:p w:rsidR="00000000" w:rsidRPr="004E1993" w:rsidP="004E1993">
            <w:pPr>
              <w:pStyle w:val="BodyText"/>
            </w:pPr>
            <w:r w:rsidRPr="004E1993">
              <w:t>2.4</w:t>
            </w:r>
            <w:r w:rsidRPr="004E1993">
              <w:tab/>
              <w:t>Securely fasten tensioners</w:t>
            </w:r>
          </w:p>
          <w:p w:rsidR="00000000" w:rsidRPr="004E1993" w:rsidP="004E1993">
            <w:pPr>
              <w:pStyle w:val="BodyText"/>
            </w:pPr>
            <w:r w:rsidRPr="004E1993">
              <w:t>2.5</w:t>
            </w:r>
            <w:r w:rsidRPr="004E1993">
              <w:tab/>
              <w:t>When unlashing, release, disconnect and remove fittings from the cargo</w:t>
            </w:r>
          </w:p>
          <w:p w:rsidR="00000000" w:rsidRPr="004E1993" w:rsidP="004E1993">
            <w:pPr>
              <w:pStyle w:val="BodyText"/>
            </w:pPr>
            <w:r w:rsidRPr="004E1993">
              <w:t>2.6</w:t>
            </w:r>
            <w:r w:rsidRPr="004E1993">
              <w:tab/>
              <w:t>Place lashing equipment in designated storage areas or clear from work area</w:t>
            </w:r>
          </w:p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2.7</w:t>
            </w:r>
            <w:r w:rsidRPr="004E1993">
              <w:tab/>
              <w:t>Ensure lashing/unlashing operations cause no injury to personnel o</w:t>
            </w:r>
            <w:r w:rsidRPr="004E1993">
              <w:t>r damage to machinery or cargo</w:t>
            </w:r>
          </w:p>
        </w:tc>
      </w:tr>
      <w:tr w:rsidTr="004E1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3. Protect cargo from weather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93" w:rsidP="004E1993">
            <w:pPr>
              <w:pStyle w:val="BodyText"/>
            </w:pPr>
            <w:r w:rsidRPr="004E1993">
              <w:t>3.1</w:t>
            </w:r>
            <w:r w:rsidRPr="004E1993">
              <w:tab/>
              <w:t>Cover/uncover cargo using appropriate covering and lashing</w:t>
            </w:r>
          </w:p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3.2</w:t>
            </w:r>
            <w:r w:rsidRPr="004E1993">
              <w:tab/>
              <w:t>Ensure no injury to personnel or damage to cargo or equipment</w:t>
            </w:r>
          </w:p>
        </w:tc>
      </w:tr>
      <w:tr w:rsidTr="004E1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993">
            <w:pPr>
              <w:pStyle w:val="BodyText"/>
              <w:rPr>
                <w:lang w:val="en-NZ"/>
              </w:rPr>
            </w:pPr>
            <w:r w:rsidRPr="004E1993">
              <w:t>4. Pack and unpack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993" w:rsidP="004E1993">
            <w:pPr>
              <w:pStyle w:val="BodyText"/>
            </w:pPr>
            <w:r w:rsidRPr="004E1993">
              <w:t>4.1</w:t>
            </w:r>
            <w:r w:rsidRPr="004E1993">
              <w:tab/>
              <w:t>Identify and report damaged cargo</w:t>
            </w:r>
          </w:p>
          <w:p w:rsidR="00000000" w:rsidRPr="004E1993" w:rsidP="004E1993">
            <w:pPr>
              <w:pStyle w:val="BodyText"/>
            </w:pPr>
            <w:r w:rsidRPr="004E1993">
              <w:t>4</w:t>
            </w:r>
            <w:r w:rsidRPr="004E1993">
              <w:t>.2</w:t>
            </w:r>
            <w:r w:rsidRPr="004E1993">
              <w:tab/>
              <w:t xml:space="preserve">Check cargo identification using audit/identification procedure </w:t>
            </w:r>
          </w:p>
          <w:p w:rsidR="00000000" w:rsidRPr="004E1993" w:rsidP="004E1993">
            <w:pPr>
              <w:pStyle w:val="BodyText"/>
            </w:pPr>
            <w:r w:rsidRPr="004E1993">
              <w:t>4.3</w:t>
            </w:r>
            <w:r w:rsidRPr="004E1993">
              <w:tab/>
              <w:t>Sort and stack cargo prior to packing or after unpacking ensuring the stack is in the correct location, in accordance with relevant Australian standards, safety codes and site operatin</w:t>
            </w:r>
            <w:r w:rsidRPr="004E1993">
              <w:t>g procedures</w:t>
            </w:r>
          </w:p>
          <w:p w:rsidR="00000000" w:rsidRPr="004E1993" w:rsidP="004E1993">
            <w:pPr>
              <w:pStyle w:val="BodyText"/>
            </w:pPr>
            <w:r w:rsidRPr="004E1993">
              <w:t>4.4</w:t>
            </w:r>
            <w:r w:rsidRPr="004E1993">
              <w:tab/>
              <w:t xml:space="preserve">Handle cargo ensuring no injury to personnel or damage to cargo or equipment </w:t>
            </w:r>
          </w:p>
          <w:p w:rsidR="00000000" w:rsidRPr="004E1993" w:rsidP="004E1993">
            <w:pPr>
              <w:pStyle w:val="BodyText"/>
            </w:pPr>
            <w:r w:rsidRPr="004E1993">
              <w:t>4.5</w:t>
            </w:r>
            <w:r w:rsidRPr="004E1993">
              <w:tab/>
              <w:t>Pack cargo safely and efficiently</w:t>
            </w:r>
          </w:p>
          <w:p w:rsidR="00000000" w:rsidRPr="004E1993" w:rsidP="004E1993">
            <w:pPr>
              <w:pStyle w:val="BodyText"/>
            </w:pPr>
            <w:r w:rsidRPr="004E1993">
              <w:t>4.6</w:t>
            </w:r>
            <w:r w:rsidRPr="004E1993">
              <w:tab/>
              <w:t xml:space="preserve">Maintain tight stow of cargo </w:t>
            </w:r>
          </w:p>
          <w:p w:rsidR="00000000" w:rsidRPr="004E1993" w:rsidP="004E1993">
            <w:pPr>
              <w:pStyle w:val="BodyText"/>
            </w:pPr>
            <w:r w:rsidRPr="004E1993">
              <w:t>4.7</w:t>
            </w:r>
            <w:r w:rsidRPr="004E1993">
              <w:tab/>
              <w:t xml:space="preserve">Unpack cargo safely and efficiently </w:t>
            </w:r>
          </w:p>
        </w:tc>
      </w:tr>
    </w:tbl>
    <w:p w:rsidR="00000000" w:rsidRPr="004E1993" w:rsidP="004E1993">
      <w:pPr>
        <w:pStyle w:val="BodyText"/>
      </w:pPr>
    </w:p>
    <w:p w:rsidR="00000000" w:rsidRPr="004E1993" w:rsidP="004E1993">
      <w:pPr>
        <w:pStyle w:val="AllowPageBreak"/>
      </w:pPr>
    </w:p>
    <w:p w:rsidR="00000000" w:rsidRPr="004E1993" w:rsidP="004E1993">
      <w:pPr>
        <w:pStyle w:val="Heading1"/>
      </w:pPr>
      <w:bookmarkStart w:id="4" w:name="O_688066"/>
      <w:bookmarkEnd w:id="4"/>
      <w:r w:rsidRPr="004E1993">
        <w:t>Foundation Skills</w:t>
      </w:r>
    </w:p>
    <w:p w:rsidR="00000000" w:rsidRPr="004E1993" w:rsidP="00961534">
      <w:pPr>
        <w:pStyle w:val="BodyText"/>
      </w:pPr>
      <w:r w:rsidRPr="004E199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E1993" w:rsidP="004E1993">
      <w:pPr>
        <w:pStyle w:val="Heading1"/>
      </w:pPr>
      <w:bookmarkStart w:id="5" w:name="O_688064"/>
      <w:bookmarkEnd w:id="5"/>
      <w:r w:rsidRPr="004E1993">
        <w:t>Unit Mapping Information</w:t>
      </w:r>
    </w:p>
    <w:p w:rsidR="00000000" w:rsidRPr="004E1993" w:rsidP="00961534">
      <w:pPr>
        <w:pStyle w:val="BodyText"/>
      </w:pPr>
      <w:r w:rsidRPr="004E1993">
        <w:t>RII</w:t>
      </w:r>
      <w:r w:rsidRPr="004E1993">
        <w:t>HAN205A Secure Cargo</w:t>
      </w:r>
    </w:p>
    <w:p w:rsidR="00000000" w:rsidRPr="004E1993" w:rsidP="004E1993">
      <w:pPr>
        <w:pStyle w:val="Heading1"/>
      </w:pPr>
      <w:bookmarkStart w:id="6" w:name="O_688076"/>
      <w:bookmarkEnd w:id="6"/>
      <w:r w:rsidRPr="004E1993">
        <w:t>Links</w:t>
      </w:r>
    </w:p>
    <w:p w:rsidR="00000000" w:rsidRPr="004E1993" w:rsidP="00961534">
      <w:pPr>
        <w:pStyle w:val="BodyText"/>
      </w:pPr>
      <w:r w:rsidRPr="004E19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5F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1993" w:rsidP="004E1993"/>
    <w:sectPr w:rsidSect="004E19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93" w:rsidRPr="00961534" w:rsidP="00961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34" w:rsidP="004E1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534" w:rsidP="004E1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534" w:rsidP="004E1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993" w:rsidRPr="00961534" w:rsidP="00961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34" w:rsidRPr="002D2AF8" w:rsidP="004E1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RIIHAN205D Secure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1534" w:rsidP="004E1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993"/>
  </w:style>
  <w:style w:type="character" w:customStyle="1" w:styleId="Heading1Char">
    <w:name w:val="Heading 1 Char"/>
    <w:basedOn w:val="DefaultParagraphFont"/>
    <w:link w:val="Heading1"/>
    <w:rsid w:val="004E1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9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1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9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1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993"/>
    <w:rPr>
      <w:b/>
      <w:spacing w:val="0"/>
    </w:rPr>
  </w:style>
  <w:style w:type="paragraph" w:customStyle="1" w:styleId="SuperTitle">
    <w:name w:val="SuperTitle"/>
    <w:basedOn w:val="Title"/>
    <w:rsid w:val="004E1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9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993"/>
    <w:rPr>
      <w:i/>
    </w:rPr>
  </w:style>
  <w:style w:type="paragraph" w:styleId="Caption">
    <w:name w:val="caption"/>
    <w:basedOn w:val="BodyText"/>
    <w:next w:val="Normal"/>
    <w:qFormat/>
    <w:rsid w:val="004E1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993"/>
  </w:style>
  <w:style w:type="paragraph" w:styleId="TableofFigures">
    <w:name w:val="table of figures"/>
    <w:basedOn w:val="Normal"/>
    <w:next w:val="Normal"/>
    <w:semiHidden/>
    <w:rsid w:val="004E1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9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1993"/>
    <w:rPr>
      <w:rFonts w:ascii="Wingdings" w:hAnsi="Wingdings"/>
    </w:rPr>
  </w:style>
  <w:style w:type="paragraph" w:customStyle="1" w:styleId="TableHeading">
    <w:name w:val="Table Heading"/>
    <w:basedOn w:val="HeadingBase"/>
    <w:rsid w:val="004E1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993"/>
    <w:rPr>
      <w:color w:val="0033CC"/>
      <w:u w:val="none"/>
    </w:rPr>
  </w:style>
  <w:style w:type="paragraph" w:customStyle="1" w:styleId="BodyTextRight">
    <w:name w:val="Body Text Right"/>
    <w:basedOn w:val="BodyText"/>
    <w:rsid w:val="004E1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9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993"/>
    <w:rPr>
      <w:sz w:val="32"/>
    </w:rPr>
  </w:style>
  <w:style w:type="paragraph" w:customStyle="1" w:styleId="HeadingProcedure">
    <w:name w:val="Heading Procedure"/>
    <w:basedOn w:val="HeadingBase"/>
    <w:next w:val="Normal"/>
    <w:rsid w:val="004E1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993"/>
    <w:pPr>
      <w:spacing w:before="60" w:after="60"/>
    </w:pPr>
  </w:style>
  <w:style w:type="paragraph" w:styleId="ListContinue">
    <w:name w:val="List Continue"/>
    <w:basedOn w:val="List"/>
    <w:rsid w:val="004E1993"/>
    <w:pPr>
      <w:ind w:firstLine="0"/>
    </w:pPr>
  </w:style>
  <w:style w:type="paragraph" w:customStyle="1" w:styleId="ListNote">
    <w:name w:val="List Note"/>
    <w:basedOn w:val="List"/>
    <w:rsid w:val="004E1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993"/>
    <w:rPr>
      <w:rFonts w:ascii="Courier New" w:hAnsi="Courier New"/>
    </w:rPr>
  </w:style>
  <w:style w:type="paragraph" w:customStyle="1" w:styleId="NoteBullet">
    <w:name w:val="Note Bullet"/>
    <w:basedOn w:val="Note"/>
    <w:rsid w:val="004E1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9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1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993"/>
    <w:rPr>
      <w:b/>
      <w:smallCaps/>
    </w:rPr>
  </w:style>
  <w:style w:type="paragraph" w:customStyle="1" w:styleId="TableListNumber">
    <w:name w:val="Table List Number"/>
    <w:basedOn w:val="ListNumber"/>
    <w:rsid w:val="004E1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993"/>
    <w:pPr>
      <w:numPr>
        <w:numId w:val="7"/>
      </w:numPr>
    </w:pPr>
  </w:style>
  <w:style w:type="paragraph" w:customStyle="1" w:styleId="ListAlpha2">
    <w:name w:val="List Alpha 2"/>
    <w:basedOn w:val="List2"/>
    <w:rsid w:val="004E1993"/>
    <w:pPr>
      <w:numPr>
        <w:numId w:val="6"/>
      </w:numPr>
    </w:pPr>
  </w:style>
  <w:style w:type="paragraph" w:styleId="List2">
    <w:name w:val="List 2"/>
    <w:basedOn w:val="BodyText"/>
    <w:rsid w:val="004E1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9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9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1993"/>
    <w:pPr>
      <w:numPr>
        <w:numId w:val="2"/>
      </w:numPr>
    </w:pPr>
  </w:style>
  <w:style w:type="paragraph" w:styleId="ListContinue2">
    <w:name w:val="List Continue 2"/>
    <w:basedOn w:val="List2"/>
    <w:rsid w:val="004E1993"/>
    <w:pPr>
      <w:ind w:firstLine="0"/>
    </w:pPr>
  </w:style>
  <w:style w:type="paragraph" w:styleId="ListContinue3">
    <w:name w:val="List Continue 3"/>
    <w:basedOn w:val="List3"/>
    <w:rsid w:val="004E1993"/>
    <w:pPr>
      <w:ind w:left="1021" w:firstLine="0"/>
    </w:pPr>
  </w:style>
  <w:style w:type="paragraph" w:styleId="ListContinue4">
    <w:name w:val="List Continue 4"/>
    <w:basedOn w:val="List4"/>
    <w:rsid w:val="004E1993"/>
    <w:pPr>
      <w:ind w:firstLine="0"/>
    </w:pPr>
  </w:style>
  <w:style w:type="paragraph" w:styleId="ListContinue5">
    <w:name w:val="List Continue 5"/>
    <w:basedOn w:val="List5"/>
    <w:rsid w:val="004E1993"/>
    <w:pPr>
      <w:ind w:firstLine="0"/>
    </w:pPr>
  </w:style>
  <w:style w:type="paragraph" w:styleId="ListNumber3">
    <w:name w:val="List Number 3"/>
    <w:basedOn w:val="List3"/>
    <w:rsid w:val="004E1993"/>
    <w:pPr>
      <w:numPr>
        <w:numId w:val="3"/>
      </w:numPr>
    </w:pPr>
  </w:style>
  <w:style w:type="paragraph" w:styleId="ListNumber4">
    <w:name w:val="List Number 4"/>
    <w:basedOn w:val="List4"/>
    <w:rsid w:val="004E1993"/>
    <w:pPr>
      <w:numPr>
        <w:numId w:val="4"/>
      </w:numPr>
    </w:pPr>
  </w:style>
  <w:style w:type="paragraph" w:styleId="ListNumber5">
    <w:name w:val="List Number 5"/>
    <w:basedOn w:val="List5"/>
    <w:rsid w:val="004E1993"/>
    <w:pPr>
      <w:numPr>
        <w:numId w:val="5"/>
      </w:numPr>
    </w:pPr>
  </w:style>
  <w:style w:type="paragraph" w:styleId="BlockText">
    <w:name w:val="Block Text"/>
    <w:basedOn w:val="Normal"/>
    <w:rsid w:val="004E1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993"/>
    <w:rPr>
      <w:sz w:val="16"/>
      <w:vertAlign w:val="superscript"/>
    </w:rPr>
  </w:style>
  <w:style w:type="character" w:customStyle="1" w:styleId="Symbols">
    <w:name w:val="Symbols"/>
    <w:basedOn w:val="DefaultParagraphFont"/>
    <w:rsid w:val="004E1993"/>
    <w:rPr>
      <w:rFonts w:ascii="Symbol" w:hAnsi="Symbol"/>
    </w:rPr>
  </w:style>
  <w:style w:type="character" w:customStyle="1" w:styleId="MenuOptions">
    <w:name w:val="Menu Options"/>
    <w:basedOn w:val="DefaultParagraphFont"/>
    <w:rsid w:val="004E1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993"/>
    <w:rPr>
      <w:b/>
    </w:rPr>
  </w:style>
  <w:style w:type="character" w:customStyle="1" w:styleId="Underlined">
    <w:name w:val="Underlined"/>
    <w:basedOn w:val="DefaultParagraphFont"/>
    <w:rsid w:val="004E1993"/>
    <w:rPr>
      <w:u w:val="single"/>
    </w:rPr>
  </w:style>
  <w:style w:type="paragraph" w:customStyle="1" w:styleId="TableBodyTextRight">
    <w:name w:val="Table Body Text Right"/>
    <w:basedOn w:val="TableBodyText"/>
    <w:rsid w:val="004E1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993"/>
    <w:rPr>
      <w:sz w:val="18"/>
    </w:rPr>
  </w:style>
  <w:style w:type="paragraph" w:customStyle="1" w:styleId="BodySmallRight">
    <w:name w:val="Body Small Right"/>
    <w:basedOn w:val="BodyTextRight"/>
    <w:rsid w:val="004E1993"/>
    <w:rPr>
      <w:sz w:val="18"/>
      <w:szCs w:val="18"/>
    </w:rPr>
  </w:style>
  <w:style w:type="paragraph" w:customStyle="1" w:styleId="MarginEdition">
    <w:name w:val="Margin Edition"/>
    <w:basedOn w:val="MarginNote"/>
    <w:rsid w:val="004E1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993"/>
    <w:rPr>
      <w:sz w:val="2"/>
      <w:szCs w:val="2"/>
    </w:rPr>
  </w:style>
  <w:style w:type="character" w:customStyle="1" w:styleId="Small">
    <w:name w:val="Small"/>
    <w:basedOn w:val="DefaultParagraphFont"/>
    <w:rsid w:val="004E1993"/>
    <w:rPr>
      <w:sz w:val="16"/>
    </w:rPr>
  </w:style>
  <w:style w:type="paragraph" w:customStyle="1" w:styleId="WideTable">
    <w:name w:val="Wide Table"/>
    <w:basedOn w:val="Normal"/>
    <w:rsid w:val="004E1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993"/>
  </w:style>
  <w:style w:type="paragraph" w:styleId="Quote">
    <w:name w:val="Quote"/>
    <w:basedOn w:val="Heading1"/>
    <w:link w:val="QuoteChar"/>
    <w:qFormat/>
    <w:rsid w:val="004E1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993"/>
    <w:pPr>
      <w:pageBreakBefore/>
    </w:pPr>
  </w:style>
  <w:style w:type="paragraph" w:customStyle="1" w:styleId="Border">
    <w:name w:val="Border"/>
    <w:basedOn w:val="Normal"/>
    <w:qFormat/>
    <w:rsid w:val="004E1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993"/>
    <w:rPr>
      <w:u w:val="single"/>
    </w:rPr>
  </w:style>
  <w:style w:type="character" w:customStyle="1" w:styleId="BoldandItalics">
    <w:name w:val="Bold and Italics"/>
    <w:qFormat/>
    <w:rsid w:val="004E1993"/>
    <w:rPr>
      <w:b/>
      <w:i/>
      <w:u w:val="none"/>
    </w:rPr>
  </w:style>
  <w:style w:type="paragraph" w:styleId="BalloonText">
    <w:name w:val="Balloon Text"/>
    <w:basedOn w:val="Normal"/>
    <w:link w:val="BalloonTextChar"/>
    <w:rsid w:val="004E1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993"/>
    <w:pPr>
      <w:spacing w:before="0" w:after="0"/>
    </w:pPr>
  </w:style>
  <w:style w:type="paragraph" w:customStyle="1" w:styleId="BodyTextBold">
    <w:name w:val="Body Text Bold"/>
    <w:basedOn w:val="BodyText"/>
    <w:qFormat/>
    <w:rsid w:val="004E1993"/>
    <w:rPr>
      <w:b/>
    </w:rPr>
  </w:style>
  <w:style w:type="character" w:styleId="Hyperlink">
    <w:name w:val="Hyperlink"/>
    <w:basedOn w:val="DefaultParagraphFont"/>
    <w:uiPriority w:val="99"/>
    <w:unhideWhenUsed/>
    <w:rsid w:val="00961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3103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RIIHAN205D Secure cargo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