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E10" w:rsidP="00055E10">
      <w:pPr>
        <w:pStyle w:val="Title"/>
      </w:pPr>
      <w:r>
        <w:fldChar w:fldCharType="begin"/>
      </w:r>
      <w:r>
        <w:instrText xml:space="preserve"> TITLE   \* MERGEFORMAT </w:instrText>
      </w:r>
      <w:r>
        <w:fldChar w:fldCharType="separate"/>
      </w:r>
      <w:r>
        <w:t>RIIHAN203E Conduct lifting operations</w:t>
      </w:r>
      <w:r>
        <w:fldChar w:fldCharType="end"/>
      </w:r>
    </w:p>
    <w:p w:rsidR="00055E10" w:rsidP="00055E10">
      <w:pPr>
        <w:pStyle w:val="Version"/>
        <w:sectPr w:rsidSect="003255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55A1" w:rsidP="003255A1">
      <w:pPr>
        <w:pStyle w:val="SuperHeading"/>
      </w:pPr>
      <w:r w:rsidRPr="003255A1">
        <w:t>RIIHAN203E Conduct lifting operations</w:t>
      </w:r>
    </w:p>
    <w:p w:rsidR="00000000" w:rsidRPr="003255A1" w:rsidP="003255A1">
      <w:pPr>
        <w:pStyle w:val="Heading1"/>
      </w:pPr>
      <w:bookmarkStart w:id="1" w:name="O_1202011"/>
      <w:bookmarkEnd w:id="1"/>
      <w:r w:rsidRPr="003255A1">
        <w:t>Modification History</w:t>
      </w:r>
    </w:p>
    <w:tbl>
      <w:tblPr>
        <w:tblW w:w="9522" w:type="dxa"/>
        <w:tblLayout w:type="fixed"/>
        <w:tblCellMar>
          <w:left w:w="62" w:type="dxa"/>
          <w:right w:w="62" w:type="dxa"/>
        </w:tblCellMar>
        <w:tblLook w:val="0000"/>
      </w:tblPr>
      <w:tblGrid>
        <w:gridCol w:w="2929"/>
        <w:gridCol w:w="6593"/>
      </w:tblGrid>
      <w:tr w:rsidTr="00055E1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5A1" w:rsidP="003255A1">
            <w:pPr>
              <w:pStyle w:val="BodyText"/>
            </w:pPr>
            <w:r w:rsidRPr="003255A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BodyText"/>
              <w:rPr>
                <w:lang w:val="en-NZ"/>
              </w:rPr>
            </w:pPr>
            <w:r w:rsidRPr="003255A1">
              <w:rPr>
                <w:rStyle w:val="SpecialBold"/>
              </w:rPr>
              <w:t>Comments</w:t>
            </w:r>
          </w:p>
        </w:tc>
      </w:tr>
      <w:tr w:rsidTr="00055E1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BodyText"/>
              <w:rPr>
                <w:lang w:val="en-NZ"/>
              </w:rPr>
            </w:pPr>
            <w:r w:rsidRPr="003255A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BodyText"/>
              <w:rPr>
                <w:lang w:val="en-NZ"/>
              </w:rPr>
            </w:pPr>
            <w:r w:rsidRPr="003255A1">
              <w:t>This version first released with RII Resources and Infrastructure Industry Training Package Version 5.0.</w:t>
            </w:r>
          </w:p>
        </w:tc>
      </w:tr>
      <w:tr w:rsidTr="00055E1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BodyText"/>
              <w:rPr>
                <w:lang w:val="en-NZ"/>
              </w:rPr>
            </w:pPr>
            <w:r w:rsidRPr="003255A1">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5A1" w:rsidP="003255A1">
            <w:pPr>
              <w:pStyle w:val="BodyText"/>
            </w:pPr>
            <w:r w:rsidRPr="003255A1">
              <w:t>This version was released with RII Resources and Infrastructure Industry Training Package V</w:t>
            </w:r>
            <w:r w:rsidRPr="003255A1">
              <w:t>ersion 7.1.</w:t>
            </w:r>
          </w:p>
          <w:p w:rsidR="00000000" w:rsidRPr="003255A1" w:rsidP="003255A1">
            <w:pPr>
              <w:pStyle w:val="BodyText"/>
            </w:pPr>
            <w:r w:rsidRPr="003255A1">
              <w:t>Performance Evidence amended to define types of hoists to be used in load moving.</w:t>
            </w:r>
          </w:p>
        </w:tc>
      </w:tr>
    </w:tbl>
    <w:p w:rsidR="00000000" w:rsidRPr="003255A1" w:rsidP="003255A1">
      <w:pPr>
        <w:pStyle w:val="BodyText"/>
      </w:pPr>
    </w:p>
    <w:p w:rsidR="00000000" w:rsidRPr="003255A1" w:rsidP="003255A1">
      <w:pPr>
        <w:pStyle w:val="AllowPageBreak"/>
      </w:pPr>
    </w:p>
    <w:p w:rsidR="00000000" w:rsidRPr="003255A1" w:rsidP="003255A1">
      <w:pPr>
        <w:pStyle w:val="Heading1"/>
      </w:pPr>
      <w:bookmarkStart w:id="2" w:name="O_1202010"/>
      <w:bookmarkEnd w:id="2"/>
      <w:r w:rsidRPr="003255A1">
        <w:t>Application</w:t>
      </w:r>
    </w:p>
    <w:p w:rsidR="00000000" w:rsidRPr="003255A1" w:rsidP="00055E10">
      <w:pPr>
        <w:pStyle w:val="BodyText"/>
      </w:pPr>
      <w:r w:rsidRPr="003255A1">
        <w:t>This unit describes the skills and knowledge required to conduct lifting operations in the resources and infrastructure industries, including developing preliminary lifting plans, directing load movements, connecting load to movement devices and confirming</w:t>
      </w:r>
      <w:r w:rsidRPr="003255A1">
        <w:t xml:space="preserve"> load stability.</w:t>
      </w:r>
    </w:p>
    <w:p w:rsidR="00000000" w:rsidRPr="003255A1" w:rsidP="00055E10">
      <w:pPr>
        <w:pStyle w:val="BodyText"/>
      </w:pPr>
      <w:r w:rsidRPr="003255A1">
        <w:t>It applies to those working in operational roles. They generally work under supervision to undertake a prescribed range of functions involving known routines and procedures and take some responsibility for the quality of work outcomes.</w:t>
      </w:r>
    </w:p>
    <w:p w:rsidR="00000000" w:rsidRPr="003255A1" w:rsidP="00055E10">
      <w:pPr>
        <w:pStyle w:val="BodyText"/>
      </w:pPr>
      <w:r w:rsidRPr="003255A1">
        <w:t>Lic</w:t>
      </w:r>
      <w:r w:rsidRPr="003255A1">
        <w:t>ensing, legislative and certification requirements may apply to this unit and can vary between states, territories and industry sectors. Users must check requirements with relevant body before applying the unit.</w:t>
      </w:r>
    </w:p>
    <w:p w:rsidR="00000000" w:rsidRPr="003255A1" w:rsidP="003255A1">
      <w:pPr>
        <w:pStyle w:val="Heading1"/>
      </w:pPr>
      <w:bookmarkStart w:id="3" w:name="O_1202009"/>
      <w:bookmarkEnd w:id="3"/>
      <w:r w:rsidRPr="003255A1">
        <w:t xml:space="preserve">Elements and Performance </w:t>
      </w:r>
      <w:r w:rsidRPr="003255A1">
        <w:t>Criteria</w:t>
      </w:r>
    </w:p>
    <w:tbl>
      <w:tblPr>
        <w:tblW w:w="9568" w:type="dxa"/>
        <w:tblLayout w:type="fixed"/>
        <w:tblCellMar>
          <w:left w:w="62" w:type="dxa"/>
          <w:right w:w="62" w:type="dxa"/>
        </w:tblCellMar>
        <w:tblLook w:val="0000"/>
      </w:tblPr>
      <w:tblGrid>
        <w:gridCol w:w="2376"/>
        <w:gridCol w:w="7192"/>
      </w:tblGrid>
      <w:tr w:rsidTr="003255A1">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5A1" w:rsidP="003255A1">
            <w:pPr>
              <w:pStyle w:val="BodyText"/>
            </w:pPr>
            <w:r w:rsidRPr="003255A1">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BodyText"/>
              <w:rPr>
                <w:lang w:val="en-NZ"/>
              </w:rPr>
            </w:pPr>
            <w:r w:rsidRPr="003255A1">
              <w:rPr>
                <w:rStyle w:val="SpecialBold"/>
              </w:rPr>
              <w:t>PERFORMANCE CRITERIA</w:t>
            </w:r>
          </w:p>
        </w:tc>
      </w:tr>
      <w:tr w:rsidTr="003255A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5A1" w:rsidP="003255A1">
            <w:pPr>
              <w:pStyle w:val="BodyText"/>
            </w:pPr>
            <w:r w:rsidRPr="003255A1">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BodyText"/>
              <w:rPr>
                <w:lang w:val="en-NZ"/>
              </w:rPr>
            </w:pPr>
            <w:r w:rsidRPr="003255A1">
              <w:rPr>
                <w:rStyle w:val="Emphasis"/>
              </w:rPr>
              <w:t>Performance criteria describe the performance needed to demonstrate achievement of the element.</w:t>
            </w:r>
          </w:p>
        </w:tc>
      </w:tr>
      <w:tr w:rsidTr="003255A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List"/>
              <w:rPr>
                <w:lang w:val="en-NZ"/>
              </w:rPr>
            </w:pPr>
            <w:r w:rsidRPr="003255A1">
              <w:t>1. Plan and prepare for lifting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5A1" w:rsidP="003255A1">
            <w:pPr>
              <w:pStyle w:val="List"/>
            </w:pPr>
            <w:r w:rsidRPr="003255A1">
              <w:t>1.1 Obtain, interpret and confirm work requirements</w:t>
            </w:r>
          </w:p>
          <w:p w:rsidR="00000000" w:rsidRPr="003255A1" w:rsidP="003255A1">
            <w:pPr>
              <w:pStyle w:val="List"/>
            </w:pPr>
            <w:r w:rsidRPr="003255A1">
              <w:t>1.2 Access, interpret and apply documentation to conduct lifting operations</w:t>
            </w:r>
          </w:p>
          <w:p w:rsidR="00000000" w:rsidRPr="003255A1" w:rsidP="003255A1">
            <w:pPr>
              <w:pStyle w:val="List"/>
            </w:pPr>
            <w:r w:rsidRPr="003255A1">
              <w:t>1.3 Identify and address potential risks, hazards and environmental issues and implement control measures according to site requ</w:t>
            </w:r>
            <w:r w:rsidRPr="003255A1">
              <w:t>irements</w:t>
            </w:r>
          </w:p>
          <w:p w:rsidR="00000000" w:rsidRPr="003255A1" w:rsidP="003255A1">
            <w:pPr>
              <w:pStyle w:val="List"/>
            </w:pPr>
            <w:r w:rsidRPr="003255A1">
              <w:t>1.4 Select and wear personal protective equipment according to site requirements</w:t>
            </w:r>
          </w:p>
          <w:p w:rsidR="00000000" w:rsidRPr="003255A1" w:rsidP="003255A1">
            <w:pPr>
              <w:pStyle w:val="List"/>
            </w:pPr>
            <w:r w:rsidRPr="003255A1">
              <w:t xml:space="preserve">1.5 Develop preliminary lifting plan according to job and site </w:t>
            </w:r>
            <w:r w:rsidRPr="003255A1">
              <w:t>requirements</w:t>
            </w:r>
          </w:p>
          <w:p w:rsidR="00000000" w:rsidRPr="003255A1" w:rsidP="003255A1">
            <w:pPr>
              <w:pStyle w:val="List"/>
            </w:pPr>
            <w:r w:rsidRPr="003255A1">
              <w:t>1.6 Check and confirm job feasibility and schedule with load designer and personnel involv</w:t>
            </w:r>
            <w:r w:rsidRPr="003255A1">
              <w:t>ed in lifting operations</w:t>
            </w:r>
          </w:p>
          <w:p w:rsidR="00000000" w:rsidP="003255A1">
            <w:pPr>
              <w:pStyle w:val="List"/>
              <w:rPr>
                <w:lang w:val="en-NZ"/>
              </w:rPr>
            </w:pPr>
            <w:r w:rsidRPr="003255A1">
              <w:t>1.7 Finalise and confirm lifting plan according to job and site requirements</w:t>
            </w:r>
          </w:p>
        </w:tc>
      </w:tr>
      <w:tr w:rsidTr="003255A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List"/>
              <w:rPr>
                <w:lang w:val="en-NZ"/>
              </w:rPr>
            </w:pPr>
            <w:r w:rsidRPr="003255A1">
              <w:t>2. Prepare for lifting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5A1" w:rsidP="003255A1">
            <w:pPr>
              <w:pStyle w:val="List"/>
            </w:pPr>
            <w:r w:rsidRPr="003255A1">
              <w:t>2.1 Identify, select, inspect and assemble lifting equipment, materials and tools required for planned lift according to manufactu</w:t>
            </w:r>
            <w:r w:rsidRPr="003255A1">
              <w:t>rer specifications and site requirements</w:t>
            </w:r>
          </w:p>
          <w:p w:rsidR="00000000" w:rsidP="003255A1">
            <w:pPr>
              <w:pStyle w:val="List"/>
              <w:rPr>
                <w:lang w:val="en-NZ"/>
              </w:rPr>
            </w:pPr>
            <w:r w:rsidRPr="003255A1">
              <w:t>2.2 Label unserviceable equipment, materials and tools according to site requirements</w:t>
            </w:r>
          </w:p>
        </w:tc>
      </w:tr>
      <w:tr w:rsidTr="003255A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List"/>
              <w:rPr>
                <w:lang w:val="en-NZ"/>
              </w:rPr>
            </w:pPr>
            <w:r w:rsidRPr="003255A1">
              <w:t>3. Move loads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5A1" w:rsidP="003255A1">
            <w:pPr>
              <w:pStyle w:val="List"/>
            </w:pPr>
            <w:r w:rsidRPr="003255A1">
              <w:t>3.1 Identify and confirm safe working loads and centre of gravity according to manufacturer specifications and sit</w:t>
            </w:r>
            <w:r w:rsidRPr="003255A1">
              <w:t xml:space="preserve">e requirements </w:t>
            </w:r>
          </w:p>
          <w:p w:rsidR="00000000" w:rsidRPr="003255A1" w:rsidP="003255A1">
            <w:pPr>
              <w:pStyle w:val="List"/>
            </w:pPr>
            <w:r w:rsidRPr="003255A1">
              <w:t>3.2 Direct load movement, according to site requirements, using standard load moving signals</w:t>
            </w:r>
          </w:p>
          <w:p w:rsidR="00000000" w:rsidRPr="003255A1" w:rsidP="003255A1">
            <w:pPr>
              <w:pStyle w:val="List"/>
            </w:pPr>
            <w:r w:rsidRPr="003255A1">
              <w:t>3.3 Perform load moving according to lifting plan, manufacturer specifications and site requirements</w:t>
            </w:r>
          </w:p>
          <w:p w:rsidR="00000000" w:rsidRPr="003255A1" w:rsidP="003255A1">
            <w:pPr>
              <w:pStyle w:val="List"/>
            </w:pPr>
            <w:r w:rsidRPr="003255A1">
              <w:t xml:space="preserve">3.4 Connect lifting gear to load according to </w:t>
            </w:r>
            <w:r w:rsidRPr="003255A1">
              <w:t>manufacturer specifications and site requirements</w:t>
            </w:r>
          </w:p>
          <w:p w:rsidR="00000000" w:rsidRPr="003255A1" w:rsidP="003255A1">
            <w:pPr>
              <w:pStyle w:val="List"/>
            </w:pPr>
            <w:r w:rsidRPr="003255A1">
              <w:t>3.5 Connect load to movement device using appropriate and certified equipment according to manufacturer specifications and site requirements</w:t>
            </w:r>
          </w:p>
          <w:p w:rsidR="00000000" w:rsidRPr="003255A1" w:rsidP="003255A1">
            <w:pPr>
              <w:pStyle w:val="List"/>
            </w:pPr>
            <w:r w:rsidRPr="003255A1">
              <w:t>3.6 Comply with required specifications during placement and secu</w:t>
            </w:r>
            <w:r w:rsidRPr="003255A1">
              <w:t>ring of load</w:t>
            </w:r>
          </w:p>
        </w:tc>
      </w:tr>
    </w:tbl>
    <w:p w:rsidR="00000000" w:rsidRPr="003255A1" w:rsidP="003255A1">
      <w:pPr>
        <w:pStyle w:val="BodyText"/>
      </w:pPr>
    </w:p>
    <w:p w:rsidR="00000000" w:rsidRPr="003255A1" w:rsidP="003255A1">
      <w:pPr>
        <w:pStyle w:val="AllowPageBreak"/>
      </w:pPr>
    </w:p>
    <w:p w:rsidR="00000000" w:rsidRPr="003255A1" w:rsidP="003255A1">
      <w:pPr>
        <w:pStyle w:val="Heading1"/>
      </w:pPr>
      <w:bookmarkStart w:id="4" w:name="O_1202008"/>
      <w:bookmarkEnd w:id="4"/>
      <w:r w:rsidRPr="003255A1">
        <w:t>Foundation Skills</w:t>
      </w:r>
    </w:p>
    <w:p w:rsidR="00000000" w:rsidRPr="00055E10" w:rsidP="00055E10">
      <w:pPr>
        <w:pStyle w:val="BodyText"/>
        <w:rPr>
          <w:i/>
        </w:rPr>
      </w:pPr>
      <w:r w:rsidRPr="00055E1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255A1">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5A1" w:rsidP="003255A1">
            <w:pPr>
              <w:pStyle w:val="BodyText"/>
            </w:pPr>
            <w:r w:rsidRPr="003255A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BodyText"/>
              <w:rPr>
                <w:lang w:val="en-NZ"/>
              </w:rPr>
            </w:pPr>
            <w:r w:rsidRPr="003255A1">
              <w:rPr>
                <w:rStyle w:val="SpecialBold"/>
              </w:rPr>
              <w:t>DESCRIPTION</w:t>
            </w:r>
          </w:p>
        </w:tc>
      </w:tr>
      <w:tr w:rsidTr="003255A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BodyText"/>
              <w:rPr>
                <w:lang w:val="en-NZ"/>
              </w:rPr>
            </w:pPr>
            <w:r w:rsidRPr="003255A1">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ListBullet"/>
              <w:rPr>
                <w:lang w:val="en-NZ"/>
              </w:rPr>
            </w:pPr>
            <w:r w:rsidRPr="003255A1">
              <w:t>Calculates basic resourcing requirements, measurements, mass and dimensions</w:t>
            </w:r>
          </w:p>
        </w:tc>
      </w:tr>
      <w:tr w:rsidTr="003255A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5A1">
            <w:pPr>
              <w:pStyle w:val="BodyText"/>
              <w:rPr>
                <w:lang w:val="en-NZ"/>
              </w:rPr>
            </w:pPr>
            <w:r w:rsidRPr="003255A1">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5A1" w:rsidP="003255A1">
            <w:pPr>
              <w:pStyle w:val="ListBullet"/>
            </w:pPr>
            <w:r w:rsidRPr="003255A1">
              <w:t>Monitors and minimises own exposure to worksite risks and hazards during activities</w:t>
            </w:r>
          </w:p>
        </w:tc>
      </w:tr>
    </w:tbl>
    <w:p w:rsidR="00000000" w:rsidRPr="003255A1" w:rsidP="003255A1">
      <w:pPr>
        <w:pStyle w:val="BodyText"/>
      </w:pPr>
    </w:p>
    <w:p w:rsidR="00000000" w:rsidRPr="003255A1" w:rsidP="003255A1">
      <w:pPr>
        <w:pStyle w:val="AllowPageBreak"/>
      </w:pPr>
    </w:p>
    <w:p w:rsidR="00000000" w:rsidRPr="003255A1" w:rsidP="003255A1">
      <w:pPr>
        <w:pStyle w:val="Heading1"/>
      </w:pPr>
      <w:bookmarkStart w:id="5" w:name="O_1202007"/>
      <w:bookmarkEnd w:id="5"/>
      <w:r w:rsidRPr="003255A1">
        <w:t>Unit Mapping Information</w:t>
      </w:r>
    </w:p>
    <w:p w:rsidR="00000000" w:rsidRPr="003255A1" w:rsidP="00055E10">
      <w:pPr>
        <w:pStyle w:val="BodyText"/>
      </w:pPr>
      <w:r w:rsidRPr="003255A1">
        <w:t>Supersedes and is equivalent to RIIHAN203D Conduct lifting operations.</w:t>
      </w:r>
    </w:p>
    <w:p w:rsidR="00000000" w:rsidRPr="003255A1" w:rsidP="003255A1">
      <w:pPr>
        <w:pStyle w:val="Heading1"/>
      </w:pPr>
      <w:bookmarkStart w:id="6" w:name="O_1202012"/>
      <w:bookmarkEnd w:id="6"/>
      <w:r w:rsidRPr="003255A1">
        <w:t>Links</w:t>
      </w:r>
    </w:p>
    <w:p w:rsidR="00000000" w:rsidRPr="003255A1" w:rsidP="00055E10">
      <w:pPr>
        <w:pStyle w:val="BodyText"/>
      </w:pPr>
      <w:r w:rsidRPr="003255A1">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B55926">
        <w:rPr>
          <w:rStyle w:val="Hyperlink"/>
        </w:rPr>
        <w:t>https://vetnet.gov.au/Pages/TrainingDocs.aspx?q=88a61002-9a21-4386-aaf8-69c76e675272</w:t>
      </w:r>
      <w:r>
        <w:fldChar w:fldCharType="end"/>
      </w:r>
    </w:p>
    <w:p w:rsidR="00000000" w:rsidRPr="003255A1" w:rsidP="003255A1"/>
    <w:sectPr w:rsidSect="003255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A1" w:rsidRPr="00055E10" w:rsidP="00055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E10" w:rsidP="003255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5E10" w:rsidP="003255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55E10" w:rsidP="003255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E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5A1" w:rsidRPr="00055E10" w:rsidP="00055E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E10" w:rsidRPr="002D2AF8" w:rsidP="003255A1">
    <w:pPr>
      <w:pStyle w:val="Header"/>
      <w:framePr w:wrap="around"/>
    </w:pPr>
    <w:r>
      <w:fldChar w:fldCharType="begin"/>
    </w:r>
    <w:r>
      <w:instrText xml:space="preserve"> TITLE   \* MERGEFORMAT </w:instrText>
    </w:r>
    <w:r>
      <w:fldChar w:fldCharType="separate"/>
    </w:r>
    <w:r>
      <w:t>RIIHAN203E Conduct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55E10" w:rsidP="003255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4873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B078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5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5A1"/>
    <w:pPr>
      <w:spacing w:before="360" w:after="60"/>
      <w:outlineLvl w:val="0"/>
    </w:pPr>
    <w:rPr>
      <w:sz w:val="32"/>
    </w:rPr>
  </w:style>
  <w:style w:type="paragraph" w:styleId="Heading2">
    <w:name w:val="heading 2"/>
    <w:basedOn w:val="HeadingBase"/>
    <w:next w:val="BodyText"/>
    <w:link w:val="Heading2Char"/>
    <w:qFormat/>
    <w:rsid w:val="003255A1"/>
    <w:pPr>
      <w:keepLines/>
      <w:spacing w:before="240" w:after="120"/>
      <w:outlineLvl w:val="1"/>
    </w:pPr>
    <w:rPr>
      <w:sz w:val="28"/>
      <w:szCs w:val="40"/>
    </w:rPr>
  </w:style>
  <w:style w:type="paragraph" w:styleId="Heading3">
    <w:name w:val="heading 3"/>
    <w:basedOn w:val="HeadingBase"/>
    <w:next w:val="BodyText"/>
    <w:link w:val="Heading3Char"/>
    <w:qFormat/>
    <w:rsid w:val="003255A1"/>
    <w:pPr>
      <w:spacing w:before="180" w:after="120"/>
      <w:outlineLvl w:val="2"/>
    </w:pPr>
    <w:rPr>
      <w:spacing w:val="-10"/>
      <w:kern w:val="32"/>
    </w:rPr>
  </w:style>
  <w:style w:type="paragraph" w:styleId="Heading4">
    <w:name w:val="heading 4"/>
    <w:basedOn w:val="HeadingBase"/>
    <w:next w:val="BodyText"/>
    <w:link w:val="Heading4Char"/>
    <w:qFormat/>
    <w:rsid w:val="003255A1"/>
    <w:pPr>
      <w:spacing w:before="160" w:after="120"/>
      <w:outlineLvl w:val="3"/>
    </w:pPr>
    <w:rPr>
      <w:sz w:val="22"/>
    </w:rPr>
  </w:style>
  <w:style w:type="paragraph" w:styleId="Heading5">
    <w:name w:val="heading 5"/>
    <w:basedOn w:val="HeadingBase"/>
    <w:next w:val="Normal"/>
    <w:link w:val="Heading5Char"/>
    <w:qFormat/>
    <w:rsid w:val="003255A1"/>
    <w:pPr>
      <w:spacing w:before="80"/>
      <w:outlineLvl w:val="4"/>
    </w:pPr>
    <w:rPr>
      <w:color w:val="918585"/>
      <w:sz w:val="20"/>
    </w:rPr>
  </w:style>
  <w:style w:type="paragraph" w:styleId="Heading6">
    <w:name w:val="heading 6"/>
    <w:basedOn w:val="HeadingBase"/>
    <w:next w:val="Normal"/>
    <w:link w:val="Heading6Char"/>
    <w:qFormat/>
    <w:rsid w:val="003255A1"/>
    <w:pPr>
      <w:spacing w:before="60"/>
      <w:outlineLvl w:val="5"/>
    </w:pPr>
    <w:rPr>
      <w:color w:val="918585"/>
      <w:sz w:val="20"/>
    </w:rPr>
  </w:style>
  <w:style w:type="paragraph" w:styleId="Heading7">
    <w:name w:val="heading 7"/>
    <w:basedOn w:val="Normal"/>
    <w:next w:val="Normal"/>
    <w:link w:val="Heading7Char"/>
    <w:qFormat/>
    <w:rsid w:val="003255A1"/>
    <w:pPr>
      <w:ind w:left="720"/>
      <w:outlineLvl w:val="6"/>
    </w:pPr>
    <w:rPr>
      <w:i/>
    </w:rPr>
  </w:style>
  <w:style w:type="paragraph" w:styleId="Heading8">
    <w:name w:val="heading 8"/>
    <w:basedOn w:val="Normal"/>
    <w:next w:val="Normal"/>
    <w:link w:val="Heading8Char"/>
    <w:qFormat/>
    <w:rsid w:val="003255A1"/>
    <w:pPr>
      <w:ind w:left="720"/>
      <w:outlineLvl w:val="7"/>
    </w:pPr>
    <w:rPr>
      <w:i/>
    </w:rPr>
  </w:style>
  <w:style w:type="paragraph" w:styleId="Heading9">
    <w:name w:val="heading 9"/>
    <w:basedOn w:val="Normal"/>
    <w:next w:val="Normal"/>
    <w:link w:val="Heading9Char"/>
    <w:qFormat/>
    <w:rsid w:val="003255A1"/>
    <w:pPr>
      <w:ind w:left="720"/>
      <w:outlineLvl w:val="8"/>
    </w:pPr>
    <w:rPr>
      <w:i/>
    </w:rPr>
  </w:style>
  <w:style w:type="character" w:default="1" w:styleId="DefaultParagraphFont">
    <w:name w:val="Default Paragraph Font"/>
    <w:uiPriority w:val="1"/>
    <w:unhideWhenUsed/>
    <w:rsid w:val="00325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5A1"/>
  </w:style>
  <w:style w:type="character" w:customStyle="1" w:styleId="Heading1Char">
    <w:name w:val="Heading 1 Char"/>
    <w:basedOn w:val="DefaultParagraphFont"/>
    <w:link w:val="Heading1"/>
    <w:rsid w:val="003255A1"/>
    <w:rPr>
      <w:rFonts w:ascii="Times New Roman" w:eastAsia="Times New Roman" w:hAnsi="Times New Roman" w:cs="Times New Roman"/>
      <w:b/>
      <w:sz w:val="32"/>
      <w:szCs w:val="20"/>
      <w:lang w:eastAsia="en-US"/>
    </w:rPr>
  </w:style>
  <w:style w:type="paragraph" w:styleId="BodyText">
    <w:name w:val="Body Text"/>
    <w:basedOn w:val="Normal"/>
    <w:link w:val="BodyTextChar"/>
    <w:rsid w:val="003255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5A1"/>
    <w:rPr>
      <w:rFonts w:ascii="Times New Roman" w:eastAsia="Times New Roman" w:hAnsi="Times New Roman" w:cs="Times New Roman"/>
      <w:sz w:val="24"/>
      <w:lang w:eastAsia="en-US"/>
    </w:rPr>
  </w:style>
  <w:style w:type="paragraph" w:styleId="List">
    <w:name w:val="List"/>
    <w:basedOn w:val="BodyText"/>
    <w:next w:val="BodyText"/>
    <w:rsid w:val="003255A1"/>
    <w:pPr>
      <w:tabs>
        <w:tab w:val="left" w:pos="340"/>
      </w:tabs>
      <w:spacing w:before="60" w:after="60"/>
      <w:ind w:left="340" w:hanging="340"/>
    </w:pPr>
  </w:style>
  <w:style w:type="paragraph" w:styleId="ListBullet">
    <w:name w:val="List Bullet"/>
    <w:basedOn w:val="List"/>
    <w:rsid w:val="003255A1"/>
    <w:pPr>
      <w:numPr>
        <w:numId w:val="11"/>
      </w:numPr>
      <w:tabs>
        <w:tab w:val="clear" w:pos="340"/>
      </w:tabs>
      <w:spacing w:before="40" w:after="40"/>
    </w:pPr>
  </w:style>
  <w:style w:type="character" w:customStyle="1" w:styleId="SpecialBold">
    <w:name w:val="Special Bold"/>
    <w:basedOn w:val="DefaultParagraphFont"/>
    <w:rsid w:val="003255A1"/>
    <w:rPr>
      <w:b/>
      <w:spacing w:val="0"/>
    </w:rPr>
  </w:style>
  <w:style w:type="character" w:styleId="Emphasis">
    <w:name w:val="Emphasis"/>
    <w:basedOn w:val="DefaultParagraphFont"/>
    <w:qFormat/>
    <w:rsid w:val="003255A1"/>
    <w:rPr>
      <w:i/>
    </w:rPr>
  </w:style>
  <w:style w:type="paragraph" w:customStyle="1" w:styleId="SuperHeading">
    <w:name w:val="SuperHeading"/>
    <w:basedOn w:val="Normal"/>
    <w:rsid w:val="003255A1"/>
    <w:pPr>
      <w:spacing w:before="240" w:after="120"/>
      <w:outlineLvl w:val="0"/>
    </w:pPr>
    <w:rPr>
      <w:rFonts w:ascii="Times New Roman" w:hAnsi="Times New Roman"/>
      <w:b/>
      <w:sz w:val="32"/>
    </w:rPr>
  </w:style>
  <w:style w:type="paragraph" w:customStyle="1" w:styleId="AllowPageBreak">
    <w:name w:val="AllowPageBreak"/>
    <w:rsid w:val="003255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5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5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5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5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5A1"/>
    <w:rPr>
      <w:rFonts w:ascii="Courier New" w:eastAsia="Times New Roman" w:hAnsi="Courier New" w:cs="Times New Roman"/>
      <w:i/>
      <w:szCs w:val="20"/>
      <w:lang w:eastAsia="en-US"/>
    </w:rPr>
  </w:style>
  <w:style w:type="paragraph" w:customStyle="1" w:styleId="HeadingBase">
    <w:name w:val="Heading Base"/>
    <w:rsid w:val="00325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5A1"/>
    <w:pPr>
      <w:tabs>
        <w:tab w:val="right" w:leader="dot" w:pos="9072"/>
      </w:tabs>
      <w:ind w:left="567"/>
    </w:pPr>
    <w:rPr>
      <w:szCs w:val="22"/>
    </w:rPr>
  </w:style>
  <w:style w:type="paragraph" w:customStyle="1" w:styleId="TOCBase">
    <w:name w:val="TOC Base"/>
    <w:rsid w:val="00325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5A1"/>
    <w:pPr>
      <w:tabs>
        <w:tab w:val="right" w:leader="dot" w:pos="9072"/>
      </w:tabs>
      <w:spacing w:before="40" w:after="40"/>
      <w:ind w:left="284"/>
    </w:pPr>
    <w:rPr>
      <w:rFonts w:ascii="Times New Roman" w:hAnsi="Times New Roman"/>
    </w:rPr>
  </w:style>
  <w:style w:type="paragraph" w:styleId="TOC1">
    <w:name w:val="toc 1"/>
    <w:basedOn w:val="TOCBase"/>
    <w:next w:val="Normal"/>
    <w:rsid w:val="003255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5A1"/>
    <w:rPr>
      <w:rFonts w:ascii="Times New Roman" w:eastAsia="Times New Roman" w:hAnsi="Times New Roman" w:cs="Times New Roman"/>
      <w:sz w:val="16"/>
      <w:lang w:eastAsia="en-US"/>
    </w:rPr>
  </w:style>
  <w:style w:type="paragraph" w:styleId="Title">
    <w:name w:val="Title"/>
    <w:basedOn w:val="HeadingBase"/>
    <w:link w:val="TitleChar"/>
    <w:qFormat/>
    <w:rsid w:val="003255A1"/>
    <w:pPr>
      <w:spacing w:before="5040"/>
      <w:jc w:val="center"/>
    </w:pPr>
    <w:rPr>
      <w:sz w:val="48"/>
      <w:szCs w:val="72"/>
      <w:lang w:val="en-US"/>
    </w:rPr>
  </w:style>
  <w:style w:type="character" w:customStyle="1" w:styleId="TitleChar">
    <w:name w:val="Title Char"/>
    <w:basedOn w:val="DefaultParagraphFont"/>
    <w:link w:val="Title"/>
    <w:rsid w:val="00325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5A1"/>
    <w:pPr>
      <w:tabs>
        <w:tab w:val="left" w:pos="3600"/>
        <w:tab w:val="left" w:pos="3958"/>
      </w:tabs>
    </w:pPr>
  </w:style>
  <w:style w:type="paragraph" w:customStyle="1" w:styleId="Note">
    <w:name w:val="Note"/>
    <w:basedOn w:val="BodyText"/>
    <w:rsid w:val="003255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5A1"/>
    <w:pPr>
      <w:framePr w:wrap="auto" w:hAnchor="text" w:y="6049"/>
    </w:pPr>
    <w:rPr>
      <w:color w:val="000000"/>
      <w:sz w:val="40"/>
    </w:rPr>
  </w:style>
  <w:style w:type="paragraph" w:customStyle="1" w:styleId="TOCTitle">
    <w:name w:val="TOCTitle"/>
    <w:basedOn w:val="Heading1"/>
    <w:rsid w:val="003255A1"/>
    <w:pPr>
      <w:spacing w:after="240"/>
      <w:jc w:val="center"/>
      <w:outlineLvl w:val="9"/>
    </w:pPr>
    <w:rPr>
      <w:caps/>
    </w:rPr>
  </w:style>
  <w:style w:type="paragraph" w:customStyle="1" w:styleId="Version">
    <w:name w:val="Version"/>
    <w:rsid w:val="003255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5A1"/>
    <w:pPr>
      <w:numPr>
        <w:numId w:val="12"/>
      </w:numPr>
      <w:tabs>
        <w:tab w:val="clear" w:pos="680"/>
      </w:tabs>
    </w:pPr>
  </w:style>
  <w:style w:type="paragraph" w:styleId="Index1">
    <w:name w:val="index 1"/>
    <w:basedOn w:val="Normal"/>
    <w:next w:val="Normal"/>
    <w:semiHidden/>
    <w:rsid w:val="003255A1"/>
    <w:pPr>
      <w:keepNext w:val="0"/>
      <w:tabs>
        <w:tab w:val="right" w:pos="4176"/>
      </w:tabs>
      <w:ind w:left="198" w:hanging="198"/>
    </w:pPr>
    <w:rPr>
      <w:rFonts w:ascii="Garamond" w:hAnsi="Garamond"/>
    </w:rPr>
  </w:style>
  <w:style w:type="paragraph" w:styleId="IndexHeading">
    <w:name w:val="index heading"/>
    <w:basedOn w:val="Normal"/>
    <w:next w:val="Index1"/>
    <w:semiHidden/>
    <w:rsid w:val="003255A1"/>
    <w:pPr>
      <w:spacing w:before="120" w:after="120"/>
    </w:pPr>
    <w:rPr>
      <w:rFonts w:ascii="Arial" w:hAnsi="Arial"/>
      <w:b/>
      <w:color w:val="918585"/>
      <w:sz w:val="24"/>
    </w:rPr>
  </w:style>
  <w:style w:type="paragraph" w:styleId="Header">
    <w:name w:val="header"/>
    <w:basedOn w:val="Normal"/>
    <w:link w:val="HeaderChar"/>
    <w:rsid w:val="00325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5A1"/>
    <w:rPr>
      <w:rFonts w:ascii="Times New Roman" w:eastAsia="Times New Roman" w:hAnsi="Times New Roman" w:cs="Times New Roman"/>
      <w:sz w:val="16"/>
      <w:szCs w:val="20"/>
      <w:lang w:val="en-GB" w:eastAsia="en-US"/>
    </w:rPr>
  </w:style>
  <w:style w:type="paragraph" w:customStyle="1" w:styleId="Chapter">
    <w:name w:val="Chapter"/>
    <w:basedOn w:val="Normal"/>
    <w:rsid w:val="003255A1"/>
    <w:pPr>
      <w:spacing w:before="240"/>
    </w:pPr>
    <w:rPr>
      <w:rFonts w:ascii="Times New Roman" w:hAnsi="Times New Roman"/>
      <w:smallCaps/>
      <w:spacing w:val="80"/>
      <w:sz w:val="28"/>
    </w:rPr>
  </w:style>
  <w:style w:type="paragraph" w:customStyle="1" w:styleId="InChapter">
    <w:name w:val="InChapter"/>
    <w:basedOn w:val="Heading3"/>
    <w:rsid w:val="003255A1"/>
    <w:pPr>
      <w:spacing w:after="240"/>
      <w:outlineLvl w:val="9"/>
    </w:pPr>
    <w:rPr>
      <w:noProof/>
    </w:rPr>
  </w:style>
  <w:style w:type="paragraph" w:styleId="Index2">
    <w:name w:val="index 2"/>
    <w:basedOn w:val="Normal"/>
    <w:next w:val="Normal"/>
    <w:semiHidden/>
    <w:rsid w:val="003255A1"/>
    <w:pPr>
      <w:tabs>
        <w:tab w:val="right" w:pos="4176"/>
      </w:tabs>
      <w:ind w:left="568" w:hanging="284"/>
    </w:pPr>
    <w:rPr>
      <w:rFonts w:ascii="Garamond" w:hAnsi="Garamond"/>
    </w:rPr>
  </w:style>
  <w:style w:type="paragraph" w:customStyle="1" w:styleId="Byline">
    <w:name w:val="Byline"/>
    <w:rsid w:val="00325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5A1"/>
    <w:pPr>
      <w:tabs>
        <w:tab w:val="clear" w:pos="3600"/>
        <w:tab w:val="clear" w:pos="3958"/>
      </w:tabs>
      <w:jc w:val="right"/>
    </w:pPr>
  </w:style>
  <w:style w:type="paragraph" w:styleId="Caption">
    <w:name w:val="caption"/>
    <w:basedOn w:val="BodyText"/>
    <w:next w:val="Normal"/>
    <w:qFormat/>
    <w:rsid w:val="003255A1"/>
    <w:pPr>
      <w:framePr w:w="2268" w:hSpace="181" w:vSpace="181" w:wrap="around" w:vAnchor="text" w:hAnchor="page" w:x="1135" w:y="285" w:anchorLock="1"/>
    </w:pPr>
    <w:rPr>
      <w:i/>
    </w:rPr>
  </w:style>
  <w:style w:type="paragraph" w:customStyle="1" w:styleId="MiniTOCTitle">
    <w:name w:val="MiniTOCTitle"/>
    <w:basedOn w:val="Heading4"/>
    <w:rsid w:val="003255A1"/>
    <w:pPr>
      <w:spacing w:before="240"/>
      <w:outlineLvl w:val="9"/>
    </w:pPr>
    <w:rPr>
      <w:noProof/>
      <w:sz w:val="24"/>
    </w:rPr>
  </w:style>
  <w:style w:type="paragraph" w:customStyle="1" w:styleId="MiniTOCItem">
    <w:name w:val="MiniTOCItem"/>
    <w:basedOn w:val="ListBullet"/>
    <w:rsid w:val="003255A1"/>
    <w:pPr>
      <w:numPr>
        <w:numId w:val="0"/>
      </w:numPr>
      <w:tabs>
        <w:tab w:val="right" w:leader="dot" w:pos="6521"/>
      </w:tabs>
      <w:spacing w:before="0" w:after="0"/>
    </w:pPr>
  </w:style>
  <w:style w:type="paragraph" w:customStyle="1" w:styleId="TOFTitle">
    <w:name w:val="TOFTitle"/>
    <w:basedOn w:val="TOCTitle"/>
    <w:rsid w:val="003255A1"/>
  </w:style>
  <w:style w:type="paragraph" w:styleId="TableofFigures">
    <w:name w:val="table of figures"/>
    <w:basedOn w:val="Normal"/>
    <w:next w:val="Normal"/>
    <w:semiHidden/>
    <w:rsid w:val="003255A1"/>
    <w:pPr>
      <w:tabs>
        <w:tab w:val="right" w:leader="dot" w:pos="9072"/>
      </w:tabs>
      <w:ind w:left="970" w:hanging="403"/>
    </w:pPr>
    <w:rPr>
      <w:rFonts w:ascii="Times New Roman" w:hAnsi="Times New Roman"/>
      <w:b/>
    </w:rPr>
  </w:style>
  <w:style w:type="paragraph" w:styleId="ListNumber">
    <w:name w:val="List Number"/>
    <w:basedOn w:val="List"/>
    <w:rsid w:val="003255A1"/>
    <w:pPr>
      <w:numPr>
        <w:numId w:val="14"/>
      </w:numPr>
      <w:tabs>
        <w:tab w:val="clear" w:pos="340"/>
      </w:tabs>
    </w:pPr>
  </w:style>
  <w:style w:type="character" w:customStyle="1" w:styleId="WingdingSymbols">
    <w:name w:val="Wingding Symbols"/>
    <w:rsid w:val="003255A1"/>
    <w:rPr>
      <w:rFonts w:ascii="Wingdings" w:hAnsi="Wingdings"/>
    </w:rPr>
  </w:style>
  <w:style w:type="paragraph" w:customStyle="1" w:styleId="TableHeading">
    <w:name w:val="Table Heading"/>
    <w:basedOn w:val="HeadingBase"/>
    <w:rsid w:val="003255A1"/>
    <w:pPr>
      <w:keepLines/>
      <w:pBdr>
        <w:bottom w:val="single" w:sz="6" w:space="1" w:color="918585"/>
      </w:pBdr>
      <w:spacing w:before="240"/>
    </w:pPr>
  </w:style>
  <w:style w:type="character" w:customStyle="1" w:styleId="HotSpot">
    <w:name w:val="HotSpot"/>
    <w:rsid w:val="003255A1"/>
    <w:rPr>
      <w:color w:val="0033CC"/>
      <w:u w:val="none"/>
    </w:rPr>
  </w:style>
  <w:style w:type="paragraph" w:customStyle="1" w:styleId="BodyTextRight">
    <w:name w:val="Body Text Right"/>
    <w:basedOn w:val="BodyText"/>
    <w:rsid w:val="003255A1"/>
    <w:pPr>
      <w:spacing w:before="0" w:after="0"/>
      <w:jc w:val="right"/>
    </w:pPr>
  </w:style>
  <w:style w:type="paragraph" w:styleId="Index3">
    <w:name w:val="index 3"/>
    <w:basedOn w:val="ListNumber2"/>
    <w:next w:val="Normal"/>
    <w:semiHidden/>
    <w:rsid w:val="003255A1"/>
    <w:pPr>
      <w:numPr>
        <w:numId w:val="0"/>
      </w:numPr>
      <w:tabs>
        <w:tab w:val="right" w:leader="dot" w:pos="4176"/>
      </w:tabs>
    </w:pPr>
  </w:style>
  <w:style w:type="paragraph" w:styleId="ListNumber2">
    <w:name w:val="List Number 2"/>
    <w:basedOn w:val="List2"/>
    <w:rsid w:val="003255A1"/>
    <w:pPr>
      <w:numPr>
        <w:numId w:val="9"/>
      </w:numPr>
      <w:tabs>
        <w:tab w:val="clear" w:pos="1060"/>
      </w:tabs>
    </w:pPr>
  </w:style>
  <w:style w:type="paragraph" w:customStyle="1" w:styleId="MarginNote">
    <w:name w:val="Margin Note"/>
    <w:basedOn w:val="BodyText"/>
    <w:rsid w:val="00325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5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5A1"/>
    <w:rPr>
      <w:sz w:val="32"/>
    </w:rPr>
  </w:style>
  <w:style w:type="paragraph" w:customStyle="1" w:styleId="HeadingProcedure">
    <w:name w:val="Heading Procedure"/>
    <w:basedOn w:val="HeadingBase"/>
    <w:next w:val="Normal"/>
    <w:rsid w:val="003255A1"/>
    <w:pPr>
      <w:tabs>
        <w:tab w:val="left" w:pos="0"/>
      </w:tabs>
      <w:spacing w:before="120" w:after="60"/>
    </w:pPr>
    <w:rPr>
      <w:i/>
      <w:color w:val="918585"/>
      <w:sz w:val="22"/>
    </w:rPr>
  </w:style>
  <w:style w:type="paragraph" w:customStyle="1" w:styleId="TableBodyText">
    <w:name w:val="Table Body Text"/>
    <w:basedOn w:val="BodyText"/>
    <w:rsid w:val="003255A1"/>
    <w:pPr>
      <w:spacing w:before="60" w:after="60"/>
    </w:pPr>
  </w:style>
  <w:style w:type="paragraph" w:styleId="ListContinue">
    <w:name w:val="List Continue"/>
    <w:basedOn w:val="List"/>
    <w:rsid w:val="003255A1"/>
    <w:pPr>
      <w:ind w:firstLine="0"/>
    </w:pPr>
  </w:style>
  <w:style w:type="paragraph" w:customStyle="1" w:styleId="ListNote">
    <w:name w:val="List Note"/>
    <w:basedOn w:val="List"/>
    <w:rsid w:val="003255A1"/>
    <w:pPr>
      <w:pBdr>
        <w:top w:val="single" w:sz="6" w:space="2" w:color="918585"/>
        <w:bottom w:val="single" w:sz="6" w:space="2" w:color="918585"/>
      </w:pBdr>
      <w:tabs>
        <w:tab w:val="left" w:pos="1021"/>
      </w:tabs>
      <w:ind w:firstLine="0"/>
    </w:pPr>
  </w:style>
  <w:style w:type="paragraph" w:customStyle="1" w:styleId="Warning">
    <w:name w:val="Warning"/>
    <w:basedOn w:val="BodyText"/>
    <w:rsid w:val="003255A1"/>
    <w:pPr>
      <w:shd w:val="clear" w:color="auto" w:fill="D9D9D9"/>
      <w:tabs>
        <w:tab w:val="left" w:pos="992"/>
      </w:tabs>
      <w:ind w:left="119" w:right="119"/>
    </w:pPr>
    <w:rPr>
      <w:sz w:val="20"/>
    </w:rPr>
  </w:style>
  <w:style w:type="paragraph" w:customStyle="1" w:styleId="MarginIcons">
    <w:name w:val="Margin Icons"/>
    <w:basedOn w:val="BodyText"/>
    <w:rsid w:val="00325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5A1"/>
    <w:rPr>
      <w:rFonts w:ascii="Courier New" w:hAnsi="Courier New"/>
    </w:rPr>
  </w:style>
  <w:style w:type="paragraph" w:customStyle="1" w:styleId="NoteBullet">
    <w:name w:val="Note Bullet"/>
    <w:basedOn w:val="Note"/>
    <w:rsid w:val="003255A1"/>
    <w:pPr>
      <w:tabs>
        <w:tab w:val="clear" w:pos="680"/>
      </w:tabs>
      <w:spacing w:before="60" w:after="60"/>
    </w:pPr>
  </w:style>
  <w:style w:type="paragraph" w:customStyle="1" w:styleId="SubHeading2">
    <w:name w:val="SubHeading2"/>
    <w:basedOn w:val="HeadingBase"/>
    <w:rsid w:val="003255A1"/>
    <w:pPr>
      <w:spacing w:before="240" w:after="60"/>
    </w:pPr>
    <w:rPr>
      <w:sz w:val="20"/>
    </w:rPr>
  </w:style>
  <w:style w:type="paragraph" w:customStyle="1" w:styleId="SubHeading1">
    <w:name w:val="SubHeading1"/>
    <w:basedOn w:val="HeadingBase"/>
    <w:rsid w:val="003255A1"/>
    <w:pPr>
      <w:spacing w:before="240" w:after="60"/>
    </w:pPr>
    <w:rPr>
      <w:color w:val="918585"/>
      <w:sz w:val="22"/>
    </w:rPr>
  </w:style>
  <w:style w:type="paragraph" w:customStyle="1" w:styleId="SideHeading">
    <w:name w:val="Side Heading"/>
    <w:basedOn w:val="HeadingBase"/>
    <w:rsid w:val="00325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5A1"/>
    <w:pPr>
      <w:numPr>
        <w:numId w:val="10"/>
      </w:numPr>
    </w:pPr>
  </w:style>
  <w:style w:type="paragraph" w:styleId="PlainText">
    <w:name w:val="Plain Text"/>
    <w:basedOn w:val="Normal"/>
    <w:link w:val="PlainTextChar"/>
    <w:rsid w:val="003255A1"/>
    <w:rPr>
      <w:sz w:val="20"/>
    </w:rPr>
  </w:style>
  <w:style w:type="character" w:customStyle="1" w:styleId="PlainTextChar">
    <w:name w:val="Plain Text Char"/>
    <w:basedOn w:val="DefaultParagraphFont"/>
    <w:link w:val="PlainText"/>
    <w:rsid w:val="003255A1"/>
    <w:rPr>
      <w:rFonts w:ascii="Courier New" w:eastAsia="Times New Roman" w:hAnsi="Courier New" w:cs="Times New Roman"/>
      <w:sz w:val="20"/>
      <w:szCs w:val="20"/>
      <w:lang w:eastAsia="en-US"/>
    </w:rPr>
  </w:style>
  <w:style w:type="character" w:customStyle="1" w:styleId="MenuOption">
    <w:name w:val="Menu Option"/>
    <w:basedOn w:val="DefaultParagraphFont"/>
    <w:rsid w:val="003255A1"/>
    <w:rPr>
      <w:b/>
      <w:smallCaps/>
    </w:rPr>
  </w:style>
  <w:style w:type="paragraph" w:customStyle="1" w:styleId="TableListNumber">
    <w:name w:val="Table List Number"/>
    <w:basedOn w:val="ListNumber"/>
    <w:rsid w:val="003255A1"/>
    <w:pPr>
      <w:numPr>
        <w:numId w:val="0"/>
      </w:numPr>
    </w:pPr>
  </w:style>
  <w:style w:type="paragraph" w:styleId="TOC4">
    <w:name w:val="toc 4"/>
    <w:basedOn w:val="TOCBase"/>
    <w:next w:val="Normal"/>
    <w:semiHidden/>
    <w:rsid w:val="003255A1"/>
    <w:pPr>
      <w:tabs>
        <w:tab w:val="right" w:leader="dot" w:pos="9071"/>
      </w:tabs>
      <w:ind w:left="1701"/>
    </w:pPr>
  </w:style>
  <w:style w:type="paragraph" w:customStyle="1" w:styleId="ListAlpha">
    <w:name w:val="List Alpha"/>
    <w:basedOn w:val="List"/>
    <w:rsid w:val="003255A1"/>
    <w:pPr>
      <w:numPr>
        <w:numId w:val="8"/>
      </w:numPr>
    </w:pPr>
  </w:style>
  <w:style w:type="paragraph" w:customStyle="1" w:styleId="ListAlpha2">
    <w:name w:val="List Alpha 2"/>
    <w:basedOn w:val="List2"/>
    <w:rsid w:val="003255A1"/>
    <w:pPr>
      <w:numPr>
        <w:numId w:val="7"/>
      </w:numPr>
    </w:pPr>
  </w:style>
  <w:style w:type="paragraph" w:styleId="List2">
    <w:name w:val="List 2"/>
    <w:basedOn w:val="BodyText"/>
    <w:rsid w:val="003255A1"/>
    <w:pPr>
      <w:tabs>
        <w:tab w:val="left" w:pos="680"/>
      </w:tabs>
      <w:spacing w:before="60" w:after="60"/>
      <w:ind w:left="680" w:hanging="340"/>
    </w:pPr>
  </w:style>
  <w:style w:type="paragraph" w:styleId="List3">
    <w:name w:val="List 3"/>
    <w:basedOn w:val="BodyText"/>
    <w:rsid w:val="003255A1"/>
    <w:pPr>
      <w:tabs>
        <w:tab w:val="left" w:pos="1021"/>
      </w:tabs>
      <w:spacing w:before="60" w:after="60"/>
      <w:ind w:left="1020" w:hanging="340"/>
    </w:pPr>
  </w:style>
  <w:style w:type="paragraph" w:styleId="List4">
    <w:name w:val="List 4"/>
    <w:basedOn w:val="BodyText"/>
    <w:rsid w:val="003255A1"/>
    <w:pPr>
      <w:tabs>
        <w:tab w:val="left" w:pos="1361"/>
      </w:tabs>
      <w:spacing w:before="60" w:after="60"/>
      <w:ind w:left="1361" w:hanging="340"/>
    </w:pPr>
  </w:style>
  <w:style w:type="paragraph" w:styleId="List5">
    <w:name w:val="List 5"/>
    <w:basedOn w:val="BodyText"/>
    <w:rsid w:val="003255A1"/>
    <w:pPr>
      <w:tabs>
        <w:tab w:val="left" w:pos="1701"/>
      </w:tabs>
      <w:spacing w:before="60" w:after="60"/>
      <w:ind w:left="1701" w:hanging="340"/>
    </w:pPr>
  </w:style>
  <w:style w:type="paragraph" w:styleId="ListBullet3">
    <w:name w:val="List Bullet 3"/>
    <w:basedOn w:val="List3"/>
    <w:rsid w:val="003255A1"/>
    <w:pPr>
      <w:numPr>
        <w:numId w:val="13"/>
      </w:numPr>
      <w:tabs>
        <w:tab w:val="clear" w:pos="1021"/>
      </w:tabs>
      <w:ind w:left="1037" w:hanging="357"/>
    </w:pPr>
  </w:style>
  <w:style w:type="paragraph" w:styleId="ListBullet4">
    <w:name w:val="List Bullet 4"/>
    <w:basedOn w:val="List4"/>
    <w:rsid w:val="003255A1"/>
    <w:pPr>
      <w:numPr>
        <w:numId w:val="2"/>
      </w:numPr>
      <w:tabs>
        <w:tab w:val="clear" w:pos="1361"/>
      </w:tabs>
    </w:pPr>
  </w:style>
  <w:style w:type="paragraph" w:styleId="ListBullet5">
    <w:name w:val="List Bullet 5"/>
    <w:basedOn w:val="List5"/>
    <w:rsid w:val="003255A1"/>
    <w:pPr>
      <w:numPr>
        <w:numId w:val="3"/>
      </w:numPr>
    </w:pPr>
  </w:style>
  <w:style w:type="paragraph" w:styleId="ListContinue2">
    <w:name w:val="List Continue 2"/>
    <w:basedOn w:val="List2"/>
    <w:rsid w:val="003255A1"/>
    <w:pPr>
      <w:ind w:firstLine="0"/>
    </w:pPr>
  </w:style>
  <w:style w:type="paragraph" w:styleId="ListContinue3">
    <w:name w:val="List Continue 3"/>
    <w:basedOn w:val="List3"/>
    <w:rsid w:val="003255A1"/>
    <w:pPr>
      <w:ind w:left="1021" w:firstLine="0"/>
    </w:pPr>
  </w:style>
  <w:style w:type="paragraph" w:styleId="ListContinue4">
    <w:name w:val="List Continue 4"/>
    <w:basedOn w:val="List4"/>
    <w:rsid w:val="003255A1"/>
    <w:pPr>
      <w:ind w:firstLine="0"/>
    </w:pPr>
  </w:style>
  <w:style w:type="paragraph" w:styleId="ListContinue5">
    <w:name w:val="List Continue 5"/>
    <w:basedOn w:val="List5"/>
    <w:rsid w:val="003255A1"/>
    <w:pPr>
      <w:ind w:firstLine="0"/>
    </w:pPr>
  </w:style>
  <w:style w:type="paragraph" w:styleId="ListNumber3">
    <w:name w:val="List Number 3"/>
    <w:basedOn w:val="List3"/>
    <w:rsid w:val="003255A1"/>
    <w:pPr>
      <w:numPr>
        <w:numId w:val="4"/>
      </w:numPr>
    </w:pPr>
  </w:style>
  <w:style w:type="paragraph" w:styleId="ListNumber4">
    <w:name w:val="List Number 4"/>
    <w:basedOn w:val="List4"/>
    <w:rsid w:val="003255A1"/>
    <w:pPr>
      <w:numPr>
        <w:numId w:val="5"/>
      </w:numPr>
    </w:pPr>
  </w:style>
  <w:style w:type="paragraph" w:styleId="ListNumber5">
    <w:name w:val="List Number 5"/>
    <w:basedOn w:val="List5"/>
    <w:rsid w:val="003255A1"/>
    <w:pPr>
      <w:numPr>
        <w:numId w:val="6"/>
      </w:numPr>
    </w:pPr>
  </w:style>
  <w:style w:type="paragraph" w:styleId="BlockText">
    <w:name w:val="Block Text"/>
    <w:basedOn w:val="Normal"/>
    <w:rsid w:val="003255A1"/>
    <w:pPr>
      <w:spacing w:after="120"/>
      <w:ind w:left="1440" w:right="1440"/>
    </w:pPr>
  </w:style>
  <w:style w:type="character" w:customStyle="1" w:styleId="Subscript">
    <w:name w:val="Subscript"/>
    <w:basedOn w:val="DefaultParagraphFont"/>
    <w:rsid w:val="003255A1"/>
    <w:rPr>
      <w:sz w:val="16"/>
      <w:vertAlign w:val="subscript"/>
    </w:rPr>
  </w:style>
  <w:style w:type="character" w:customStyle="1" w:styleId="Superscript">
    <w:name w:val="Superscript"/>
    <w:basedOn w:val="DefaultParagraphFont"/>
    <w:rsid w:val="003255A1"/>
    <w:rPr>
      <w:sz w:val="16"/>
      <w:vertAlign w:val="superscript"/>
    </w:rPr>
  </w:style>
  <w:style w:type="character" w:customStyle="1" w:styleId="Symbols">
    <w:name w:val="Symbols"/>
    <w:basedOn w:val="DefaultParagraphFont"/>
    <w:rsid w:val="003255A1"/>
    <w:rPr>
      <w:rFonts w:ascii="Symbol" w:hAnsi="Symbol"/>
    </w:rPr>
  </w:style>
  <w:style w:type="character" w:customStyle="1" w:styleId="MenuOptions">
    <w:name w:val="Menu Options"/>
    <w:basedOn w:val="DefaultParagraphFont"/>
    <w:rsid w:val="003255A1"/>
    <w:rPr>
      <w:rFonts w:ascii="Arial Narrow" w:hAnsi="Arial Narrow"/>
      <w:smallCaps/>
    </w:rPr>
  </w:style>
  <w:style w:type="character" w:customStyle="1" w:styleId="Buttons">
    <w:name w:val="Buttons"/>
    <w:basedOn w:val="DefaultParagraphFont"/>
    <w:rsid w:val="003255A1"/>
    <w:rPr>
      <w:b/>
    </w:rPr>
  </w:style>
  <w:style w:type="character" w:customStyle="1" w:styleId="Underlined">
    <w:name w:val="Underlined"/>
    <w:basedOn w:val="DefaultParagraphFont"/>
    <w:rsid w:val="003255A1"/>
    <w:rPr>
      <w:u w:val="single"/>
    </w:rPr>
  </w:style>
  <w:style w:type="paragraph" w:customStyle="1" w:styleId="TableBodyTextRight">
    <w:name w:val="Table Body Text Right"/>
    <w:basedOn w:val="TableBodyText"/>
    <w:rsid w:val="003255A1"/>
    <w:pPr>
      <w:widowControl w:val="0"/>
      <w:autoSpaceDE w:val="0"/>
      <w:autoSpaceDN w:val="0"/>
      <w:adjustRightInd w:val="0"/>
      <w:jc w:val="right"/>
    </w:pPr>
    <w:rPr>
      <w:rFonts w:cs="Arial"/>
      <w:szCs w:val="18"/>
    </w:rPr>
  </w:style>
  <w:style w:type="paragraph" w:customStyle="1" w:styleId="CopyrightText">
    <w:name w:val="Copyright Text"/>
    <w:basedOn w:val="BodyText"/>
    <w:rsid w:val="003255A1"/>
    <w:rPr>
      <w:sz w:val="18"/>
    </w:rPr>
  </w:style>
  <w:style w:type="paragraph" w:customStyle="1" w:styleId="BodySmallRight">
    <w:name w:val="Body Small Right"/>
    <w:basedOn w:val="BodyTextRight"/>
    <w:rsid w:val="003255A1"/>
    <w:rPr>
      <w:sz w:val="18"/>
      <w:szCs w:val="18"/>
    </w:rPr>
  </w:style>
  <w:style w:type="paragraph" w:customStyle="1" w:styleId="MarginEdition">
    <w:name w:val="Margin Edition"/>
    <w:basedOn w:val="MarginNote"/>
    <w:rsid w:val="003255A1"/>
    <w:pPr>
      <w:spacing w:before="0" w:after="0"/>
    </w:pPr>
    <w:rPr>
      <w:rFonts w:ascii="Times New Roman" w:hAnsi="Times New Roman"/>
      <w:color w:val="999999"/>
    </w:rPr>
  </w:style>
  <w:style w:type="paragraph" w:customStyle="1" w:styleId="Spacer">
    <w:name w:val="Spacer"/>
    <w:basedOn w:val="Normal"/>
    <w:rsid w:val="003255A1"/>
    <w:rPr>
      <w:sz w:val="2"/>
      <w:szCs w:val="2"/>
    </w:rPr>
  </w:style>
  <w:style w:type="character" w:customStyle="1" w:styleId="Small">
    <w:name w:val="Small"/>
    <w:basedOn w:val="DefaultParagraphFont"/>
    <w:rsid w:val="003255A1"/>
    <w:rPr>
      <w:sz w:val="16"/>
    </w:rPr>
  </w:style>
  <w:style w:type="paragraph" w:customStyle="1" w:styleId="WideTable">
    <w:name w:val="Wide Table"/>
    <w:basedOn w:val="Normal"/>
    <w:rsid w:val="003255A1"/>
    <w:pPr>
      <w:ind w:left="-1418"/>
    </w:pPr>
    <w:rPr>
      <w:sz w:val="2"/>
      <w:szCs w:val="2"/>
    </w:rPr>
  </w:style>
  <w:style w:type="character" w:styleId="PageNumber">
    <w:name w:val="page number"/>
    <w:basedOn w:val="DefaultParagraphFont"/>
    <w:rsid w:val="003255A1"/>
  </w:style>
  <w:style w:type="paragraph" w:styleId="Quote">
    <w:name w:val="Quote"/>
    <w:basedOn w:val="Heading1"/>
    <w:link w:val="QuoteChar"/>
    <w:qFormat/>
    <w:rsid w:val="003255A1"/>
    <w:rPr>
      <w:b w:val="0"/>
      <w:sz w:val="72"/>
      <w:szCs w:val="72"/>
      <w:lang w:val="en-NZ"/>
    </w:rPr>
  </w:style>
  <w:style w:type="character" w:customStyle="1" w:styleId="QuoteChar">
    <w:name w:val="Quote Char"/>
    <w:basedOn w:val="DefaultParagraphFont"/>
    <w:link w:val="Quote"/>
    <w:rsid w:val="00325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5A1"/>
    <w:pPr>
      <w:pageBreakBefore/>
    </w:pPr>
  </w:style>
  <w:style w:type="paragraph" w:customStyle="1" w:styleId="Border">
    <w:name w:val="Border"/>
    <w:basedOn w:val="Normal"/>
    <w:qFormat/>
    <w:rsid w:val="00325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5A1"/>
    <w:rPr>
      <w:b/>
      <w:bCs/>
      <w:i/>
      <w:iCs/>
      <w:color w:val="auto"/>
    </w:rPr>
  </w:style>
  <w:style w:type="paragraph" w:styleId="IntenseQuote">
    <w:name w:val="Intense Quote"/>
    <w:basedOn w:val="Normal"/>
    <w:next w:val="Normal"/>
    <w:link w:val="IntenseQuoteChar"/>
    <w:uiPriority w:val="30"/>
    <w:qFormat/>
    <w:rsid w:val="00325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5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5A1"/>
    <w:rPr>
      <w:smallCaps/>
      <w:color w:val="auto"/>
      <w:u w:val="single"/>
    </w:rPr>
  </w:style>
  <w:style w:type="character" w:styleId="IntenseReference">
    <w:name w:val="Intense Reference"/>
    <w:basedOn w:val="DefaultParagraphFont"/>
    <w:uiPriority w:val="32"/>
    <w:qFormat/>
    <w:rsid w:val="003255A1"/>
    <w:rPr>
      <w:b/>
      <w:bCs/>
      <w:smallCaps/>
      <w:color w:val="auto"/>
      <w:spacing w:val="5"/>
      <w:u w:val="single"/>
    </w:rPr>
  </w:style>
  <w:style w:type="paragraph" w:customStyle="1" w:styleId="2ColumnHeading">
    <w:name w:val="2Column Heading"/>
    <w:basedOn w:val="BodyText"/>
    <w:qFormat/>
    <w:rsid w:val="003255A1"/>
    <w:pPr>
      <w:spacing w:after="60"/>
      <w:ind w:left="-2268"/>
    </w:pPr>
    <w:rPr>
      <w:b/>
    </w:rPr>
  </w:style>
  <w:style w:type="paragraph" w:customStyle="1" w:styleId="Heading1TOC">
    <w:name w:val="Heading1 TOC"/>
    <w:basedOn w:val="Normal"/>
    <w:qFormat/>
    <w:rsid w:val="003255A1"/>
    <w:pPr>
      <w:spacing w:before="240" w:after="120"/>
    </w:pPr>
    <w:rPr>
      <w:rFonts w:ascii="Times New Roman" w:hAnsi="Times New Roman"/>
      <w:b/>
      <w:sz w:val="32"/>
    </w:rPr>
  </w:style>
  <w:style w:type="paragraph" w:customStyle="1" w:styleId="Heading2TOC">
    <w:name w:val="Heading2 TOC"/>
    <w:basedOn w:val="Normal"/>
    <w:qFormat/>
    <w:rsid w:val="003255A1"/>
    <w:pPr>
      <w:spacing w:before="240" w:after="60"/>
    </w:pPr>
    <w:rPr>
      <w:rFonts w:ascii="Times New Roman" w:hAnsi="Times New Roman"/>
      <w:b/>
      <w:sz w:val="28"/>
    </w:rPr>
  </w:style>
  <w:style w:type="character" w:customStyle="1" w:styleId="Underline">
    <w:name w:val="Underline"/>
    <w:basedOn w:val="DefaultParagraphFont"/>
    <w:qFormat/>
    <w:rsid w:val="003255A1"/>
    <w:rPr>
      <w:u w:val="single"/>
    </w:rPr>
  </w:style>
  <w:style w:type="character" w:customStyle="1" w:styleId="BoldandItalics">
    <w:name w:val="Bold and Italics"/>
    <w:qFormat/>
    <w:rsid w:val="003255A1"/>
    <w:rPr>
      <w:b/>
      <w:i/>
      <w:u w:val="none"/>
    </w:rPr>
  </w:style>
  <w:style w:type="paragraph" w:styleId="BalloonText">
    <w:name w:val="Balloon Text"/>
    <w:basedOn w:val="Normal"/>
    <w:link w:val="BalloonTextChar"/>
    <w:rsid w:val="003255A1"/>
    <w:rPr>
      <w:rFonts w:ascii="Tahoma" w:hAnsi="Tahoma" w:cs="Tahoma"/>
      <w:sz w:val="16"/>
      <w:szCs w:val="16"/>
    </w:rPr>
  </w:style>
  <w:style w:type="character" w:customStyle="1" w:styleId="BalloonTextChar">
    <w:name w:val="Balloon Text Char"/>
    <w:basedOn w:val="DefaultParagraphFont"/>
    <w:link w:val="BalloonText"/>
    <w:rsid w:val="003255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5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5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5A1"/>
    <w:rPr>
      <w:b/>
      <w:color w:val="660033"/>
      <w:spacing w:val="0"/>
    </w:rPr>
  </w:style>
  <w:style w:type="paragraph" w:customStyle="1" w:styleId="Nameditemlist">
    <w:name w:val="Named item list"/>
    <w:basedOn w:val="BodyText"/>
    <w:qFormat/>
    <w:rsid w:val="003255A1"/>
    <w:pPr>
      <w:tabs>
        <w:tab w:val="left" w:pos="2835"/>
      </w:tabs>
      <w:ind w:left="2835" w:hanging="2835"/>
    </w:pPr>
  </w:style>
  <w:style w:type="paragraph" w:customStyle="1" w:styleId="BodyTextnopadding">
    <w:name w:val="Body Text no padding"/>
    <w:basedOn w:val="BodyText"/>
    <w:qFormat/>
    <w:rsid w:val="003255A1"/>
    <w:pPr>
      <w:spacing w:before="0" w:after="0"/>
    </w:pPr>
  </w:style>
  <w:style w:type="paragraph" w:customStyle="1" w:styleId="BodyTextBold">
    <w:name w:val="Body Text Bold"/>
    <w:basedOn w:val="BodyText"/>
    <w:qFormat/>
    <w:rsid w:val="003255A1"/>
    <w:rPr>
      <w:b/>
    </w:rPr>
  </w:style>
  <w:style w:type="character" w:styleId="Hyperlink">
    <w:name w:val="Hyperlink"/>
    <w:basedOn w:val="DefaultParagraphFont"/>
    <w:uiPriority w:val="99"/>
    <w:unhideWhenUsed/>
    <w:rsid w:val="00055E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3285</Characters>
  <Application>Microsoft Office Word</Application>
  <DocSecurity>0</DocSecurity>
  <Lines>99</Lines>
  <Paragraphs>60</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RIIHAN203E Conduct lifting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