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944" w:rsidP="008D5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RIIHAN202D Handle and store cargo</w:t>
      </w:r>
      <w:r>
        <w:fldChar w:fldCharType="end"/>
      </w:r>
    </w:p>
    <w:p w:rsidR="008D5944" w:rsidP="008D5944">
      <w:pPr>
        <w:pStyle w:val="Version"/>
        <w:sectPr w:rsidSect="004A1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A11DC" w:rsidP="004A11DC">
      <w:pPr>
        <w:pStyle w:val="SuperHeading"/>
      </w:pPr>
      <w:r w:rsidRPr="004A11DC">
        <w:t>RIIHAN202D Handle and store cargo</w:t>
      </w:r>
    </w:p>
    <w:p w:rsidR="00000000" w:rsidRPr="004A11DC" w:rsidP="004A11DC">
      <w:pPr>
        <w:pStyle w:val="Heading1"/>
      </w:pPr>
      <w:bookmarkStart w:id="1" w:name="O_687906"/>
      <w:bookmarkEnd w:id="1"/>
      <w:r w:rsidRPr="004A1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8D5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Comment</w:t>
            </w:r>
          </w:p>
        </w:tc>
      </w:tr>
      <w:tr w:rsidTr="008D5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This unit replaces RIIHAN202A Handle and store cargo.</w:t>
            </w:r>
          </w:p>
        </w:tc>
      </w:tr>
      <w:tr w:rsidTr="008D5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Amend reference to Licensing requirements in Unit Application</w:t>
            </w:r>
          </w:p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Editorial corrections.</w:t>
            </w:r>
          </w:p>
        </w:tc>
      </w:tr>
      <w:tr w:rsidTr="008D5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Required frequency and volume of evidence amended in Performance eviden</w:t>
            </w:r>
            <w:r w:rsidRPr="004A11DC">
              <w:t>ce.</w:t>
            </w:r>
          </w:p>
          <w:p w:rsidR="00000000" w:rsidRPr="004A11DC" w:rsidP="004A11DC">
            <w:pPr>
              <w:pStyle w:val="BodyText"/>
            </w:pPr>
            <w:r w:rsidRPr="004A11D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A11DC" w:rsidP="004A11DC">
      <w:pPr>
        <w:pStyle w:val="BodyText"/>
      </w:pPr>
    </w:p>
    <w:p w:rsidR="00000000" w:rsidRPr="004A11DC" w:rsidP="004A11DC">
      <w:pPr>
        <w:pStyle w:val="AllowPageBreak"/>
      </w:pPr>
    </w:p>
    <w:p w:rsidR="00000000" w:rsidRPr="004A11DC" w:rsidP="004A11DC">
      <w:pPr>
        <w:pStyle w:val="Heading1"/>
      </w:pPr>
      <w:bookmarkStart w:id="2" w:name="O_687905"/>
      <w:bookmarkEnd w:id="2"/>
      <w:r w:rsidRPr="004A11DC">
        <w:t>Application</w:t>
      </w:r>
    </w:p>
    <w:p w:rsidR="00000000" w:rsidRPr="004A11DC" w:rsidP="008D5944">
      <w:pPr>
        <w:pStyle w:val="BodyText"/>
      </w:pPr>
      <w:r w:rsidRPr="004A11DC">
        <w:t>This unit describes a participant’s skills and knowledge required to handle and store cargo in the Resources and Infrastructure Industries.</w:t>
      </w:r>
    </w:p>
    <w:p w:rsidR="00000000" w:rsidRPr="004A11DC" w:rsidP="008D5944">
      <w:pPr>
        <w:pStyle w:val="BodyText"/>
      </w:pPr>
      <w:r w:rsidRPr="004A11DC">
        <w:t>This unit is appropriate for those working in operational roles.</w:t>
      </w:r>
    </w:p>
    <w:p w:rsidR="008D5944" w:rsidP="008D5944">
      <w:pPr>
        <w:pStyle w:val="BodyText"/>
      </w:pPr>
      <w:r w:rsidRPr="004A11DC">
        <w:t xml:space="preserve">Licensing, legislative, regulatory and </w:t>
      </w:r>
      <w:r w:rsidRPr="004A11DC">
        <w:t>certification requirements that apply to this unit can vary between states, territories, and Industry sectors. Relevant information must be sourced prior to application of the unit.</w:t>
      </w:r>
    </w:p>
    <w:p w:rsidR="00000000" w:rsidRPr="004A11DC" w:rsidP="004A11DC">
      <w:pPr>
        <w:pStyle w:val="Heading1"/>
      </w:pPr>
      <w:bookmarkStart w:id="3" w:name="O_687901"/>
      <w:bookmarkEnd w:id="3"/>
      <w:r w:rsidRPr="004A11D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A1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1. Plan and prepare to</w:t>
            </w:r>
            <w:r w:rsidRPr="004A11DC">
              <w:t xml:space="preserve"> handle and store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1.1</w:t>
            </w:r>
            <w:r w:rsidRPr="004A11DC">
              <w:tab/>
              <w:t>Access, interpret and apply load handling compliance documentation and the ensure work activity is compliant</w:t>
            </w:r>
          </w:p>
          <w:p w:rsidR="00000000" w:rsidRPr="004A11DC" w:rsidP="004A11DC">
            <w:pPr>
              <w:pStyle w:val="BodyText"/>
            </w:pPr>
            <w:r w:rsidRPr="004A11DC">
              <w:t>1.2</w:t>
            </w:r>
            <w:r w:rsidRPr="004A11DC">
              <w:tab/>
              <w:t>Obtain, read, interpret, clarify and confirm work requirements  and organise the work activity</w:t>
            </w:r>
          </w:p>
          <w:p w:rsidR="00000000" w:rsidRPr="004A11DC" w:rsidP="004A11DC">
            <w:pPr>
              <w:pStyle w:val="BodyText"/>
            </w:pPr>
            <w:r w:rsidRPr="004A11DC">
              <w:t>1.3</w:t>
            </w:r>
            <w:r w:rsidRPr="004A11DC">
              <w:tab/>
              <w:t>Identify and add</w:t>
            </w:r>
            <w:r w:rsidRPr="004A11DC">
              <w:t>ress potential risks, hazards and environmental issues, and implement control measures</w:t>
            </w:r>
          </w:p>
          <w:p w:rsidR="00000000" w:rsidRPr="004A11DC" w:rsidP="004A11DC">
            <w:pPr>
              <w:pStyle w:val="BodyText"/>
            </w:pPr>
            <w:r w:rsidRPr="004A11DC">
              <w:t>1.4</w:t>
            </w:r>
            <w:r w:rsidRPr="004A11DC">
              <w:tab/>
              <w:t>Select and wear personal protective equipment appropriate for work activities</w:t>
            </w:r>
          </w:p>
          <w:p w:rsidR="00000000" w:rsidRPr="004A11DC" w:rsidP="004A11DC">
            <w:pPr>
              <w:pStyle w:val="BodyText"/>
            </w:pPr>
            <w:r w:rsidRPr="004A11DC">
              <w:t>1.5</w:t>
            </w:r>
            <w:r w:rsidRPr="004A11DC">
              <w:tab/>
              <w:t xml:space="preserve">Confirm availability and status of necessary permits </w:t>
            </w:r>
          </w:p>
          <w:p w:rsidR="00000000" w:rsidRPr="004A11DC" w:rsidP="004A11DC">
            <w:pPr>
              <w:pStyle w:val="BodyText"/>
            </w:pPr>
            <w:r w:rsidRPr="004A11DC">
              <w:t>1.6</w:t>
            </w:r>
            <w:r w:rsidRPr="004A11DC">
              <w:tab/>
              <w:t>Confirm availability of n</w:t>
            </w:r>
            <w:r w:rsidRPr="004A11DC">
              <w:t xml:space="preserve">ecessary auxiliary equipment </w:t>
            </w:r>
          </w:p>
          <w:p w:rsidR="00000000" w:rsidRPr="004A11DC" w:rsidP="004A11DC">
            <w:pPr>
              <w:pStyle w:val="BodyText"/>
            </w:pPr>
            <w:r w:rsidRPr="004A11DC">
              <w:t>1.7</w:t>
            </w:r>
            <w:r w:rsidRPr="004A11DC">
              <w:tab/>
              <w:t>Identify errors, omissions and shortages  and take appropriate remedial action within functional responsibility</w:t>
            </w:r>
          </w:p>
          <w:p w:rsidR="00000000" w:rsidRPr="004A11DC" w:rsidP="004A11DC">
            <w:pPr>
              <w:pStyle w:val="BodyText"/>
            </w:pPr>
            <w:r w:rsidRPr="004A11DC">
              <w:t>1.8</w:t>
            </w:r>
            <w:r w:rsidRPr="004A11DC">
              <w:tab/>
              <w:t>Determine and use equipment, tools and communications suitable for the job and the environment</w:t>
            </w:r>
          </w:p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1.9</w:t>
            </w:r>
            <w:r w:rsidRPr="004A11DC">
              <w:tab/>
              <w:t>Prepare</w:t>
            </w:r>
            <w:r w:rsidRPr="004A11DC">
              <w:t xml:space="preserve"> storage area for cargo arrival</w:t>
            </w:r>
          </w:p>
        </w:tc>
      </w:tr>
      <w:tr w:rsidTr="004A1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2. Handle and store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2.1</w:t>
            </w:r>
            <w:r w:rsidRPr="004A11DC">
              <w:tab/>
              <w:t xml:space="preserve">Handle cargo using safe handling techniques </w:t>
            </w:r>
          </w:p>
          <w:p w:rsidR="00000000" w:rsidRPr="004A11DC" w:rsidP="004A11DC">
            <w:pPr>
              <w:pStyle w:val="BodyText"/>
            </w:pPr>
            <w:r w:rsidRPr="004A11DC">
              <w:t>2.2</w:t>
            </w:r>
            <w:r w:rsidRPr="004A11DC">
              <w:tab/>
              <w:t>Provide assistance with crane operations</w:t>
            </w:r>
          </w:p>
          <w:p w:rsidR="00000000" w:rsidRPr="004A11DC" w:rsidP="004A11DC">
            <w:pPr>
              <w:pStyle w:val="BodyText"/>
            </w:pPr>
            <w:r w:rsidRPr="004A11DC">
              <w:t>2.3</w:t>
            </w:r>
            <w:r w:rsidRPr="004A11DC">
              <w:tab/>
              <w:t xml:space="preserve">Pack and unpack containers </w:t>
            </w:r>
          </w:p>
          <w:p w:rsidR="00000000" w:rsidRPr="004A11DC" w:rsidP="004A11DC">
            <w:pPr>
              <w:pStyle w:val="BodyText"/>
            </w:pPr>
            <w:r w:rsidRPr="004A11DC">
              <w:t>2.4</w:t>
            </w:r>
            <w:r w:rsidRPr="004A11DC">
              <w:tab/>
              <w:t>Check cargo identification using audit/identification procedure</w:t>
            </w:r>
          </w:p>
          <w:p w:rsidR="00000000" w:rsidRPr="004A11DC" w:rsidP="004A11DC">
            <w:pPr>
              <w:pStyle w:val="BodyText"/>
            </w:pPr>
            <w:r w:rsidRPr="004A11DC">
              <w:t>2.5</w:t>
            </w:r>
            <w:r w:rsidRPr="004A11DC">
              <w:tab/>
              <w:t>Identify and report faults and take appropriate remedial action within functional responsibility</w:t>
            </w:r>
          </w:p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2.6</w:t>
            </w:r>
            <w:r w:rsidRPr="004A11DC">
              <w:tab/>
              <w:t>Store equipment and cargo safely and securely in the designated location</w:t>
            </w:r>
          </w:p>
        </w:tc>
      </w:tr>
      <w:tr w:rsidTr="004A1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3. Handle and store bulk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3.1</w:t>
            </w:r>
            <w:r w:rsidRPr="004A11DC">
              <w:tab/>
              <w:t xml:space="preserve">Carry out bulk cargo transfer </w:t>
            </w:r>
          </w:p>
          <w:p w:rsidR="00000000" w:rsidRPr="004A11DC" w:rsidP="004A11DC">
            <w:pPr>
              <w:pStyle w:val="BodyText"/>
            </w:pPr>
            <w:r w:rsidRPr="004A11DC">
              <w:t>3.2</w:t>
            </w:r>
            <w:r w:rsidRPr="004A11DC">
              <w:tab/>
              <w:t>Monitor tr</w:t>
            </w:r>
            <w:r w:rsidRPr="004A11DC">
              <w:t xml:space="preserve">ansfer of cargo </w:t>
            </w:r>
          </w:p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3.3</w:t>
            </w:r>
            <w:r w:rsidRPr="004A11DC">
              <w:tab/>
              <w:t>Identify and report faults accurately and take appropriate remedial action within functional responsibility</w:t>
            </w:r>
          </w:p>
        </w:tc>
      </w:tr>
      <w:tr w:rsidTr="004A1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DC">
            <w:pPr>
              <w:pStyle w:val="BodyText"/>
              <w:rPr>
                <w:lang w:val="en-NZ"/>
              </w:rPr>
            </w:pPr>
            <w:r w:rsidRPr="004A11DC">
              <w:t>4. Assist with crane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DC" w:rsidP="004A11DC">
            <w:pPr>
              <w:pStyle w:val="BodyText"/>
            </w:pPr>
            <w:r w:rsidRPr="004A11DC">
              <w:t>4.1</w:t>
            </w:r>
            <w:r w:rsidRPr="004A11DC">
              <w:tab/>
              <w:t>Use appropriate signals to direct movement of loads</w:t>
            </w:r>
          </w:p>
          <w:p w:rsidR="00000000" w:rsidRPr="004A11DC" w:rsidP="004A11DC">
            <w:pPr>
              <w:pStyle w:val="BodyText"/>
            </w:pPr>
            <w:r w:rsidRPr="004A11DC">
              <w:t>4.2</w:t>
            </w:r>
            <w:r w:rsidRPr="004A11DC">
              <w:tab/>
              <w:t>Identify and report faults and tak</w:t>
            </w:r>
            <w:r w:rsidRPr="004A11DC">
              <w:t>e appropriate remedial action within functional responsibility</w:t>
            </w:r>
          </w:p>
          <w:p w:rsidR="00000000" w:rsidRPr="004A11DC" w:rsidP="004A11DC">
            <w:pPr>
              <w:pStyle w:val="BodyText"/>
            </w:pPr>
            <w:r w:rsidRPr="004A11DC">
              <w:t>4.3</w:t>
            </w:r>
            <w:r w:rsidRPr="004A11DC">
              <w:tab/>
              <w:t xml:space="preserve">Relay information to crane operator </w:t>
            </w:r>
          </w:p>
        </w:tc>
      </w:tr>
    </w:tbl>
    <w:p w:rsidR="00000000" w:rsidRPr="004A11DC" w:rsidP="004A11DC">
      <w:pPr>
        <w:pStyle w:val="BodyText"/>
      </w:pPr>
    </w:p>
    <w:p w:rsidR="00000000" w:rsidRPr="004A11DC" w:rsidP="004A11DC">
      <w:pPr>
        <w:pStyle w:val="AllowPageBreak"/>
      </w:pPr>
    </w:p>
    <w:p w:rsidR="00000000" w:rsidRPr="004A11DC" w:rsidP="004A11DC">
      <w:pPr>
        <w:pStyle w:val="Heading1"/>
      </w:pPr>
      <w:bookmarkStart w:id="4" w:name="O_687900"/>
      <w:bookmarkEnd w:id="4"/>
      <w:r w:rsidRPr="004A11DC">
        <w:t>Foundation Skills</w:t>
      </w:r>
    </w:p>
    <w:p w:rsidR="00000000" w:rsidRPr="004A11DC" w:rsidP="008D5944">
      <w:pPr>
        <w:pStyle w:val="BodyText"/>
      </w:pPr>
      <w:r w:rsidRPr="004A11DC">
        <w:t>Foundation skills essential to performance are explicit in the performance criteria of this unit. Further informati</w:t>
      </w:r>
      <w:r w:rsidRPr="004A11DC">
        <w:t>on is available in the Resources and Infrastructure Industry Training Package Companion Volume.</w:t>
      </w:r>
    </w:p>
    <w:p w:rsidR="00000000" w:rsidRPr="004A11DC" w:rsidP="004A11DC">
      <w:pPr>
        <w:pStyle w:val="Heading1"/>
      </w:pPr>
      <w:bookmarkStart w:id="5" w:name="O_687898"/>
      <w:bookmarkEnd w:id="5"/>
      <w:r w:rsidRPr="004A11DC">
        <w:t>Unit Mapping Information</w:t>
      </w:r>
    </w:p>
    <w:p w:rsidR="00000000" w:rsidRPr="004A11DC" w:rsidP="008D5944">
      <w:pPr>
        <w:pStyle w:val="BodyText"/>
      </w:pPr>
      <w:r w:rsidRPr="004A11DC">
        <w:t>RIIHAN202A Handle and store cargo</w:t>
      </w:r>
    </w:p>
    <w:p w:rsidR="00000000" w:rsidRPr="004A11DC" w:rsidP="004A11DC">
      <w:pPr>
        <w:pStyle w:val="Heading1"/>
      </w:pPr>
      <w:bookmarkStart w:id="6" w:name="O_687907"/>
      <w:bookmarkEnd w:id="6"/>
      <w:r w:rsidRPr="004A11DC">
        <w:t>Links</w:t>
      </w:r>
    </w:p>
    <w:p w:rsidR="00000000" w:rsidRPr="004A11DC" w:rsidP="008D5944">
      <w:pPr>
        <w:pStyle w:val="BodyText"/>
      </w:pPr>
      <w:r w:rsidRPr="004A1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772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A11DC" w:rsidP="004A11DC"/>
    <w:sectPr w:rsidSect="004A11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DC" w:rsidRPr="008D5944" w:rsidP="008D5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44" w:rsidP="004A1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944" w:rsidP="004A1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944" w:rsidP="004A1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1DC" w:rsidRPr="008D5944" w:rsidP="008D5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44" w:rsidRPr="002D2AF8" w:rsidP="004A1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RIIHAN202D Handle and store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D5944" w:rsidP="004A1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1DC"/>
  </w:style>
  <w:style w:type="character" w:customStyle="1" w:styleId="Heading1Char">
    <w:name w:val="Heading 1 Char"/>
    <w:basedOn w:val="DefaultParagraphFont"/>
    <w:link w:val="Heading1"/>
    <w:rsid w:val="004A1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1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A1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1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1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1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1DC"/>
    <w:rPr>
      <w:b/>
      <w:spacing w:val="0"/>
    </w:rPr>
  </w:style>
  <w:style w:type="paragraph" w:customStyle="1" w:styleId="SuperTitle">
    <w:name w:val="SuperTitle"/>
    <w:basedOn w:val="Title"/>
    <w:rsid w:val="004A1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1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1DC"/>
    <w:rPr>
      <w:i/>
    </w:rPr>
  </w:style>
  <w:style w:type="paragraph" w:styleId="Caption">
    <w:name w:val="caption"/>
    <w:basedOn w:val="BodyText"/>
    <w:next w:val="Normal"/>
    <w:qFormat/>
    <w:rsid w:val="004A1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1DC"/>
  </w:style>
  <w:style w:type="paragraph" w:styleId="TableofFigures">
    <w:name w:val="table of figures"/>
    <w:basedOn w:val="Normal"/>
    <w:next w:val="Normal"/>
    <w:semiHidden/>
    <w:rsid w:val="004A1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1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11DC"/>
    <w:rPr>
      <w:rFonts w:ascii="Wingdings" w:hAnsi="Wingdings"/>
    </w:rPr>
  </w:style>
  <w:style w:type="paragraph" w:customStyle="1" w:styleId="TableHeading">
    <w:name w:val="Table Heading"/>
    <w:basedOn w:val="HeadingBase"/>
    <w:rsid w:val="004A1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1DC"/>
    <w:rPr>
      <w:color w:val="0033CC"/>
      <w:u w:val="none"/>
    </w:rPr>
  </w:style>
  <w:style w:type="paragraph" w:customStyle="1" w:styleId="BodyTextRight">
    <w:name w:val="Body Text Right"/>
    <w:basedOn w:val="BodyText"/>
    <w:rsid w:val="004A1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1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1DC"/>
    <w:rPr>
      <w:sz w:val="32"/>
    </w:rPr>
  </w:style>
  <w:style w:type="paragraph" w:customStyle="1" w:styleId="HeadingProcedure">
    <w:name w:val="Heading Procedure"/>
    <w:basedOn w:val="HeadingBase"/>
    <w:next w:val="Normal"/>
    <w:rsid w:val="004A1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1DC"/>
    <w:pPr>
      <w:spacing w:before="60" w:after="60"/>
    </w:pPr>
  </w:style>
  <w:style w:type="paragraph" w:styleId="ListContinue">
    <w:name w:val="List Continue"/>
    <w:basedOn w:val="List"/>
    <w:rsid w:val="004A11DC"/>
    <w:pPr>
      <w:ind w:firstLine="0"/>
    </w:pPr>
  </w:style>
  <w:style w:type="paragraph" w:customStyle="1" w:styleId="ListNote">
    <w:name w:val="List Note"/>
    <w:basedOn w:val="List"/>
    <w:rsid w:val="004A1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1DC"/>
    <w:rPr>
      <w:rFonts w:ascii="Courier New" w:hAnsi="Courier New"/>
    </w:rPr>
  </w:style>
  <w:style w:type="paragraph" w:customStyle="1" w:styleId="NoteBullet">
    <w:name w:val="Note Bullet"/>
    <w:basedOn w:val="Note"/>
    <w:rsid w:val="004A1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1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1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1DC"/>
    <w:rPr>
      <w:b/>
      <w:smallCaps/>
    </w:rPr>
  </w:style>
  <w:style w:type="paragraph" w:customStyle="1" w:styleId="TableListNumber">
    <w:name w:val="Table List Number"/>
    <w:basedOn w:val="ListNumber"/>
    <w:rsid w:val="004A1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1DC"/>
    <w:pPr>
      <w:numPr>
        <w:numId w:val="7"/>
      </w:numPr>
    </w:pPr>
  </w:style>
  <w:style w:type="paragraph" w:customStyle="1" w:styleId="ListAlpha2">
    <w:name w:val="List Alpha 2"/>
    <w:basedOn w:val="List2"/>
    <w:rsid w:val="004A11DC"/>
    <w:pPr>
      <w:numPr>
        <w:numId w:val="6"/>
      </w:numPr>
    </w:pPr>
  </w:style>
  <w:style w:type="paragraph" w:styleId="List2">
    <w:name w:val="List 2"/>
    <w:basedOn w:val="BodyText"/>
    <w:rsid w:val="004A1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1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1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11DC"/>
    <w:pPr>
      <w:numPr>
        <w:numId w:val="2"/>
      </w:numPr>
    </w:pPr>
  </w:style>
  <w:style w:type="paragraph" w:styleId="ListContinue2">
    <w:name w:val="List Continue 2"/>
    <w:basedOn w:val="List2"/>
    <w:rsid w:val="004A11DC"/>
    <w:pPr>
      <w:ind w:firstLine="0"/>
    </w:pPr>
  </w:style>
  <w:style w:type="paragraph" w:styleId="ListContinue3">
    <w:name w:val="List Continue 3"/>
    <w:basedOn w:val="List3"/>
    <w:rsid w:val="004A11DC"/>
    <w:pPr>
      <w:ind w:left="1021" w:firstLine="0"/>
    </w:pPr>
  </w:style>
  <w:style w:type="paragraph" w:styleId="ListContinue4">
    <w:name w:val="List Continue 4"/>
    <w:basedOn w:val="List4"/>
    <w:rsid w:val="004A11DC"/>
    <w:pPr>
      <w:ind w:firstLine="0"/>
    </w:pPr>
  </w:style>
  <w:style w:type="paragraph" w:styleId="ListContinue5">
    <w:name w:val="List Continue 5"/>
    <w:basedOn w:val="List5"/>
    <w:rsid w:val="004A11DC"/>
    <w:pPr>
      <w:ind w:firstLine="0"/>
    </w:pPr>
  </w:style>
  <w:style w:type="paragraph" w:styleId="ListNumber3">
    <w:name w:val="List Number 3"/>
    <w:basedOn w:val="List3"/>
    <w:rsid w:val="004A11DC"/>
    <w:pPr>
      <w:numPr>
        <w:numId w:val="3"/>
      </w:numPr>
    </w:pPr>
  </w:style>
  <w:style w:type="paragraph" w:styleId="ListNumber4">
    <w:name w:val="List Number 4"/>
    <w:basedOn w:val="List4"/>
    <w:rsid w:val="004A11DC"/>
    <w:pPr>
      <w:numPr>
        <w:numId w:val="4"/>
      </w:numPr>
    </w:pPr>
  </w:style>
  <w:style w:type="paragraph" w:styleId="ListNumber5">
    <w:name w:val="List Number 5"/>
    <w:basedOn w:val="List5"/>
    <w:rsid w:val="004A11DC"/>
    <w:pPr>
      <w:numPr>
        <w:numId w:val="5"/>
      </w:numPr>
    </w:pPr>
  </w:style>
  <w:style w:type="paragraph" w:styleId="BlockText">
    <w:name w:val="Block Text"/>
    <w:basedOn w:val="Normal"/>
    <w:rsid w:val="004A1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1DC"/>
    <w:rPr>
      <w:sz w:val="16"/>
      <w:vertAlign w:val="superscript"/>
    </w:rPr>
  </w:style>
  <w:style w:type="character" w:customStyle="1" w:styleId="Symbols">
    <w:name w:val="Symbols"/>
    <w:basedOn w:val="DefaultParagraphFont"/>
    <w:rsid w:val="004A11DC"/>
    <w:rPr>
      <w:rFonts w:ascii="Symbol" w:hAnsi="Symbol"/>
    </w:rPr>
  </w:style>
  <w:style w:type="character" w:customStyle="1" w:styleId="MenuOptions">
    <w:name w:val="Menu Options"/>
    <w:basedOn w:val="DefaultParagraphFont"/>
    <w:rsid w:val="004A1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1DC"/>
    <w:rPr>
      <w:b/>
    </w:rPr>
  </w:style>
  <w:style w:type="character" w:customStyle="1" w:styleId="Underlined">
    <w:name w:val="Underlined"/>
    <w:basedOn w:val="DefaultParagraphFont"/>
    <w:rsid w:val="004A11DC"/>
    <w:rPr>
      <w:u w:val="single"/>
    </w:rPr>
  </w:style>
  <w:style w:type="paragraph" w:customStyle="1" w:styleId="TableBodyTextRight">
    <w:name w:val="Table Body Text Right"/>
    <w:basedOn w:val="TableBodyText"/>
    <w:rsid w:val="004A1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1DC"/>
    <w:rPr>
      <w:sz w:val="18"/>
    </w:rPr>
  </w:style>
  <w:style w:type="paragraph" w:customStyle="1" w:styleId="BodySmallRight">
    <w:name w:val="Body Small Right"/>
    <w:basedOn w:val="BodyTextRight"/>
    <w:rsid w:val="004A11DC"/>
    <w:rPr>
      <w:sz w:val="18"/>
      <w:szCs w:val="18"/>
    </w:rPr>
  </w:style>
  <w:style w:type="paragraph" w:customStyle="1" w:styleId="MarginEdition">
    <w:name w:val="Margin Edition"/>
    <w:basedOn w:val="MarginNote"/>
    <w:rsid w:val="004A1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1DC"/>
    <w:rPr>
      <w:sz w:val="2"/>
      <w:szCs w:val="2"/>
    </w:rPr>
  </w:style>
  <w:style w:type="character" w:customStyle="1" w:styleId="Small">
    <w:name w:val="Small"/>
    <w:basedOn w:val="DefaultParagraphFont"/>
    <w:rsid w:val="004A11DC"/>
    <w:rPr>
      <w:sz w:val="16"/>
    </w:rPr>
  </w:style>
  <w:style w:type="paragraph" w:customStyle="1" w:styleId="WideTable">
    <w:name w:val="Wide Table"/>
    <w:basedOn w:val="Normal"/>
    <w:rsid w:val="004A1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1DC"/>
  </w:style>
  <w:style w:type="paragraph" w:styleId="Quote">
    <w:name w:val="Quote"/>
    <w:basedOn w:val="Heading1"/>
    <w:link w:val="QuoteChar"/>
    <w:qFormat/>
    <w:rsid w:val="004A1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1DC"/>
    <w:pPr>
      <w:pageBreakBefore/>
    </w:pPr>
  </w:style>
  <w:style w:type="paragraph" w:customStyle="1" w:styleId="Border">
    <w:name w:val="Border"/>
    <w:basedOn w:val="Normal"/>
    <w:qFormat/>
    <w:rsid w:val="004A1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1DC"/>
    <w:rPr>
      <w:u w:val="single"/>
    </w:rPr>
  </w:style>
  <w:style w:type="character" w:customStyle="1" w:styleId="BoldandItalics">
    <w:name w:val="Bold and Italics"/>
    <w:qFormat/>
    <w:rsid w:val="004A11DC"/>
    <w:rPr>
      <w:b/>
      <w:i/>
      <w:u w:val="none"/>
    </w:rPr>
  </w:style>
  <w:style w:type="paragraph" w:styleId="BalloonText">
    <w:name w:val="Balloon Text"/>
    <w:basedOn w:val="Normal"/>
    <w:link w:val="BalloonTextChar"/>
    <w:rsid w:val="004A1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1DC"/>
    <w:pPr>
      <w:spacing w:before="0" w:after="0"/>
    </w:pPr>
  </w:style>
  <w:style w:type="paragraph" w:customStyle="1" w:styleId="BodyTextBold">
    <w:name w:val="Body Text Bold"/>
    <w:basedOn w:val="BodyText"/>
    <w:qFormat/>
    <w:rsid w:val="004A11DC"/>
    <w:rPr>
      <w:b/>
    </w:rPr>
  </w:style>
  <w:style w:type="character" w:styleId="Hyperlink">
    <w:name w:val="Hyperlink"/>
    <w:basedOn w:val="DefaultParagraphFont"/>
    <w:uiPriority w:val="99"/>
    <w:unhideWhenUsed/>
    <w:rsid w:val="008D5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2866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RIIHAN202D Handle and store cargo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2021-01-25T11:36:00Z</dcterms:created>
  <dcterms:modified xsi:type="dcterms:W3CDTF">2021-01-25T11:36:00Z</dcterms:modified>
</cp:coreProperties>
</file>