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77B" w:rsidP="00EB1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RIIHAN202D Handle and store cargo</w:t>
      </w:r>
      <w:r>
        <w:fldChar w:fldCharType="end"/>
      </w:r>
    </w:p>
    <w:p w:rsidR="00EB177B" w:rsidP="00EB177B">
      <w:pPr>
        <w:pStyle w:val="Version"/>
        <w:sectPr w:rsidSect="00824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24AEF" w:rsidP="00824AEF">
      <w:pPr>
        <w:pStyle w:val="SuperHeading"/>
      </w:pPr>
      <w:r w:rsidRPr="00824AEF">
        <w:t>RIIHAN202D Handle and store cargo</w:t>
      </w:r>
    </w:p>
    <w:p w:rsidR="00000000" w:rsidRPr="00824AEF" w:rsidP="00824AEF">
      <w:pPr>
        <w:pStyle w:val="Heading1"/>
      </w:pPr>
      <w:bookmarkStart w:id="1" w:name="O_687906"/>
      <w:bookmarkEnd w:id="1"/>
      <w:r w:rsidRPr="00824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Comment</w:t>
            </w:r>
          </w:p>
        </w:tc>
      </w:tr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This unit replaces RIIHAN202A Handle and store cargo.</w:t>
            </w:r>
          </w:p>
        </w:tc>
      </w:tr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Amend reference to Licensing requirements in Unit Application</w:t>
            </w:r>
          </w:p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Editorial corrections.</w:t>
            </w:r>
          </w:p>
        </w:tc>
      </w:tr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Required frequency and volume of evidence amended in Performance eviden</w:t>
            </w:r>
            <w:r w:rsidRPr="00824AEF">
              <w:t>ce.</w:t>
            </w:r>
          </w:p>
          <w:p w:rsidR="00000000" w:rsidRPr="00824AEF" w:rsidP="00824AEF">
            <w:pPr>
              <w:pStyle w:val="BodyText"/>
            </w:pPr>
            <w:r w:rsidRPr="00824AE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24AEF" w:rsidP="00824AEF">
      <w:pPr>
        <w:pStyle w:val="BodyText"/>
      </w:pPr>
    </w:p>
    <w:p w:rsidR="00000000" w:rsidRPr="00824AEF" w:rsidP="00824AEF">
      <w:pPr>
        <w:pStyle w:val="AllowPageBreak"/>
      </w:pPr>
    </w:p>
    <w:p w:rsidR="00000000" w:rsidRPr="00824AEF" w:rsidP="00824AEF">
      <w:pPr>
        <w:pStyle w:val="Heading1"/>
      </w:pPr>
      <w:bookmarkStart w:id="2" w:name="O_687905"/>
      <w:bookmarkEnd w:id="2"/>
      <w:r w:rsidRPr="00824AEF">
        <w:t>Application</w:t>
      </w:r>
    </w:p>
    <w:p w:rsidR="00000000" w:rsidRPr="00824AEF" w:rsidP="00EB177B">
      <w:pPr>
        <w:pStyle w:val="BodyText"/>
      </w:pPr>
      <w:r w:rsidRPr="00824AEF">
        <w:t>This unit describes a participant’s skills and knowledge required to handle and store cargo in the Resources and Infrastructure Industries.</w:t>
      </w:r>
    </w:p>
    <w:p w:rsidR="00000000" w:rsidRPr="00824AEF" w:rsidP="00EB177B">
      <w:pPr>
        <w:pStyle w:val="BodyText"/>
      </w:pPr>
      <w:r w:rsidRPr="00824AEF">
        <w:t>This unit is appropriate for those working in operational roles.</w:t>
      </w:r>
    </w:p>
    <w:p w:rsidR="00EB177B" w:rsidP="00EB177B">
      <w:pPr>
        <w:pStyle w:val="BodyText"/>
      </w:pPr>
      <w:r w:rsidRPr="00824AEF">
        <w:t xml:space="preserve">Licensing, legislative, regulatory and </w:t>
      </w:r>
      <w:r w:rsidRPr="00824AEF">
        <w:t>certification requirements that apply to this unit can vary between states, territories, and Industry sectors. Relevant information must be sourced prior to application of the unit.</w:t>
      </w:r>
    </w:p>
    <w:p w:rsidR="00000000" w:rsidRPr="00824AEF" w:rsidP="00824AEF">
      <w:pPr>
        <w:pStyle w:val="Heading1"/>
      </w:pPr>
      <w:bookmarkStart w:id="3" w:name="O_687901"/>
      <w:bookmarkEnd w:id="3"/>
      <w:r w:rsidRPr="00824A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24A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1. Plan and prepare to</w:t>
            </w:r>
            <w:r w:rsidRPr="00824AEF">
              <w:t xml:space="preserve"> handle and store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1.1</w:t>
            </w:r>
            <w:r w:rsidRPr="00824AEF">
              <w:tab/>
              <w:t>Access, interpret and apply load handling compliance documentation and the ensure work activity is compliant</w:t>
            </w:r>
          </w:p>
          <w:p w:rsidR="00000000" w:rsidRPr="00824AEF" w:rsidP="00824AEF">
            <w:pPr>
              <w:pStyle w:val="BodyText"/>
            </w:pPr>
            <w:r w:rsidRPr="00824AEF">
              <w:t>1.2</w:t>
            </w:r>
            <w:r w:rsidRPr="00824AEF">
              <w:tab/>
              <w:t>Obtain, read, interpret, clarify and confirm work requirements  and organise the work activity</w:t>
            </w:r>
          </w:p>
          <w:p w:rsidR="00000000" w:rsidRPr="00824AEF" w:rsidP="00824AEF">
            <w:pPr>
              <w:pStyle w:val="BodyText"/>
            </w:pPr>
            <w:r w:rsidRPr="00824AEF">
              <w:t>1.3</w:t>
            </w:r>
            <w:r w:rsidRPr="00824AEF">
              <w:tab/>
              <w:t>Identify and add</w:t>
            </w:r>
            <w:r w:rsidRPr="00824AEF">
              <w:t>ress potential risks, hazards and environmental issues, and implement control measures</w:t>
            </w:r>
          </w:p>
          <w:p w:rsidR="00000000" w:rsidRPr="00824AEF" w:rsidP="00824AEF">
            <w:pPr>
              <w:pStyle w:val="BodyText"/>
            </w:pPr>
            <w:r w:rsidRPr="00824AEF">
              <w:t>1.4</w:t>
            </w:r>
            <w:r w:rsidRPr="00824AEF">
              <w:tab/>
              <w:t>Select and wear personal protective equipment appropriate for work activities</w:t>
            </w:r>
          </w:p>
          <w:p w:rsidR="00000000" w:rsidRPr="00824AEF" w:rsidP="00824AEF">
            <w:pPr>
              <w:pStyle w:val="BodyText"/>
            </w:pPr>
            <w:r w:rsidRPr="00824AEF">
              <w:t>1.5</w:t>
            </w:r>
            <w:r w:rsidRPr="00824AEF">
              <w:tab/>
              <w:t xml:space="preserve">Confirm availability and status of necessary permits </w:t>
            </w:r>
          </w:p>
          <w:p w:rsidR="00000000" w:rsidRPr="00824AEF" w:rsidP="00824AEF">
            <w:pPr>
              <w:pStyle w:val="BodyText"/>
            </w:pPr>
            <w:r w:rsidRPr="00824AEF">
              <w:t>1.6</w:t>
            </w:r>
            <w:r w:rsidRPr="00824AEF">
              <w:tab/>
              <w:t>Confirm availability of n</w:t>
            </w:r>
            <w:r w:rsidRPr="00824AEF">
              <w:t xml:space="preserve">ecessary auxiliary equipment </w:t>
            </w:r>
          </w:p>
          <w:p w:rsidR="00000000" w:rsidRPr="00824AEF" w:rsidP="00824AEF">
            <w:pPr>
              <w:pStyle w:val="BodyText"/>
            </w:pPr>
            <w:r w:rsidRPr="00824AEF">
              <w:t>1.7</w:t>
            </w:r>
            <w:r w:rsidRPr="00824AEF">
              <w:tab/>
              <w:t>Identify errors, omissions and shortages  and take appropriate remedial action within functional responsibility</w:t>
            </w:r>
          </w:p>
          <w:p w:rsidR="00000000" w:rsidRPr="00824AEF" w:rsidP="00824AEF">
            <w:pPr>
              <w:pStyle w:val="BodyText"/>
            </w:pPr>
            <w:r w:rsidRPr="00824AEF">
              <w:t>1.8</w:t>
            </w:r>
            <w:r w:rsidRPr="00824AEF">
              <w:tab/>
              <w:t>Determine and use equipment, tools and communications suitable for the job and the environment</w:t>
            </w:r>
          </w:p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1.9</w:t>
            </w:r>
            <w:r w:rsidRPr="00824AEF">
              <w:tab/>
              <w:t>Prepare</w:t>
            </w:r>
            <w:r w:rsidRPr="00824AEF">
              <w:t xml:space="preserve"> storage area for cargo arrival</w:t>
            </w:r>
          </w:p>
        </w:tc>
      </w:tr>
      <w:tr w:rsidTr="00824A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2. Handle and store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2.1</w:t>
            </w:r>
            <w:r w:rsidRPr="00824AEF">
              <w:tab/>
              <w:t xml:space="preserve">Handle cargo using safe handling techniques </w:t>
            </w:r>
          </w:p>
          <w:p w:rsidR="00000000" w:rsidRPr="00824AEF" w:rsidP="00824AEF">
            <w:pPr>
              <w:pStyle w:val="BodyText"/>
            </w:pPr>
            <w:r w:rsidRPr="00824AEF">
              <w:t>2.2</w:t>
            </w:r>
            <w:r w:rsidRPr="00824AEF">
              <w:tab/>
              <w:t>Provide assistance with crane operations</w:t>
            </w:r>
          </w:p>
          <w:p w:rsidR="00000000" w:rsidRPr="00824AEF" w:rsidP="00824AEF">
            <w:pPr>
              <w:pStyle w:val="BodyText"/>
            </w:pPr>
            <w:r w:rsidRPr="00824AEF">
              <w:t>2.3</w:t>
            </w:r>
            <w:r w:rsidRPr="00824AEF">
              <w:tab/>
              <w:t xml:space="preserve">Pack and unpack containers </w:t>
            </w:r>
          </w:p>
          <w:p w:rsidR="00000000" w:rsidRPr="00824AEF" w:rsidP="00824AEF">
            <w:pPr>
              <w:pStyle w:val="BodyText"/>
            </w:pPr>
            <w:r w:rsidRPr="00824AEF">
              <w:t>2.4</w:t>
            </w:r>
            <w:r w:rsidRPr="00824AEF">
              <w:tab/>
              <w:t>Check cargo identification using audit/identification procedure</w:t>
            </w:r>
          </w:p>
          <w:p w:rsidR="00000000" w:rsidRPr="00824AEF" w:rsidP="00824AEF">
            <w:pPr>
              <w:pStyle w:val="BodyText"/>
            </w:pPr>
            <w:r w:rsidRPr="00824AEF">
              <w:t>2.5</w:t>
            </w:r>
            <w:r w:rsidRPr="00824AEF">
              <w:tab/>
              <w:t>Identify and report faults and take appropriate remedial action within functional responsibility</w:t>
            </w:r>
          </w:p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2.6</w:t>
            </w:r>
            <w:r w:rsidRPr="00824AEF">
              <w:tab/>
              <w:t>Store equipment and cargo safely and securely in the designated location</w:t>
            </w:r>
          </w:p>
        </w:tc>
      </w:tr>
      <w:tr w:rsidTr="00824A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3. Handle and store bulk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3.1</w:t>
            </w:r>
            <w:r w:rsidRPr="00824AEF">
              <w:tab/>
              <w:t xml:space="preserve">Carry out bulk cargo transfer </w:t>
            </w:r>
          </w:p>
          <w:p w:rsidR="00000000" w:rsidRPr="00824AEF" w:rsidP="00824AEF">
            <w:pPr>
              <w:pStyle w:val="BodyText"/>
            </w:pPr>
            <w:r w:rsidRPr="00824AEF">
              <w:t>3.2</w:t>
            </w:r>
            <w:r w:rsidRPr="00824AEF">
              <w:tab/>
              <w:t>Monitor tr</w:t>
            </w:r>
            <w:r w:rsidRPr="00824AEF">
              <w:t xml:space="preserve">ansfer of cargo </w:t>
            </w:r>
          </w:p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3.3</w:t>
            </w:r>
            <w:r w:rsidRPr="00824AEF">
              <w:tab/>
              <w:t>Identify and report faults accurately and take appropriate remedial action within functional responsibility</w:t>
            </w:r>
          </w:p>
        </w:tc>
      </w:tr>
      <w:tr w:rsidTr="00824A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4. Assist with crane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4.1</w:t>
            </w:r>
            <w:r w:rsidRPr="00824AEF">
              <w:tab/>
              <w:t>Use appropriate signals to direct movement of loads</w:t>
            </w:r>
          </w:p>
          <w:p w:rsidR="00000000" w:rsidRPr="00824AEF" w:rsidP="00824AEF">
            <w:pPr>
              <w:pStyle w:val="BodyText"/>
            </w:pPr>
            <w:r w:rsidRPr="00824AEF">
              <w:t>4.2</w:t>
            </w:r>
            <w:r w:rsidRPr="00824AEF">
              <w:tab/>
              <w:t>Identify and report faults and tak</w:t>
            </w:r>
            <w:r w:rsidRPr="00824AEF">
              <w:t>e appropriate remedial action within functional responsibility</w:t>
            </w:r>
          </w:p>
          <w:p w:rsidR="00000000" w:rsidRPr="00824AEF" w:rsidP="00824AEF">
            <w:pPr>
              <w:pStyle w:val="BodyText"/>
            </w:pPr>
            <w:r w:rsidRPr="00824AEF">
              <w:t>4.3</w:t>
            </w:r>
            <w:r w:rsidRPr="00824AEF">
              <w:tab/>
              <w:t xml:space="preserve">Relay information to crane operator </w:t>
            </w:r>
          </w:p>
        </w:tc>
      </w:tr>
    </w:tbl>
    <w:p w:rsidR="00000000" w:rsidRPr="00824AEF" w:rsidP="00824AEF">
      <w:pPr>
        <w:pStyle w:val="BodyText"/>
      </w:pPr>
    </w:p>
    <w:p w:rsidR="00000000" w:rsidRPr="00824AEF" w:rsidP="00824AEF">
      <w:pPr>
        <w:pStyle w:val="AllowPageBreak"/>
      </w:pPr>
    </w:p>
    <w:p w:rsidR="00000000" w:rsidRPr="00824AEF" w:rsidP="00824AEF">
      <w:pPr>
        <w:pStyle w:val="Heading1"/>
      </w:pPr>
      <w:bookmarkStart w:id="4" w:name="O_687900"/>
      <w:bookmarkEnd w:id="4"/>
      <w:r w:rsidRPr="00824AEF">
        <w:t>Foundation Skills</w:t>
      </w:r>
    </w:p>
    <w:p w:rsidR="00000000" w:rsidRPr="00824AEF" w:rsidP="00EB177B">
      <w:pPr>
        <w:pStyle w:val="BodyText"/>
      </w:pPr>
      <w:r w:rsidRPr="00824AEF">
        <w:t>Foundation skills essential to performance are explicit in the performance criteria of this unit. Further informati</w:t>
      </w:r>
      <w:r w:rsidRPr="00824AEF">
        <w:t>on is available in the Resources and Infrastructure Industry Training Package Companion Volume.</w:t>
      </w:r>
    </w:p>
    <w:p w:rsidR="00000000" w:rsidRPr="00824AEF" w:rsidP="00824AEF">
      <w:pPr>
        <w:pStyle w:val="Heading1"/>
      </w:pPr>
      <w:bookmarkStart w:id="5" w:name="O_687898"/>
      <w:bookmarkEnd w:id="5"/>
      <w:r w:rsidRPr="00824AEF">
        <w:t>Unit Mapping Information</w:t>
      </w:r>
    </w:p>
    <w:p w:rsidR="00000000" w:rsidRPr="00824AEF" w:rsidP="00EB177B">
      <w:pPr>
        <w:pStyle w:val="BodyText"/>
      </w:pPr>
      <w:r w:rsidRPr="00824AEF">
        <w:t>RIIHAN202A Handle and store cargo</w:t>
      </w:r>
    </w:p>
    <w:p w:rsidR="00000000" w:rsidRPr="00824AEF" w:rsidP="00824AEF">
      <w:pPr>
        <w:pStyle w:val="Heading1"/>
      </w:pPr>
      <w:bookmarkStart w:id="6" w:name="O_687907"/>
      <w:bookmarkEnd w:id="6"/>
      <w:r w:rsidRPr="00824AEF">
        <w:t>Links</w:t>
      </w:r>
    </w:p>
    <w:p w:rsidR="00000000" w:rsidRPr="00824AEF" w:rsidP="00EB177B">
      <w:pPr>
        <w:pStyle w:val="BodyText"/>
      </w:pPr>
      <w:r w:rsidRPr="00824AEF">
        <w:t>Companion Volume implementation guides are found in</w:t>
      </w:r>
      <w:r w:rsidRPr="00824AEF">
        <w:t xml:space="preserve">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22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4AEF" w:rsidP="00EB177B">
      <w:pPr>
        <w:pStyle w:val="BodyText"/>
        <w:sectPr w:rsidSect="00824A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4AEF" w:rsidP="00824AEF">
      <w:pPr>
        <w:pStyle w:val="SuperHeading"/>
      </w:pPr>
      <w:r w:rsidRPr="00824AEF">
        <w:t>Assessment Requirements for RIIHAN202D Handle and store cargo</w:t>
      </w:r>
    </w:p>
    <w:p w:rsidR="00000000" w:rsidRPr="00824AEF" w:rsidP="00824AEF">
      <w:pPr>
        <w:pStyle w:val="Heading1"/>
      </w:pPr>
      <w:bookmarkStart w:id="7" w:name="O_687896"/>
      <w:bookmarkEnd w:id="7"/>
      <w:r w:rsidRPr="00824A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Comment</w:t>
            </w:r>
          </w:p>
        </w:tc>
      </w:tr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This unit replaces RIIHAN202A Handle and store cargo.</w:t>
            </w:r>
          </w:p>
        </w:tc>
      </w:tr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Amend reference to Licensing requirements in Unit Application</w:t>
            </w:r>
          </w:p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Editorial corrections.</w:t>
            </w:r>
          </w:p>
        </w:tc>
      </w:tr>
      <w:tr w:rsidTr="00EB1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AEF" w:rsidP="00824AEF">
            <w:pPr>
              <w:pStyle w:val="BodyText"/>
            </w:pPr>
            <w:r w:rsidRPr="00824AEF">
              <w:t>Required frequency and volume of evidence amended in Performance evidence.</w:t>
            </w:r>
          </w:p>
          <w:p w:rsidR="00000000" w:rsidRPr="00824AEF" w:rsidP="00824AEF">
            <w:pPr>
              <w:pStyle w:val="BodyText"/>
            </w:pPr>
            <w:r w:rsidRPr="00824AE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24AEF" w:rsidP="00824AEF">
      <w:pPr>
        <w:pStyle w:val="BodyText"/>
      </w:pPr>
    </w:p>
    <w:p w:rsidR="00000000" w:rsidRPr="00824AEF" w:rsidP="00824AEF">
      <w:pPr>
        <w:pStyle w:val="AllowPageBreak"/>
      </w:pPr>
    </w:p>
    <w:p w:rsidR="00000000" w:rsidRPr="00824AEF" w:rsidP="00824AEF">
      <w:pPr>
        <w:pStyle w:val="Heading1"/>
      </w:pPr>
      <w:bookmarkStart w:id="8" w:name="O_687895"/>
      <w:bookmarkEnd w:id="8"/>
      <w:r w:rsidRPr="00824AEF">
        <w:t>Performance</w:t>
      </w:r>
      <w:r w:rsidRPr="00824AEF">
        <w:t xml:space="preserve"> Evidence</w:t>
      </w:r>
    </w:p>
    <w:p w:rsidR="00000000" w:rsidRPr="00824AEF" w:rsidP="00EB177B">
      <w:pPr>
        <w:pStyle w:val="BodyText"/>
      </w:pPr>
      <w:r w:rsidRPr="00824AEF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824AEF">
        <w:t xml:space="preserve"> and include evidence that the candidate:</w:t>
      </w:r>
    </w:p>
    <w:p w:rsidR="00000000" w:rsidRPr="00824AEF" w:rsidP="00824AEF">
      <w:pPr>
        <w:pStyle w:val="ListBullet"/>
      </w:pPr>
      <w:r w:rsidRPr="00824AEF">
        <w:t>locates and applies relevant documentation, policies and procedures</w:t>
      </w:r>
    </w:p>
    <w:p w:rsidR="00000000" w:rsidRPr="00824AEF" w:rsidP="00824AEF">
      <w:pPr>
        <w:pStyle w:val="ListBullet"/>
      </w:pPr>
      <w:r w:rsidRPr="00824AEF">
        <w:t>implements the requirements, procedures and techniques for the safe, effective and efficient completion of handling and securing cargo including:</w:t>
      </w:r>
    </w:p>
    <w:p w:rsidR="00000000" w:rsidRPr="00824AEF" w:rsidP="00824AEF">
      <w:pPr>
        <w:pStyle w:val="ListBullet2"/>
      </w:pPr>
      <w:r w:rsidRPr="00824AEF">
        <w:t>planning and preparing equipment, handling and storing cargo, and handling and storing bulk cargo</w:t>
      </w:r>
    </w:p>
    <w:p w:rsidR="00000000" w:rsidRPr="00824AEF" w:rsidP="00824AEF">
      <w:pPr>
        <w:pStyle w:val="ListBullet2"/>
      </w:pPr>
      <w:r w:rsidRPr="00824AEF">
        <w:t xml:space="preserve">implement safe working limits when handling and lifting cargo </w:t>
      </w:r>
    </w:p>
    <w:p w:rsidR="00000000" w:rsidRPr="00824AEF" w:rsidP="00824AEF">
      <w:pPr>
        <w:pStyle w:val="ListBullet2"/>
      </w:pPr>
      <w:r w:rsidRPr="00824AEF">
        <w:t>assess, interpret and apply information including technical information</w:t>
      </w:r>
    </w:p>
    <w:p w:rsidR="00000000" w:rsidRPr="00824AEF" w:rsidP="00824AEF">
      <w:pPr>
        <w:pStyle w:val="ListBullet"/>
      </w:pPr>
      <w:r w:rsidRPr="00824AEF">
        <w:t>works effectively with others to undertake and complete handling and securing cargo that meets all of the required outcomes including:</w:t>
      </w:r>
    </w:p>
    <w:p w:rsidR="00000000" w:rsidRPr="00824AEF" w:rsidP="00824AEF">
      <w:pPr>
        <w:pStyle w:val="ListBullet2"/>
      </w:pPr>
      <w:r w:rsidRPr="00824AEF">
        <w:t>using a range of communication techniques and systems to convey information, coordination and meaning</w:t>
      </w:r>
    </w:p>
    <w:p w:rsidR="00000000" w:rsidRPr="00824AEF" w:rsidP="00824AEF">
      <w:pPr>
        <w:pStyle w:val="ListBullet"/>
      </w:pPr>
      <w:r w:rsidRPr="00824AEF">
        <w:t>demonstrates comp</w:t>
      </w:r>
      <w:r w:rsidRPr="00824AEF">
        <w:t>letion of handling and storing cargo that safely, effectively and efficiently meets all of the required outcomes on more than one (1) occasion including:</w:t>
      </w:r>
    </w:p>
    <w:p w:rsidR="00000000" w:rsidRPr="00824AEF" w:rsidP="00824AEF">
      <w:pPr>
        <w:pStyle w:val="ListBullet2"/>
      </w:pPr>
      <w:r w:rsidRPr="00824AEF">
        <w:t xml:space="preserve">identifies remedial action to be taken to deal with errors, omissions and shortages for handling and </w:t>
      </w:r>
      <w:r w:rsidRPr="00824AEF">
        <w:t>storing cargo demonstrating at least three (3) of the following processes to:</w:t>
      </w:r>
    </w:p>
    <w:p w:rsidR="00000000" w:rsidRPr="00824AEF" w:rsidP="00824AEF">
      <w:pPr>
        <w:pStyle w:val="ListBullet3"/>
      </w:pPr>
      <w:r w:rsidRPr="00824AEF">
        <w:t xml:space="preserve">report </w:t>
      </w:r>
    </w:p>
    <w:p w:rsidR="00000000" w:rsidRPr="00824AEF" w:rsidP="00824AEF">
      <w:pPr>
        <w:pStyle w:val="ListBullet3"/>
      </w:pPr>
      <w:r w:rsidRPr="00824AEF">
        <w:t xml:space="preserve">record </w:t>
      </w:r>
    </w:p>
    <w:p w:rsidR="00000000" w:rsidRPr="00824AEF" w:rsidP="00824AEF">
      <w:pPr>
        <w:pStyle w:val="ListBullet3"/>
      </w:pPr>
      <w:r w:rsidRPr="00824AEF">
        <w:t xml:space="preserve">rectify </w:t>
      </w:r>
    </w:p>
    <w:p w:rsidR="00000000" w:rsidRPr="00824AEF" w:rsidP="00824AEF">
      <w:pPr>
        <w:pStyle w:val="ListBullet3"/>
      </w:pPr>
      <w:r w:rsidRPr="00824AEF">
        <w:t xml:space="preserve">repair </w:t>
      </w:r>
    </w:p>
    <w:p w:rsidR="00000000" w:rsidRPr="00824AEF" w:rsidP="00824AEF">
      <w:pPr>
        <w:pStyle w:val="ListBullet3"/>
      </w:pPr>
      <w:r w:rsidRPr="00824AEF">
        <w:t xml:space="preserve">adjust </w:t>
      </w:r>
    </w:p>
    <w:p w:rsidR="00000000" w:rsidRPr="00824AEF" w:rsidP="00824AEF">
      <w:pPr>
        <w:pStyle w:val="ListBullet3"/>
      </w:pPr>
      <w:r w:rsidRPr="00824AEF">
        <w:t>replace</w:t>
      </w:r>
    </w:p>
    <w:p w:rsidR="00000000" w:rsidRPr="00824AEF" w:rsidP="00824AEF">
      <w:pPr>
        <w:pStyle w:val="ListBullet2"/>
      </w:pPr>
      <w:r w:rsidRPr="00824AEF">
        <w:t>handle, check, move, store cargo and bulk cargo in at least (2) of the following cargo products:</w:t>
      </w:r>
    </w:p>
    <w:p w:rsidR="00000000" w:rsidRPr="00824AEF" w:rsidP="00824AEF">
      <w:pPr>
        <w:pStyle w:val="ListBullet3"/>
      </w:pPr>
      <w:r w:rsidRPr="00824AEF">
        <w:t xml:space="preserve">fluids </w:t>
      </w:r>
    </w:p>
    <w:p w:rsidR="00000000" w:rsidRPr="00824AEF" w:rsidP="00824AEF">
      <w:pPr>
        <w:pStyle w:val="ListBullet3"/>
      </w:pPr>
      <w:r w:rsidRPr="00824AEF">
        <w:t xml:space="preserve">powder </w:t>
      </w:r>
    </w:p>
    <w:p w:rsidR="00000000" w:rsidRPr="00824AEF" w:rsidP="00824AEF">
      <w:pPr>
        <w:pStyle w:val="ListBullet3"/>
      </w:pPr>
      <w:r w:rsidRPr="00824AEF">
        <w:t xml:space="preserve">containers </w:t>
      </w:r>
    </w:p>
    <w:p w:rsidR="00000000" w:rsidRPr="00824AEF" w:rsidP="00824AEF">
      <w:pPr>
        <w:pStyle w:val="ListBullet3"/>
      </w:pPr>
      <w:r w:rsidRPr="00824AEF">
        <w:t xml:space="preserve">restrained palletised </w:t>
      </w:r>
    </w:p>
    <w:p w:rsidR="00000000" w:rsidRPr="00824AEF" w:rsidP="00824AEF">
      <w:pPr>
        <w:pStyle w:val="ListBullet3"/>
      </w:pPr>
      <w:r w:rsidRPr="00824AEF">
        <w:t xml:space="preserve">loose palletised </w:t>
      </w:r>
    </w:p>
    <w:p w:rsidR="00000000" w:rsidRPr="00824AEF" w:rsidP="00824AEF">
      <w:pPr>
        <w:pStyle w:val="ListBullet3"/>
      </w:pPr>
      <w:r w:rsidRPr="00824AEF">
        <w:t>tubulars</w:t>
      </w:r>
    </w:p>
    <w:p w:rsidR="00000000" w:rsidRPr="00824AEF" w:rsidP="00824AEF">
      <w:pPr>
        <w:pStyle w:val="ListBullet2"/>
      </w:pPr>
      <w:r w:rsidRPr="00824AEF">
        <w:t>communicating with the crane operator using appropriate signals to direct movement of loads</w:t>
      </w:r>
    </w:p>
    <w:p w:rsidR="00000000" w:rsidRPr="00824AEF" w:rsidP="00824AEF">
      <w:pPr>
        <w:pStyle w:val="AllowPageBreak"/>
      </w:pPr>
    </w:p>
    <w:p w:rsidR="00000000" w:rsidRPr="00824AEF" w:rsidP="00824AEF">
      <w:pPr>
        <w:pStyle w:val="Heading1"/>
      </w:pPr>
      <w:bookmarkStart w:id="9" w:name="O_687894"/>
      <w:bookmarkEnd w:id="9"/>
      <w:r w:rsidRPr="00824AEF">
        <w:t>Knowledge Evidence</w:t>
      </w:r>
    </w:p>
    <w:p w:rsidR="00000000" w:rsidRPr="00824AEF" w:rsidP="00EB177B">
      <w:pPr>
        <w:pStyle w:val="BodyText"/>
      </w:pPr>
      <w:r w:rsidRPr="00824AEF">
        <w:t>The candidate must demonstrate knowledge of the following when handling and storing cargo:</w:t>
      </w:r>
    </w:p>
    <w:p w:rsidR="00000000" w:rsidRPr="00824AEF" w:rsidP="00824AEF">
      <w:pPr>
        <w:pStyle w:val="ListBullet"/>
      </w:pPr>
      <w:r w:rsidRPr="00824AEF">
        <w:t xml:space="preserve">identifying and complying with WHS obligations </w:t>
      </w:r>
    </w:p>
    <w:p w:rsidR="00000000" w:rsidRPr="00824AEF" w:rsidP="00824AEF">
      <w:pPr>
        <w:pStyle w:val="ListBullet"/>
      </w:pPr>
      <w:r w:rsidRPr="00824AEF">
        <w:t>complying with company and statutory guidelines, procedures and practices</w:t>
      </w:r>
    </w:p>
    <w:p w:rsidR="00000000" w:rsidRPr="00824AEF" w:rsidP="00824AEF">
      <w:pPr>
        <w:pStyle w:val="ListBullet"/>
      </w:pPr>
      <w:r w:rsidRPr="00824AEF">
        <w:t xml:space="preserve">identifying crane operations and operator </w:t>
      </w:r>
      <w:r w:rsidRPr="00824AEF">
        <w:t>responsibilities</w:t>
      </w:r>
    </w:p>
    <w:p w:rsidR="00000000" w:rsidRPr="00824AEF" w:rsidP="00824AEF">
      <w:pPr>
        <w:pStyle w:val="ListBullet"/>
      </w:pPr>
      <w:r w:rsidRPr="00824AEF">
        <w:t xml:space="preserve">identifying and complying safe lifting and handling techniques </w:t>
      </w:r>
    </w:p>
    <w:p w:rsidR="00000000" w:rsidRPr="00824AEF" w:rsidP="00824AEF">
      <w:pPr>
        <w:pStyle w:val="ListBullet"/>
      </w:pPr>
      <w:r w:rsidRPr="00824AEF">
        <w:t xml:space="preserve">identifying and using slinging requirements </w:t>
      </w:r>
    </w:p>
    <w:p w:rsidR="00000000" w:rsidRPr="00824AEF" w:rsidP="00824AEF">
      <w:pPr>
        <w:pStyle w:val="ListBullet"/>
      </w:pPr>
      <w:r w:rsidRPr="00824AEF">
        <w:t>identifying communication systems and techniques</w:t>
      </w:r>
    </w:p>
    <w:p w:rsidR="00000000" w:rsidRPr="00824AEF" w:rsidP="00824AEF">
      <w:pPr>
        <w:pStyle w:val="ListBullet"/>
      </w:pPr>
      <w:r w:rsidRPr="00824AEF">
        <w:t xml:space="preserve">complying with permit to work system </w:t>
      </w:r>
    </w:p>
    <w:p w:rsidR="00000000" w:rsidRPr="00824AEF" w:rsidP="00824AEF">
      <w:pPr>
        <w:pStyle w:val="ListBullet"/>
      </w:pPr>
      <w:r w:rsidRPr="00824AEF">
        <w:t xml:space="preserve">identifying and complying with operational </w:t>
      </w:r>
      <w:r w:rsidRPr="00824AEF">
        <w:t>requirements and principles of equipment</w:t>
      </w:r>
    </w:p>
    <w:p w:rsidR="00000000" w:rsidRPr="00824AEF" w:rsidP="00824AEF">
      <w:pPr>
        <w:pStyle w:val="AllowPageBreak"/>
      </w:pPr>
    </w:p>
    <w:p w:rsidR="00000000" w:rsidRPr="00824AEF" w:rsidP="00824AEF">
      <w:pPr>
        <w:pStyle w:val="Heading1"/>
      </w:pPr>
      <w:bookmarkStart w:id="10" w:name="O_687893"/>
      <w:bookmarkEnd w:id="10"/>
      <w:r w:rsidRPr="00824AEF">
        <w:t>Assessment Conditions</w:t>
      </w:r>
    </w:p>
    <w:p w:rsidR="00000000" w:rsidRPr="00824AEF" w:rsidP="00824AEF">
      <w:pPr>
        <w:pStyle w:val="ListBullet"/>
      </w:pPr>
      <w:r w:rsidRPr="00824AEF">
        <w:t xml:space="preserve">An assessor of this unit must satisfy the requirements of the NVR/AQTF or their successors; and Industry regulations for certification and licensing; and, </w:t>
      </w:r>
    </w:p>
    <w:p w:rsidR="00000000" w:rsidRPr="00824AEF" w:rsidP="00824AEF">
      <w:pPr>
        <w:pStyle w:val="ListBullet"/>
      </w:pPr>
      <w:r w:rsidRPr="00824AEF">
        <w:t>this unit is best a</w:t>
      </w:r>
      <w:r w:rsidRPr="00824AEF">
        <w:t>ssessed in the context of this sector’s work environment;</w:t>
      </w:r>
    </w:p>
    <w:p w:rsidR="00000000" w:rsidRPr="00824AEF" w:rsidP="00824AEF">
      <w:pPr>
        <w:pStyle w:val="ListBullet"/>
      </w:pPr>
      <w:r w:rsidRPr="00824AEF">
        <w:t>where personal safety or environmental damage are limiting factors, assessment may occur in a simulated environment provided it is realistic and sufficiently rigorous to cover all aspects of this se</w:t>
      </w:r>
      <w:r w:rsidRPr="00824AEF">
        <w:t>ctor’s workplace performance, including environment, task skills, task management skills, contingency management skills and job role environment skills; and,</w:t>
      </w:r>
    </w:p>
    <w:p w:rsidR="00000000" w:rsidRPr="00824AEF" w:rsidP="00824AEF">
      <w:pPr>
        <w:pStyle w:val="ListBullet"/>
      </w:pPr>
      <w:r w:rsidRPr="00824AEF">
        <w:t xml:space="preserve">this unit must be assessed in compliance with relevant legislation/regulation and using policies, </w:t>
      </w:r>
      <w:r w:rsidRPr="00824AEF">
        <w:t>procedures, processes and operational manuals directly related to the industry sector for which it is being assessed; and,</w:t>
      </w:r>
    </w:p>
    <w:p w:rsidR="00000000" w:rsidRPr="00824AEF" w:rsidP="00824AEF">
      <w:pPr>
        <w:pStyle w:val="ListBullet"/>
      </w:pPr>
      <w:r w:rsidRPr="00824AEF">
        <w:t>assessment may be conducted in conjunction with the assessment of other Units of Competency; and,</w:t>
      </w:r>
    </w:p>
    <w:p w:rsidR="00000000" w:rsidRPr="00824AEF" w:rsidP="00824AEF">
      <w:pPr>
        <w:pStyle w:val="ListBullet"/>
      </w:pPr>
      <w:r w:rsidRPr="00824AEF">
        <w:t xml:space="preserve">assessment must confirm consistent </w:t>
      </w:r>
      <w:r w:rsidRPr="00824AEF">
        <w:t>performance can be applied in a range of relevant workplace circumstances; and,</w:t>
      </w:r>
    </w:p>
    <w:p w:rsidR="00000000" w:rsidRPr="00824AEF" w:rsidP="00824AEF">
      <w:pPr>
        <w:pStyle w:val="ListBullet"/>
      </w:pPr>
      <w:r w:rsidRPr="00824AEF">
        <w:t>assessors must demonstrate the performance evidence, and knowledge evidence as outlined in this Unit of Competency, and through the minimum years of current* work experience sp</w:t>
      </w:r>
      <w:r w:rsidRPr="00824AEF">
        <w:t>ecified below in an Industry sector relevant to the outcomes of the unit; or,</w:t>
      </w:r>
    </w:p>
    <w:p w:rsidR="00000000" w:rsidRPr="00824AEF" w:rsidP="00824AEF">
      <w:pPr>
        <w:pStyle w:val="ListBullet"/>
      </w:pPr>
      <w:r w:rsidRPr="00824AEF">
        <w:t>where the assessor does not meet experience requirements a co-assessment or partnership arrangement must exist between the qualified assessor and an Industry subject matter exper</w:t>
      </w:r>
      <w:r w:rsidRPr="00824AEF">
        <w:t>t. The Industry subject matter expert should hold the unit being assessed (or an equivalent unit) and/or demonstrate equivalence of skills and knowledge at the unit level. An Industry technical expert must also demonstrate skills and knowledge from the min</w:t>
      </w:r>
      <w:r w:rsidRPr="00824AEF">
        <w:t>imum years of current work experience specified below in the Industry sector, including time spent in roles related to the unit being assessed; and,</w:t>
      </w:r>
    </w:p>
    <w:p w:rsidR="00000000" w:rsidRPr="00824AEF" w:rsidP="00824AEF">
      <w:pPr>
        <w:pStyle w:val="ListBullet"/>
      </w:pPr>
      <w:r w:rsidRPr="00824AEF">
        <w:t>assessor and Industry subject matter expert requirements</w:t>
      </w:r>
      <w:r w:rsidRPr="00824AEF">
        <w:t xml:space="preserve">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24A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Required assessor or Industry subject matter expert experience</w:t>
            </w:r>
          </w:p>
        </w:tc>
      </w:tr>
      <w:tr w:rsidTr="00824A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Drilling, Metallifer</w:t>
            </w:r>
            <w:r w:rsidRPr="00824AEF">
              <w:t>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1 Year</w:t>
            </w:r>
          </w:p>
        </w:tc>
      </w:tr>
      <w:tr w:rsidTr="00824A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2 Years</w:t>
            </w:r>
          </w:p>
        </w:tc>
      </w:tr>
      <w:tr w:rsidTr="00824A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 Years</w:t>
            </w:r>
          </w:p>
        </w:tc>
      </w:tr>
      <w:tr w:rsidTr="00824A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5 Years</w:t>
            </w:r>
          </w:p>
        </w:tc>
      </w:tr>
      <w:tr w:rsidTr="00824A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4AEF">
            <w:pPr>
              <w:pStyle w:val="BodyText"/>
              <w:rPr>
                <w:lang w:val="en-NZ"/>
              </w:rPr>
            </w:pPr>
            <w:r w:rsidRPr="00824A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24AEF" w:rsidP="00824AEF">
            <w:pPr>
              <w:pStyle w:val="BodyText"/>
            </w:pPr>
            <w:r w:rsidRPr="00824AE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24AEF">
              <w:t>ndard is specified should comply with any relevant regulation.</w:t>
            </w:r>
          </w:p>
        </w:tc>
      </w:tr>
    </w:tbl>
    <w:p w:rsidR="00000000" w:rsidRPr="00824AEF" w:rsidP="00EB177B">
      <w:pPr>
        <w:pStyle w:val="BodyText"/>
      </w:pPr>
      <w:r w:rsidRPr="00824AEF">
        <w:t>*Assessors can demonstrate current work experience through employment within Industry in a role relevant to the outcomes of the Unit; or, for external assessors this can be demonstrated throu</w:t>
      </w:r>
      <w:r w:rsidRPr="00824AEF">
        <w:t xml:space="preserve">gh exposure to </w:t>
      </w:r>
      <w:r w:rsidRPr="00824AEF">
        <w:t>Industry by conducting frequent site assessments across various locations.</w:t>
      </w:r>
    </w:p>
    <w:p w:rsidR="00000000" w:rsidRPr="00824AEF" w:rsidP="00EB177B">
      <w:pPr>
        <w:pStyle w:val="BodyText"/>
      </w:pPr>
      <w:r w:rsidRPr="00824AEF">
        <w:t>**Where a unit is being delivered outside of a Qualification the first numeric character in the Unit code should be considered to indicate the AQF level</w:t>
      </w:r>
    </w:p>
    <w:p w:rsidR="00000000" w:rsidRPr="00824AEF" w:rsidP="00824AEF">
      <w:pPr>
        <w:pStyle w:val="Heading1"/>
      </w:pPr>
      <w:bookmarkStart w:id="11" w:name="O_687908"/>
      <w:bookmarkEnd w:id="11"/>
      <w:r w:rsidRPr="00824AEF">
        <w:t>Links</w:t>
      </w:r>
    </w:p>
    <w:p w:rsidR="00000000" w:rsidRPr="00824AEF" w:rsidP="00EB177B">
      <w:pPr>
        <w:pStyle w:val="BodyText"/>
      </w:pPr>
      <w:r w:rsidRPr="00824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22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4AEF" w:rsidP="00824AEF"/>
    <w:sectPr w:rsidSect="00824A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 w:rsidRPr="00EB177B" w:rsidP="00EB1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7B" w:rsidP="00824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177B" w:rsidP="00824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B177B" w:rsidP="00824A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 w:rsidP="00824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177B">
      <w:t>Approved</w:t>
    </w:r>
    <w:r w:rsidR="00EB17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17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177B">
      <w:rPr>
        <w:noProof/>
      </w:rPr>
      <w:t>5</w:t>
    </w:r>
    <w:r>
      <w:rPr>
        <w:noProof/>
      </w:rPr>
      <w:fldChar w:fldCharType="end"/>
    </w:r>
  </w:p>
  <w:p w:rsidR="00824AEF" w:rsidP="00824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17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177B">
      <w:t>Mining and Automotive Skills Alliance</w:t>
    </w:r>
    <w:r w:rsidR="00EB177B">
      <w:fldChar w:fldCharType="end"/>
    </w:r>
  </w:p>
  <w:p w:rsidR="00824AEF" w:rsidP="00824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AEF" w:rsidRPr="00EB177B" w:rsidP="00EB1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7B" w:rsidRPr="002D2AF8" w:rsidP="00824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RIIHAN202D Handle and store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177B" w:rsidP="00824A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EF" w:rsidRPr="002D2AF8" w:rsidP="00824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177B">
      <w:t>RIIHAN202D Handle and store cargo</w:t>
    </w:r>
    <w:r w:rsidR="00EB17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177B">
      <w:rPr>
        <w:noProof/>
      </w:rPr>
      <w:t>2 March 2025</w:t>
    </w:r>
    <w:r>
      <w:fldChar w:fldCharType="end"/>
    </w:r>
  </w:p>
  <w:p w:rsidR="00824AEF" w:rsidP="00824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4C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A6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2C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AEF"/>
  </w:style>
  <w:style w:type="character" w:customStyle="1" w:styleId="Heading1Char">
    <w:name w:val="Heading 1 Char"/>
    <w:basedOn w:val="DefaultParagraphFont"/>
    <w:link w:val="Heading1"/>
    <w:rsid w:val="00824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AE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4A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4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4A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4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4AEF"/>
    <w:rPr>
      <w:b/>
      <w:spacing w:val="0"/>
    </w:rPr>
  </w:style>
  <w:style w:type="paragraph" w:customStyle="1" w:styleId="SuperTitle">
    <w:name w:val="SuperTitle"/>
    <w:basedOn w:val="Title"/>
    <w:rsid w:val="00824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4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A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AEF"/>
    <w:rPr>
      <w:i/>
    </w:rPr>
  </w:style>
  <w:style w:type="paragraph" w:styleId="Caption">
    <w:name w:val="caption"/>
    <w:basedOn w:val="BodyText"/>
    <w:next w:val="Normal"/>
    <w:qFormat/>
    <w:rsid w:val="00824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AEF"/>
  </w:style>
  <w:style w:type="paragraph" w:styleId="TableofFigures">
    <w:name w:val="table of figures"/>
    <w:basedOn w:val="Normal"/>
    <w:next w:val="Normal"/>
    <w:semiHidden/>
    <w:rsid w:val="00824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A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4AEF"/>
    <w:rPr>
      <w:rFonts w:ascii="Wingdings" w:hAnsi="Wingdings"/>
    </w:rPr>
  </w:style>
  <w:style w:type="paragraph" w:customStyle="1" w:styleId="TableHeading">
    <w:name w:val="Table Heading"/>
    <w:basedOn w:val="HeadingBase"/>
    <w:rsid w:val="00824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AEF"/>
    <w:rPr>
      <w:color w:val="0033CC"/>
      <w:u w:val="none"/>
    </w:rPr>
  </w:style>
  <w:style w:type="paragraph" w:customStyle="1" w:styleId="BodyTextRight">
    <w:name w:val="Body Text Right"/>
    <w:basedOn w:val="BodyText"/>
    <w:rsid w:val="00824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A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AEF"/>
    <w:rPr>
      <w:sz w:val="32"/>
    </w:rPr>
  </w:style>
  <w:style w:type="paragraph" w:customStyle="1" w:styleId="HeadingProcedure">
    <w:name w:val="Heading Procedure"/>
    <w:basedOn w:val="HeadingBase"/>
    <w:next w:val="Normal"/>
    <w:rsid w:val="00824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AEF"/>
    <w:pPr>
      <w:spacing w:before="60" w:after="60"/>
    </w:pPr>
  </w:style>
  <w:style w:type="paragraph" w:styleId="ListContinue">
    <w:name w:val="List Continue"/>
    <w:basedOn w:val="List"/>
    <w:rsid w:val="00824AEF"/>
    <w:pPr>
      <w:ind w:firstLine="0"/>
    </w:pPr>
  </w:style>
  <w:style w:type="paragraph" w:customStyle="1" w:styleId="ListNote">
    <w:name w:val="List Note"/>
    <w:basedOn w:val="List"/>
    <w:rsid w:val="00824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AEF"/>
    <w:rPr>
      <w:rFonts w:ascii="Courier New" w:hAnsi="Courier New"/>
    </w:rPr>
  </w:style>
  <w:style w:type="paragraph" w:customStyle="1" w:styleId="NoteBullet">
    <w:name w:val="Note Bullet"/>
    <w:basedOn w:val="Note"/>
    <w:rsid w:val="00824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A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4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AEF"/>
    <w:rPr>
      <w:b/>
      <w:smallCaps/>
    </w:rPr>
  </w:style>
  <w:style w:type="paragraph" w:customStyle="1" w:styleId="TableListNumber">
    <w:name w:val="Table List Number"/>
    <w:basedOn w:val="ListNumber"/>
    <w:rsid w:val="00824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AEF"/>
    <w:pPr>
      <w:numPr>
        <w:numId w:val="10"/>
      </w:numPr>
    </w:pPr>
  </w:style>
  <w:style w:type="paragraph" w:customStyle="1" w:styleId="ListAlpha2">
    <w:name w:val="List Alpha 2"/>
    <w:basedOn w:val="List2"/>
    <w:rsid w:val="00824AEF"/>
    <w:pPr>
      <w:numPr>
        <w:numId w:val="9"/>
      </w:numPr>
    </w:pPr>
  </w:style>
  <w:style w:type="paragraph" w:styleId="List2">
    <w:name w:val="List 2"/>
    <w:basedOn w:val="BodyText"/>
    <w:rsid w:val="00824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A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4A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4AEF"/>
    <w:pPr>
      <w:numPr>
        <w:numId w:val="5"/>
      </w:numPr>
    </w:pPr>
  </w:style>
  <w:style w:type="paragraph" w:styleId="ListContinue2">
    <w:name w:val="List Continue 2"/>
    <w:basedOn w:val="List2"/>
    <w:rsid w:val="00824AEF"/>
    <w:pPr>
      <w:ind w:firstLine="0"/>
    </w:pPr>
  </w:style>
  <w:style w:type="paragraph" w:styleId="ListContinue3">
    <w:name w:val="List Continue 3"/>
    <w:basedOn w:val="List3"/>
    <w:rsid w:val="00824AEF"/>
    <w:pPr>
      <w:ind w:left="1021" w:firstLine="0"/>
    </w:pPr>
  </w:style>
  <w:style w:type="paragraph" w:styleId="ListContinue4">
    <w:name w:val="List Continue 4"/>
    <w:basedOn w:val="List4"/>
    <w:rsid w:val="00824AEF"/>
    <w:pPr>
      <w:ind w:firstLine="0"/>
    </w:pPr>
  </w:style>
  <w:style w:type="paragraph" w:styleId="ListContinue5">
    <w:name w:val="List Continue 5"/>
    <w:basedOn w:val="List5"/>
    <w:rsid w:val="00824AEF"/>
    <w:pPr>
      <w:ind w:firstLine="0"/>
    </w:pPr>
  </w:style>
  <w:style w:type="paragraph" w:styleId="ListNumber3">
    <w:name w:val="List Number 3"/>
    <w:basedOn w:val="List3"/>
    <w:rsid w:val="00824AEF"/>
    <w:pPr>
      <w:numPr>
        <w:numId w:val="6"/>
      </w:numPr>
    </w:pPr>
  </w:style>
  <w:style w:type="paragraph" w:styleId="ListNumber4">
    <w:name w:val="List Number 4"/>
    <w:basedOn w:val="List4"/>
    <w:rsid w:val="00824AEF"/>
    <w:pPr>
      <w:numPr>
        <w:numId w:val="7"/>
      </w:numPr>
    </w:pPr>
  </w:style>
  <w:style w:type="paragraph" w:styleId="ListNumber5">
    <w:name w:val="List Number 5"/>
    <w:basedOn w:val="List5"/>
    <w:rsid w:val="00824AEF"/>
    <w:pPr>
      <w:numPr>
        <w:numId w:val="8"/>
      </w:numPr>
    </w:pPr>
  </w:style>
  <w:style w:type="paragraph" w:styleId="BlockText">
    <w:name w:val="Block Text"/>
    <w:basedOn w:val="Normal"/>
    <w:rsid w:val="00824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AEF"/>
    <w:rPr>
      <w:sz w:val="16"/>
      <w:vertAlign w:val="superscript"/>
    </w:rPr>
  </w:style>
  <w:style w:type="character" w:customStyle="1" w:styleId="Symbols">
    <w:name w:val="Symbols"/>
    <w:basedOn w:val="DefaultParagraphFont"/>
    <w:rsid w:val="00824AEF"/>
    <w:rPr>
      <w:rFonts w:ascii="Symbol" w:hAnsi="Symbol"/>
    </w:rPr>
  </w:style>
  <w:style w:type="character" w:customStyle="1" w:styleId="MenuOptions">
    <w:name w:val="Menu Options"/>
    <w:basedOn w:val="DefaultParagraphFont"/>
    <w:rsid w:val="00824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AEF"/>
    <w:rPr>
      <w:b/>
    </w:rPr>
  </w:style>
  <w:style w:type="character" w:customStyle="1" w:styleId="Underlined">
    <w:name w:val="Underlined"/>
    <w:basedOn w:val="DefaultParagraphFont"/>
    <w:rsid w:val="00824AEF"/>
    <w:rPr>
      <w:u w:val="single"/>
    </w:rPr>
  </w:style>
  <w:style w:type="paragraph" w:customStyle="1" w:styleId="TableBodyTextRight">
    <w:name w:val="Table Body Text Right"/>
    <w:basedOn w:val="TableBodyText"/>
    <w:rsid w:val="00824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AEF"/>
    <w:rPr>
      <w:sz w:val="18"/>
    </w:rPr>
  </w:style>
  <w:style w:type="paragraph" w:customStyle="1" w:styleId="BodySmallRight">
    <w:name w:val="Body Small Right"/>
    <w:basedOn w:val="BodyTextRight"/>
    <w:rsid w:val="00824AEF"/>
    <w:rPr>
      <w:sz w:val="18"/>
      <w:szCs w:val="18"/>
    </w:rPr>
  </w:style>
  <w:style w:type="paragraph" w:customStyle="1" w:styleId="MarginEdition">
    <w:name w:val="Margin Edition"/>
    <w:basedOn w:val="MarginNote"/>
    <w:rsid w:val="00824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AEF"/>
    <w:rPr>
      <w:sz w:val="2"/>
      <w:szCs w:val="2"/>
    </w:rPr>
  </w:style>
  <w:style w:type="character" w:customStyle="1" w:styleId="Small">
    <w:name w:val="Small"/>
    <w:basedOn w:val="DefaultParagraphFont"/>
    <w:rsid w:val="00824AEF"/>
    <w:rPr>
      <w:sz w:val="16"/>
    </w:rPr>
  </w:style>
  <w:style w:type="paragraph" w:customStyle="1" w:styleId="WideTable">
    <w:name w:val="Wide Table"/>
    <w:basedOn w:val="Normal"/>
    <w:rsid w:val="00824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AEF"/>
  </w:style>
  <w:style w:type="paragraph" w:styleId="Quote">
    <w:name w:val="Quote"/>
    <w:basedOn w:val="Heading1"/>
    <w:link w:val="QuoteChar"/>
    <w:qFormat/>
    <w:rsid w:val="00824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AEF"/>
    <w:pPr>
      <w:pageBreakBefore/>
    </w:pPr>
  </w:style>
  <w:style w:type="paragraph" w:customStyle="1" w:styleId="Border">
    <w:name w:val="Border"/>
    <w:basedOn w:val="Normal"/>
    <w:qFormat/>
    <w:rsid w:val="00824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AEF"/>
    <w:rPr>
      <w:u w:val="single"/>
    </w:rPr>
  </w:style>
  <w:style w:type="character" w:customStyle="1" w:styleId="BoldandItalics">
    <w:name w:val="Bold and Italics"/>
    <w:qFormat/>
    <w:rsid w:val="00824AEF"/>
    <w:rPr>
      <w:b/>
      <w:i/>
      <w:u w:val="none"/>
    </w:rPr>
  </w:style>
  <w:style w:type="paragraph" w:styleId="BalloonText">
    <w:name w:val="Balloon Text"/>
    <w:basedOn w:val="Normal"/>
    <w:link w:val="BalloonTextChar"/>
    <w:rsid w:val="00824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AEF"/>
    <w:pPr>
      <w:spacing w:before="0" w:after="0"/>
    </w:pPr>
  </w:style>
  <w:style w:type="paragraph" w:customStyle="1" w:styleId="BodyTextBold">
    <w:name w:val="Body Text Bold"/>
    <w:basedOn w:val="BodyText"/>
    <w:qFormat/>
    <w:rsid w:val="00824AEF"/>
    <w:rPr>
      <w:b/>
    </w:rPr>
  </w:style>
  <w:style w:type="character" w:styleId="Hyperlink">
    <w:name w:val="Hyperlink"/>
    <w:basedOn w:val="DefaultParagraphFont"/>
    <w:uiPriority w:val="99"/>
    <w:unhideWhenUsed/>
    <w:rsid w:val="00EB1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1314</Words>
  <Characters>8214</Characters>
  <Application>Microsoft Office Word</Application>
  <DocSecurity>0</DocSecurity>
  <Lines>228</Lines>
  <Paragraphs>151</Paragraphs>
  <ScaleCrop>false</ScaleCrop>
  <Company>Author-it Software Corporation Ltd.</Company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RIIHAN202D Handle and store cargo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