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122" w:rsidP="002A2122">
      <w:pPr>
        <w:pStyle w:val="Title"/>
      </w:pPr>
      <w:r>
        <w:fldChar w:fldCharType="begin"/>
      </w:r>
      <w:r>
        <w:instrText xml:space="preserve"> TITLE   \* MERGEFORMAT </w:instrText>
      </w:r>
      <w:r>
        <w:fldChar w:fldCharType="separate"/>
      </w:r>
      <w:r>
        <w:t>RIIHAN201E Operate a forklift</w:t>
      </w:r>
      <w:r>
        <w:fldChar w:fldCharType="end"/>
      </w:r>
    </w:p>
    <w:p w:rsidR="002A2122" w:rsidP="002A2122">
      <w:pPr>
        <w:pStyle w:val="Version"/>
        <w:sectPr w:rsidSect="006A5E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E1A" w:rsidP="006A5E1A">
      <w:pPr>
        <w:pStyle w:val="SuperHeading"/>
      </w:pPr>
      <w:r w:rsidRPr="006A5E1A">
        <w:t>RIIHAN201E Operate a forklift</w:t>
      </w:r>
    </w:p>
    <w:p w:rsidR="00000000" w:rsidRPr="006A5E1A" w:rsidP="006A5E1A">
      <w:pPr>
        <w:pStyle w:val="Heading1"/>
      </w:pPr>
      <w:bookmarkStart w:id="1" w:name="O_1012330"/>
      <w:bookmarkEnd w:id="1"/>
      <w:r w:rsidRPr="006A5E1A">
        <w:t>Modification History</w:t>
      </w:r>
    </w:p>
    <w:tbl>
      <w:tblPr>
        <w:tblW w:w="0" w:type="auto"/>
        <w:tblLayout w:type="fixed"/>
        <w:tblCellMar>
          <w:left w:w="62" w:type="dxa"/>
          <w:right w:w="62" w:type="dxa"/>
        </w:tblCellMar>
        <w:tblLook w:val="0000"/>
      </w:tblPr>
      <w:tblGrid>
        <w:gridCol w:w="2560"/>
        <w:gridCol w:w="6337"/>
      </w:tblGrid>
      <w:tr w:rsidTr="006A5E1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rPr>
                <w:rStyle w:val="SpecialBold"/>
              </w:rPr>
              <w:t>Comments</w:t>
            </w:r>
          </w:p>
        </w:tc>
      </w:tr>
      <w:tr w:rsidTr="006A5E1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t>This version first released with RII Resources and Infrastructure Industry Training Package Version 3.0.</w:t>
            </w:r>
          </w:p>
        </w:tc>
      </w:tr>
    </w:tbl>
    <w:p w:rsidR="00000000" w:rsidRPr="006A5E1A" w:rsidP="006A5E1A">
      <w:pPr>
        <w:pStyle w:val="BodyText"/>
      </w:pPr>
    </w:p>
    <w:p w:rsidR="00000000" w:rsidRPr="006A5E1A" w:rsidP="006A5E1A">
      <w:pPr>
        <w:pStyle w:val="AllowPageBreak"/>
      </w:pPr>
    </w:p>
    <w:p w:rsidR="00000000" w:rsidRPr="006A5E1A" w:rsidP="006A5E1A">
      <w:pPr>
        <w:pStyle w:val="Heading1"/>
      </w:pPr>
      <w:bookmarkStart w:id="2" w:name="O_1012334"/>
      <w:bookmarkEnd w:id="2"/>
      <w:r w:rsidRPr="006A5E1A">
        <w:t>Application</w:t>
      </w:r>
    </w:p>
    <w:p w:rsidR="00000000" w:rsidRPr="006A5E1A" w:rsidP="002A2122">
      <w:pPr>
        <w:pStyle w:val="BodyText"/>
      </w:pPr>
      <w:r w:rsidRPr="006A5E1A">
        <w:t>This unit describes the skills and knowledge required to operate a fo</w:t>
      </w:r>
      <w:r w:rsidRPr="006A5E1A">
        <w:t>rklift to shift, lift, transfer and place loads. It includes using forklift attachments safely and effectively.</w:t>
      </w:r>
    </w:p>
    <w:p w:rsidR="00000000" w:rsidRPr="006A5E1A" w:rsidP="002A2122">
      <w:pPr>
        <w:pStyle w:val="BodyText"/>
      </w:pPr>
      <w:r w:rsidRPr="006A5E1A">
        <w:t>This unit applies to those working in site-based roles.</w:t>
      </w:r>
    </w:p>
    <w:p w:rsidR="002A2122" w:rsidP="002A2122">
      <w:pPr>
        <w:pStyle w:val="BodyText"/>
      </w:pPr>
      <w:r w:rsidRPr="006A5E1A">
        <w:t>The work required in this unit relates to the National Standard for High Risk Work but t</w:t>
      </w:r>
      <w:r w:rsidRPr="006A5E1A">
        <w:t>his unit does not provide the licence. Licensing, legislative, regulatory or certification requirements that may apply to this unit can vary between states, territories and industry sectors, and must be sourced from state jurisdictions prior to applying th</w:t>
      </w:r>
      <w:r w:rsidRPr="006A5E1A">
        <w:t>is unit.</w:t>
      </w:r>
    </w:p>
    <w:p w:rsidR="00000000" w:rsidRPr="006A5E1A" w:rsidP="006A5E1A">
      <w:pPr>
        <w:pStyle w:val="Heading1"/>
      </w:pPr>
      <w:bookmarkStart w:id="3" w:name="O_1012335"/>
      <w:bookmarkEnd w:id="3"/>
      <w:r w:rsidRPr="006A5E1A">
        <w:t>Unit Sector</w:t>
      </w:r>
    </w:p>
    <w:p w:rsidR="00000000" w:rsidRPr="006A5E1A" w:rsidP="002A2122">
      <w:pPr>
        <w:pStyle w:val="List"/>
      </w:pPr>
      <w:r w:rsidRPr="006A5E1A">
        <w:t>Coal mining</w:t>
      </w:r>
    </w:p>
    <w:p w:rsidR="00000000" w:rsidRPr="006A5E1A" w:rsidP="002A2122">
      <w:pPr>
        <w:pStyle w:val="List"/>
      </w:pPr>
      <w:r w:rsidRPr="006A5E1A">
        <w:t>Metalliferous mining</w:t>
      </w:r>
    </w:p>
    <w:p w:rsidR="00000000" w:rsidRPr="006A5E1A" w:rsidP="002A2122">
      <w:pPr>
        <w:pStyle w:val="List"/>
      </w:pPr>
      <w:r w:rsidRPr="006A5E1A">
        <w:t>Drilling</w:t>
      </w:r>
    </w:p>
    <w:p w:rsidR="00000000" w:rsidRPr="006A5E1A" w:rsidP="002A2122">
      <w:pPr>
        <w:pStyle w:val="List"/>
      </w:pPr>
      <w:r w:rsidRPr="006A5E1A">
        <w:t>Extractive</w:t>
      </w:r>
    </w:p>
    <w:p w:rsidR="00000000" w:rsidRPr="006A5E1A" w:rsidP="006A5E1A">
      <w:pPr>
        <w:pStyle w:val="AllowPageBreak"/>
      </w:pPr>
    </w:p>
    <w:p w:rsidR="00000000" w:rsidRPr="006A5E1A" w:rsidP="006A5E1A">
      <w:pPr>
        <w:pStyle w:val="Heading1"/>
      </w:pPr>
      <w:bookmarkStart w:id="4" w:name="O_1012333"/>
      <w:bookmarkEnd w:id="4"/>
      <w:r w:rsidRPr="006A5E1A">
        <w:t>Elements and Performance Criteria</w:t>
      </w:r>
    </w:p>
    <w:tbl>
      <w:tblPr>
        <w:tblW w:w="9322" w:type="dxa"/>
        <w:tblLayout w:type="fixed"/>
        <w:tblCellMar>
          <w:left w:w="62" w:type="dxa"/>
          <w:right w:w="62" w:type="dxa"/>
        </w:tblCellMar>
        <w:tblLook w:val="0000"/>
      </w:tblPr>
      <w:tblGrid>
        <w:gridCol w:w="2392"/>
        <w:gridCol w:w="6930"/>
      </w:tblGrid>
      <w:tr w:rsidTr="006A5E1A">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6A5E1A" w:rsidP="006A5E1A">
            <w:pPr>
              <w:pStyle w:val="BodyText"/>
            </w:pPr>
            <w:r w:rsidRPr="006A5E1A">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6A5E1A">
            <w:pPr>
              <w:pStyle w:val="BodyText"/>
              <w:rPr>
                <w:lang w:val="en-NZ"/>
              </w:rPr>
            </w:pPr>
            <w:r w:rsidRPr="006A5E1A">
              <w:rPr>
                <w:rStyle w:val="SpecialBold"/>
              </w:rPr>
              <w:t>PERFORMANCE CRITERIA</w:t>
            </w:r>
          </w:p>
        </w:tc>
      </w:tr>
      <w:tr w:rsidTr="006A5E1A">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rPr>
                <w:rStyle w:val="Emphasis"/>
              </w:rPr>
              <w:t>Performance criteria describe the performance needed to demonstrate achievement of the element.</w:t>
            </w:r>
          </w:p>
        </w:tc>
      </w:tr>
      <w:tr w:rsidTr="006A5E1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1. Prepare for forklift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t xml:space="preserve">1.1 Access, interpret and apply forklift and load handling documentation for allocated job, and ensure the work activity is </w:t>
            </w:r>
            <w:r w:rsidRPr="006A5E1A">
              <w:t>compliant</w:t>
            </w:r>
          </w:p>
          <w:p w:rsidR="00000000" w:rsidRPr="006A5E1A" w:rsidP="006A5E1A">
            <w:pPr>
              <w:pStyle w:val="BodyText"/>
            </w:pPr>
            <w:r w:rsidRPr="006A5E1A">
              <w:t>1.2 Obtain, interpret, and clarify and confirm work requirements and briefings</w:t>
            </w:r>
          </w:p>
          <w:p w:rsidR="00000000" w:rsidRPr="006A5E1A" w:rsidP="006A5E1A">
            <w:pPr>
              <w:pStyle w:val="BodyText"/>
            </w:pPr>
            <w:r w:rsidRPr="006A5E1A">
              <w:t xml:space="preserve">1.3 Identify hazards and environmental issues, assess potential risks, </w:t>
            </w:r>
            <w:r w:rsidRPr="006A5E1A">
              <w:t>and implement control measures in line with workplace policies</w:t>
            </w:r>
          </w:p>
          <w:p w:rsidR="00000000" w:rsidRPr="006A5E1A" w:rsidP="006A5E1A">
            <w:pPr>
              <w:pStyle w:val="BodyText"/>
            </w:pPr>
            <w:r w:rsidRPr="006A5E1A">
              <w:t>1.4 Select and wear personal prot</w:t>
            </w:r>
            <w:r w:rsidRPr="006A5E1A">
              <w:t>ective equipment required for work activities</w:t>
            </w:r>
          </w:p>
          <w:p w:rsidR="00000000" w:rsidRPr="006A5E1A" w:rsidP="006A5E1A">
            <w:pPr>
              <w:pStyle w:val="BodyText"/>
            </w:pPr>
            <w:r w:rsidRPr="006A5E1A">
              <w:t>1.5 Identify approved forklift attachments and comply with operating capacities of the allocated equipment</w:t>
            </w:r>
          </w:p>
          <w:p w:rsidR="00000000" w:rsidP="006A5E1A">
            <w:pPr>
              <w:pStyle w:val="BodyText"/>
              <w:rPr>
                <w:lang w:val="en-NZ"/>
              </w:rPr>
            </w:pPr>
            <w:r w:rsidRPr="006A5E1A">
              <w:t>1.6 Coordinate and communicate planned activities with others at the site prior to commencing work acti</w:t>
            </w:r>
            <w:r w:rsidRPr="006A5E1A">
              <w:t>vity</w:t>
            </w:r>
          </w:p>
        </w:tc>
      </w:tr>
      <w:tr w:rsidTr="006A5E1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2. Operate forklift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t>2.1 Carry out pre-start and start-up checks for equipment in line with workplace procedures</w:t>
            </w:r>
          </w:p>
          <w:p w:rsidR="00000000" w:rsidRPr="006A5E1A" w:rsidP="006A5E1A">
            <w:pPr>
              <w:pStyle w:val="BodyText"/>
            </w:pPr>
            <w:r w:rsidRPr="006A5E1A">
              <w:t>2.2 Identify faults and rectify any faults within scope of own responsibilities, according to workplace procedures</w:t>
            </w:r>
          </w:p>
          <w:p w:rsidR="00000000" w:rsidRPr="006A5E1A" w:rsidP="006A5E1A">
            <w:pPr>
              <w:pStyle w:val="BodyText"/>
            </w:pPr>
            <w:r w:rsidRPr="006A5E1A">
              <w:t>2.3 Fit, use and remove approved forklift attachments in line with workplace procedures and original manufacturer guidelines, engineering spe</w:t>
            </w:r>
            <w:r w:rsidRPr="006A5E1A">
              <w:t>cifications and organisational policies and procedures</w:t>
            </w:r>
          </w:p>
          <w:p w:rsidR="00000000" w:rsidRPr="006A5E1A" w:rsidP="006A5E1A">
            <w:pPr>
              <w:pStyle w:val="BodyText"/>
            </w:pPr>
            <w:r w:rsidRPr="006A5E1A">
              <w:t xml:space="preserve">2.4 Operate forklift to perform activity, including securing, lifting, transferring and placing loads in line with workplace procedures and equipment specifications </w:t>
            </w:r>
          </w:p>
          <w:p w:rsidR="00000000" w:rsidRPr="006A5E1A" w:rsidP="006A5E1A">
            <w:pPr>
              <w:pStyle w:val="BodyText"/>
            </w:pPr>
            <w:r w:rsidRPr="006A5E1A">
              <w:t>2.5 Monitor traffic flow and work a</w:t>
            </w:r>
            <w:r w:rsidRPr="006A5E1A">
              <w:t>rea conditions, facilitate safe operations and ensure the most efficient travel route is selected and used</w:t>
            </w:r>
          </w:p>
          <w:p w:rsidR="00000000" w:rsidRPr="006A5E1A" w:rsidP="006A5E1A">
            <w:pPr>
              <w:pStyle w:val="BodyText"/>
            </w:pPr>
            <w:r w:rsidRPr="006A5E1A">
              <w:t>2.6 Secure, lift, transfer and place load in line with workplace procedure and work activity</w:t>
            </w:r>
          </w:p>
          <w:p w:rsidR="00000000" w:rsidRPr="006A5E1A" w:rsidP="006A5E1A">
            <w:pPr>
              <w:pStyle w:val="BodyText"/>
            </w:pPr>
            <w:r w:rsidRPr="006A5E1A">
              <w:t>2.7 Monitor hazards and risks, and ensure safety of self</w:t>
            </w:r>
            <w:r w:rsidRPr="006A5E1A">
              <w:t xml:space="preserve">, other personnel, plant and equipment </w:t>
            </w:r>
          </w:p>
          <w:p w:rsidR="00000000" w:rsidRPr="006A5E1A" w:rsidP="006A5E1A">
            <w:pPr>
              <w:pStyle w:val="BodyText"/>
            </w:pPr>
            <w:r w:rsidRPr="006A5E1A">
              <w:t>2.8 Respond accordingly to equipment monitoring systems and alarms</w:t>
            </w:r>
          </w:p>
          <w:p w:rsidR="00000000" w:rsidP="006A5E1A">
            <w:pPr>
              <w:pStyle w:val="BodyText"/>
              <w:rPr>
                <w:lang w:val="en-NZ"/>
              </w:rPr>
            </w:pPr>
            <w:r w:rsidRPr="006A5E1A">
              <w:t xml:space="preserve">2.9 Park up, shut down, secure and carry out post operational inspection of equipment in line with workplace procedures </w:t>
            </w:r>
          </w:p>
        </w:tc>
      </w:tr>
      <w:tr w:rsidTr="006A5E1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3. Conduct housekeeping act</w:t>
            </w:r>
            <w:r w:rsidRPr="006A5E1A">
              <w: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t>3.1 Clear work area and dispose or recycle materials according to workplace procedures</w:t>
            </w:r>
          </w:p>
          <w:p w:rsidR="00000000" w:rsidRPr="006A5E1A" w:rsidP="006A5E1A">
            <w:pPr>
              <w:pStyle w:val="BodyText"/>
            </w:pPr>
            <w:r w:rsidRPr="006A5E1A">
              <w:t>3.2 Manage and/or report hazards to maintain a safe working environment</w:t>
            </w:r>
          </w:p>
          <w:p w:rsidR="00000000" w:rsidRPr="006A5E1A" w:rsidP="006A5E1A">
            <w:pPr>
              <w:pStyle w:val="BodyText"/>
            </w:pPr>
            <w:r w:rsidRPr="006A5E1A">
              <w:t>3.3 Complete and file or distribute documentation in a manner that complies with workplac</w:t>
            </w:r>
            <w:r w:rsidRPr="006A5E1A">
              <w:t>e practices</w:t>
            </w:r>
          </w:p>
        </w:tc>
      </w:tr>
    </w:tbl>
    <w:p w:rsidR="00000000" w:rsidRPr="006A5E1A" w:rsidP="006A5E1A">
      <w:pPr>
        <w:pStyle w:val="BodyText"/>
      </w:pPr>
    </w:p>
    <w:p w:rsidR="00000000" w:rsidRPr="006A5E1A" w:rsidP="006A5E1A">
      <w:pPr>
        <w:pStyle w:val="AllowPageBreak"/>
      </w:pPr>
    </w:p>
    <w:p w:rsidR="00000000" w:rsidRPr="006A5E1A" w:rsidP="006A5E1A">
      <w:pPr>
        <w:pStyle w:val="Heading1"/>
      </w:pPr>
      <w:bookmarkStart w:id="5" w:name="O_1012332"/>
      <w:bookmarkEnd w:id="5"/>
      <w:r w:rsidRPr="006A5E1A">
        <w:t>Foundation Skills</w:t>
      </w:r>
    </w:p>
    <w:p w:rsidR="00000000" w:rsidRPr="002A2122" w:rsidP="002A2122">
      <w:pPr>
        <w:pStyle w:val="BodyText"/>
        <w:rPr>
          <w:i/>
        </w:rPr>
      </w:pPr>
      <w:r w:rsidRPr="002A2122">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6A5E1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rPr>
                <w:rStyle w:val="SpecialBold"/>
              </w:rPr>
              <w:t>Description</w:t>
            </w:r>
          </w:p>
        </w:tc>
      </w:tr>
      <w:tr w:rsidTr="006A5E1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ListBullet"/>
              <w:rPr>
                <w:lang w:val="en-NZ"/>
              </w:rPr>
            </w:pPr>
            <w:r w:rsidRPr="006A5E1A">
              <w:t>Identifies and interprets information from wo</w:t>
            </w:r>
            <w:r w:rsidRPr="006A5E1A">
              <w:t>rkplace procedures, documentation, legislation and regulations</w:t>
            </w:r>
          </w:p>
        </w:tc>
      </w:tr>
      <w:tr w:rsidTr="006A5E1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ListBullet"/>
            </w:pPr>
            <w:r w:rsidRPr="006A5E1A">
              <w:t>Uses equipment operating capacity schedule to confirm safe weight load limits</w:t>
            </w:r>
          </w:p>
        </w:tc>
      </w:tr>
    </w:tbl>
    <w:p w:rsidR="00000000" w:rsidRPr="006A5E1A" w:rsidP="006A5E1A">
      <w:pPr>
        <w:pStyle w:val="BodyText"/>
      </w:pPr>
    </w:p>
    <w:p w:rsidR="00000000" w:rsidRPr="006A5E1A" w:rsidP="006A5E1A">
      <w:pPr>
        <w:pStyle w:val="AllowPageBreak"/>
      </w:pPr>
    </w:p>
    <w:p w:rsidR="00000000" w:rsidRPr="006A5E1A" w:rsidP="006A5E1A">
      <w:pPr>
        <w:pStyle w:val="Heading1"/>
      </w:pPr>
      <w:bookmarkStart w:id="6" w:name="O_1012331"/>
      <w:bookmarkEnd w:id="6"/>
      <w:r w:rsidRPr="006A5E1A">
        <w:t>Unit Mapping Information</w:t>
      </w:r>
    </w:p>
    <w:tbl>
      <w:tblPr>
        <w:tblW w:w="0" w:type="auto"/>
        <w:tblLayout w:type="fixed"/>
        <w:tblCellMar>
          <w:left w:w="62" w:type="dxa"/>
          <w:right w:w="62" w:type="dxa"/>
        </w:tblCellMar>
        <w:tblLook w:val="0000"/>
      </w:tblPr>
      <w:tblGrid>
        <w:gridCol w:w="2032"/>
        <w:gridCol w:w="2310"/>
        <w:gridCol w:w="2311"/>
        <w:gridCol w:w="2311"/>
      </w:tblGrid>
      <w:tr w:rsidTr="006A5E1A">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Heading4"/>
              <w:rPr>
                <w:lang w:val="en-NZ"/>
              </w:rPr>
            </w:pPr>
            <w:r w:rsidRPr="006A5E1A">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Heading4"/>
              <w:rPr>
                <w:lang w:val="en-NZ"/>
              </w:rPr>
            </w:pPr>
            <w:r w:rsidRPr="006A5E1A">
              <w:t>Code and title previous ver</w:t>
            </w:r>
            <w:r w:rsidRPr="006A5E1A">
              <w:t>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Heading4"/>
              <w:rPr>
                <w:lang w:val="en-NZ"/>
              </w:rPr>
            </w:pPr>
            <w:r w:rsidRPr="006A5E1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Heading4"/>
              <w:rPr>
                <w:lang w:val="en-NZ"/>
              </w:rPr>
            </w:pPr>
            <w:r w:rsidRPr="006A5E1A">
              <w:t>Equivalence status</w:t>
            </w:r>
          </w:p>
        </w:tc>
      </w:tr>
      <w:tr w:rsidTr="006A5E1A">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RIIHAN201E Operate a forklift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RIIHAN201D Operate a forklift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1A">
            <w:pPr>
              <w:pStyle w:val="BodyText"/>
              <w:rPr>
                <w:lang w:val="en-NZ"/>
              </w:rPr>
            </w:pPr>
            <w:r w:rsidRPr="006A5E1A">
              <w:t xml:space="preserve">Minor updates to reflect changes to operator maintenance activities.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1A" w:rsidP="006A5E1A">
            <w:pPr>
              <w:pStyle w:val="BodyText"/>
            </w:pPr>
            <w:r w:rsidRPr="006A5E1A">
              <w:t>Equivalent</w:t>
            </w:r>
          </w:p>
        </w:tc>
      </w:tr>
    </w:tbl>
    <w:p w:rsidR="00000000" w:rsidRPr="006A5E1A" w:rsidP="006A5E1A">
      <w:pPr>
        <w:pStyle w:val="BodyText"/>
      </w:pPr>
    </w:p>
    <w:p w:rsidR="00000000" w:rsidRPr="006A5E1A" w:rsidP="006A5E1A">
      <w:pPr>
        <w:pStyle w:val="AllowPageBreak"/>
      </w:pPr>
    </w:p>
    <w:p w:rsidR="00000000" w:rsidRPr="006A5E1A" w:rsidP="006A5E1A">
      <w:pPr>
        <w:pStyle w:val="Heading1"/>
      </w:pPr>
      <w:bookmarkStart w:id="7" w:name="O_1012324"/>
      <w:bookmarkEnd w:id="7"/>
      <w:r w:rsidRPr="006A5E1A">
        <w:t>Links</w:t>
      </w:r>
    </w:p>
    <w:p w:rsidR="00000000" w:rsidRPr="006A5E1A" w:rsidP="002A2122">
      <w:pPr>
        <w:pStyle w:val="BodyText"/>
      </w:pPr>
      <w:r w:rsidRPr="006A5E1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7F57">
        <w:rPr>
          <w:rStyle w:val="Hyperlink"/>
        </w:rPr>
        <w:t>https://vetnet.gov.au/Pages/TrainingDocs.aspx?q=88a61002-9a21-4386-aaf8-69c76e675272</w:t>
      </w:r>
      <w:r>
        <w:fldChar w:fldCharType="end"/>
      </w:r>
    </w:p>
    <w:p w:rsidR="00000000" w:rsidRPr="006A5E1A" w:rsidP="006A5E1A"/>
    <w:sectPr w:rsidSect="006A5E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1A" w:rsidRPr="002A2122" w:rsidP="002A2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22" w:rsidP="006A5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122" w:rsidP="006A5E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A2122" w:rsidP="006A5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E1A" w:rsidRPr="002A2122" w:rsidP="002A2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22" w:rsidRPr="002D2AF8" w:rsidP="006A5E1A">
    <w:pPr>
      <w:pStyle w:val="Header"/>
      <w:framePr w:wrap="around"/>
    </w:pPr>
    <w:r>
      <w:fldChar w:fldCharType="begin"/>
    </w:r>
    <w:r>
      <w:instrText xml:space="preserve"> TITLE   \* MERGEFORMAT </w:instrText>
    </w:r>
    <w:r>
      <w:fldChar w:fldCharType="separate"/>
    </w:r>
    <w:r>
      <w:t>RIIHAN201E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A2122" w:rsidP="006A5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D61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C02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E1A"/>
    <w:pPr>
      <w:spacing w:before="360" w:after="60"/>
      <w:outlineLvl w:val="0"/>
    </w:pPr>
    <w:rPr>
      <w:sz w:val="32"/>
    </w:rPr>
  </w:style>
  <w:style w:type="paragraph" w:styleId="Heading2">
    <w:name w:val="heading 2"/>
    <w:basedOn w:val="HeadingBase"/>
    <w:next w:val="BodyText"/>
    <w:link w:val="Heading2Char"/>
    <w:qFormat/>
    <w:rsid w:val="006A5E1A"/>
    <w:pPr>
      <w:keepLines/>
      <w:spacing w:before="240" w:after="120"/>
      <w:outlineLvl w:val="1"/>
    </w:pPr>
    <w:rPr>
      <w:sz w:val="28"/>
      <w:szCs w:val="40"/>
    </w:rPr>
  </w:style>
  <w:style w:type="paragraph" w:styleId="Heading3">
    <w:name w:val="heading 3"/>
    <w:basedOn w:val="HeadingBase"/>
    <w:next w:val="BodyText"/>
    <w:link w:val="Heading3Char"/>
    <w:qFormat/>
    <w:rsid w:val="006A5E1A"/>
    <w:pPr>
      <w:spacing w:before="180" w:after="120"/>
      <w:outlineLvl w:val="2"/>
    </w:pPr>
    <w:rPr>
      <w:spacing w:val="-10"/>
      <w:kern w:val="32"/>
    </w:rPr>
  </w:style>
  <w:style w:type="paragraph" w:styleId="Heading4">
    <w:name w:val="heading 4"/>
    <w:basedOn w:val="HeadingBase"/>
    <w:next w:val="BodyText"/>
    <w:link w:val="Heading4Char"/>
    <w:qFormat/>
    <w:rsid w:val="006A5E1A"/>
    <w:pPr>
      <w:spacing w:before="160" w:after="120"/>
      <w:outlineLvl w:val="3"/>
    </w:pPr>
    <w:rPr>
      <w:sz w:val="22"/>
    </w:rPr>
  </w:style>
  <w:style w:type="paragraph" w:styleId="Heading5">
    <w:name w:val="heading 5"/>
    <w:basedOn w:val="HeadingBase"/>
    <w:next w:val="Normal"/>
    <w:link w:val="Heading5Char"/>
    <w:qFormat/>
    <w:rsid w:val="006A5E1A"/>
    <w:pPr>
      <w:spacing w:before="80"/>
      <w:outlineLvl w:val="4"/>
    </w:pPr>
    <w:rPr>
      <w:color w:val="918585"/>
      <w:sz w:val="20"/>
    </w:rPr>
  </w:style>
  <w:style w:type="paragraph" w:styleId="Heading6">
    <w:name w:val="heading 6"/>
    <w:basedOn w:val="HeadingBase"/>
    <w:next w:val="Normal"/>
    <w:link w:val="Heading6Char"/>
    <w:qFormat/>
    <w:rsid w:val="006A5E1A"/>
    <w:pPr>
      <w:spacing w:before="60"/>
      <w:outlineLvl w:val="5"/>
    </w:pPr>
    <w:rPr>
      <w:color w:val="918585"/>
      <w:sz w:val="20"/>
    </w:rPr>
  </w:style>
  <w:style w:type="paragraph" w:styleId="Heading7">
    <w:name w:val="heading 7"/>
    <w:basedOn w:val="Normal"/>
    <w:next w:val="Normal"/>
    <w:link w:val="Heading7Char"/>
    <w:qFormat/>
    <w:rsid w:val="006A5E1A"/>
    <w:pPr>
      <w:ind w:left="720"/>
      <w:outlineLvl w:val="6"/>
    </w:pPr>
    <w:rPr>
      <w:i/>
    </w:rPr>
  </w:style>
  <w:style w:type="paragraph" w:styleId="Heading8">
    <w:name w:val="heading 8"/>
    <w:basedOn w:val="Normal"/>
    <w:next w:val="Normal"/>
    <w:link w:val="Heading8Char"/>
    <w:qFormat/>
    <w:rsid w:val="006A5E1A"/>
    <w:pPr>
      <w:ind w:left="720"/>
      <w:outlineLvl w:val="7"/>
    </w:pPr>
    <w:rPr>
      <w:i/>
    </w:rPr>
  </w:style>
  <w:style w:type="paragraph" w:styleId="Heading9">
    <w:name w:val="heading 9"/>
    <w:basedOn w:val="Normal"/>
    <w:next w:val="Normal"/>
    <w:link w:val="Heading9Char"/>
    <w:qFormat/>
    <w:rsid w:val="006A5E1A"/>
    <w:pPr>
      <w:ind w:left="720"/>
      <w:outlineLvl w:val="8"/>
    </w:pPr>
    <w:rPr>
      <w:i/>
    </w:rPr>
  </w:style>
  <w:style w:type="character" w:default="1" w:styleId="DefaultParagraphFont">
    <w:name w:val="Default Paragraph Font"/>
    <w:uiPriority w:val="1"/>
    <w:unhideWhenUsed/>
    <w:rsid w:val="006A5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E1A"/>
  </w:style>
  <w:style w:type="character" w:customStyle="1" w:styleId="Heading1Char">
    <w:name w:val="Heading 1 Char"/>
    <w:basedOn w:val="DefaultParagraphFont"/>
    <w:link w:val="Heading1"/>
    <w:rsid w:val="006A5E1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5E1A"/>
    <w:rPr>
      <w:rFonts w:ascii="Times New Roman" w:eastAsia="Times New Roman" w:hAnsi="Times New Roman" w:cs="Times New Roman"/>
      <w:b/>
      <w:szCs w:val="20"/>
      <w:lang w:eastAsia="en-US"/>
    </w:rPr>
  </w:style>
  <w:style w:type="paragraph" w:styleId="BodyText">
    <w:name w:val="Body Text"/>
    <w:basedOn w:val="Normal"/>
    <w:link w:val="BodyTextChar"/>
    <w:rsid w:val="006A5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E1A"/>
    <w:rPr>
      <w:rFonts w:ascii="Times New Roman" w:eastAsia="Times New Roman" w:hAnsi="Times New Roman" w:cs="Times New Roman"/>
      <w:sz w:val="24"/>
      <w:lang w:eastAsia="en-US"/>
    </w:rPr>
  </w:style>
  <w:style w:type="paragraph" w:styleId="ListBullet">
    <w:name w:val="List Bullet"/>
    <w:basedOn w:val="List"/>
    <w:rsid w:val="006A5E1A"/>
    <w:pPr>
      <w:numPr>
        <w:numId w:val="11"/>
      </w:numPr>
      <w:tabs>
        <w:tab w:val="clear" w:pos="340"/>
      </w:tabs>
      <w:spacing w:before="40" w:after="40"/>
    </w:pPr>
  </w:style>
  <w:style w:type="character" w:customStyle="1" w:styleId="SpecialBold">
    <w:name w:val="Special Bold"/>
    <w:basedOn w:val="DefaultParagraphFont"/>
    <w:rsid w:val="006A5E1A"/>
    <w:rPr>
      <w:b/>
      <w:spacing w:val="0"/>
    </w:rPr>
  </w:style>
  <w:style w:type="character" w:styleId="Emphasis">
    <w:name w:val="Emphasis"/>
    <w:basedOn w:val="DefaultParagraphFont"/>
    <w:qFormat/>
    <w:rsid w:val="006A5E1A"/>
    <w:rPr>
      <w:i/>
    </w:rPr>
  </w:style>
  <w:style w:type="paragraph" w:customStyle="1" w:styleId="SuperHeading">
    <w:name w:val="SuperHeading"/>
    <w:basedOn w:val="Normal"/>
    <w:rsid w:val="006A5E1A"/>
    <w:pPr>
      <w:spacing w:before="240" w:after="120"/>
      <w:outlineLvl w:val="0"/>
    </w:pPr>
    <w:rPr>
      <w:rFonts w:ascii="Times New Roman" w:hAnsi="Times New Roman"/>
      <w:b/>
      <w:sz w:val="32"/>
    </w:rPr>
  </w:style>
  <w:style w:type="paragraph" w:customStyle="1" w:styleId="AllowPageBreak">
    <w:name w:val="AllowPageBreak"/>
    <w:rsid w:val="006A5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E1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5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E1A"/>
    <w:rPr>
      <w:rFonts w:ascii="Courier New" w:eastAsia="Times New Roman" w:hAnsi="Courier New" w:cs="Times New Roman"/>
      <w:i/>
      <w:szCs w:val="20"/>
      <w:lang w:eastAsia="en-US"/>
    </w:rPr>
  </w:style>
  <w:style w:type="paragraph" w:customStyle="1" w:styleId="HeadingBase">
    <w:name w:val="Heading Base"/>
    <w:rsid w:val="006A5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E1A"/>
    <w:pPr>
      <w:tabs>
        <w:tab w:val="right" w:leader="dot" w:pos="9072"/>
      </w:tabs>
      <w:ind w:left="567"/>
    </w:pPr>
    <w:rPr>
      <w:szCs w:val="22"/>
    </w:rPr>
  </w:style>
  <w:style w:type="paragraph" w:customStyle="1" w:styleId="TOCBase">
    <w:name w:val="TOC Base"/>
    <w:rsid w:val="006A5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E1A"/>
    <w:pPr>
      <w:tabs>
        <w:tab w:val="right" w:leader="dot" w:pos="9072"/>
      </w:tabs>
      <w:spacing w:before="40" w:after="40"/>
      <w:ind w:left="284"/>
    </w:pPr>
    <w:rPr>
      <w:rFonts w:ascii="Times New Roman" w:hAnsi="Times New Roman"/>
    </w:rPr>
  </w:style>
  <w:style w:type="paragraph" w:styleId="TOC1">
    <w:name w:val="toc 1"/>
    <w:basedOn w:val="TOCBase"/>
    <w:next w:val="Normal"/>
    <w:rsid w:val="006A5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E1A"/>
    <w:rPr>
      <w:rFonts w:ascii="Times New Roman" w:eastAsia="Times New Roman" w:hAnsi="Times New Roman" w:cs="Times New Roman"/>
      <w:sz w:val="16"/>
      <w:lang w:eastAsia="en-US"/>
    </w:rPr>
  </w:style>
  <w:style w:type="paragraph" w:styleId="Title">
    <w:name w:val="Title"/>
    <w:basedOn w:val="HeadingBase"/>
    <w:link w:val="TitleChar"/>
    <w:qFormat/>
    <w:rsid w:val="006A5E1A"/>
    <w:pPr>
      <w:spacing w:before="5040"/>
      <w:jc w:val="center"/>
    </w:pPr>
    <w:rPr>
      <w:sz w:val="48"/>
      <w:szCs w:val="72"/>
      <w:lang w:val="en-US"/>
    </w:rPr>
  </w:style>
  <w:style w:type="character" w:customStyle="1" w:styleId="TitleChar">
    <w:name w:val="Title Char"/>
    <w:basedOn w:val="DefaultParagraphFont"/>
    <w:link w:val="Title"/>
    <w:rsid w:val="006A5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E1A"/>
    <w:pPr>
      <w:tabs>
        <w:tab w:val="left" w:pos="3600"/>
        <w:tab w:val="left" w:pos="3958"/>
      </w:tabs>
    </w:pPr>
  </w:style>
  <w:style w:type="paragraph" w:styleId="List">
    <w:name w:val="List"/>
    <w:basedOn w:val="BodyText"/>
    <w:next w:val="BodyText"/>
    <w:rsid w:val="006A5E1A"/>
    <w:pPr>
      <w:tabs>
        <w:tab w:val="left" w:pos="340"/>
      </w:tabs>
      <w:spacing w:before="60" w:after="60"/>
      <w:ind w:left="340" w:hanging="340"/>
    </w:pPr>
  </w:style>
  <w:style w:type="paragraph" w:customStyle="1" w:styleId="Note">
    <w:name w:val="Note"/>
    <w:basedOn w:val="BodyText"/>
    <w:rsid w:val="006A5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E1A"/>
    <w:pPr>
      <w:framePr w:wrap="auto" w:hAnchor="text" w:y="6049"/>
    </w:pPr>
    <w:rPr>
      <w:color w:val="000000"/>
      <w:sz w:val="40"/>
    </w:rPr>
  </w:style>
  <w:style w:type="paragraph" w:customStyle="1" w:styleId="TOCTitle">
    <w:name w:val="TOCTitle"/>
    <w:basedOn w:val="Heading1"/>
    <w:rsid w:val="006A5E1A"/>
    <w:pPr>
      <w:spacing w:after="240"/>
      <w:jc w:val="center"/>
      <w:outlineLvl w:val="9"/>
    </w:pPr>
    <w:rPr>
      <w:caps/>
    </w:rPr>
  </w:style>
  <w:style w:type="paragraph" w:customStyle="1" w:styleId="Version">
    <w:name w:val="Version"/>
    <w:rsid w:val="006A5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E1A"/>
    <w:pPr>
      <w:numPr>
        <w:numId w:val="12"/>
      </w:numPr>
      <w:tabs>
        <w:tab w:val="clear" w:pos="680"/>
      </w:tabs>
    </w:pPr>
  </w:style>
  <w:style w:type="paragraph" w:styleId="Index1">
    <w:name w:val="index 1"/>
    <w:basedOn w:val="Normal"/>
    <w:next w:val="Normal"/>
    <w:semiHidden/>
    <w:rsid w:val="006A5E1A"/>
    <w:pPr>
      <w:keepNext w:val="0"/>
      <w:tabs>
        <w:tab w:val="right" w:pos="4176"/>
      </w:tabs>
      <w:ind w:left="198" w:hanging="198"/>
    </w:pPr>
    <w:rPr>
      <w:rFonts w:ascii="Garamond" w:hAnsi="Garamond"/>
    </w:rPr>
  </w:style>
  <w:style w:type="paragraph" w:styleId="IndexHeading">
    <w:name w:val="index heading"/>
    <w:basedOn w:val="Normal"/>
    <w:next w:val="Index1"/>
    <w:semiHidden/>
    <w:rsid w:val="006A5E1A"/>
    <w:pPr>
      <w:spacing w:before="120" w:after="120"/>
    </w:pPr>
    <w:rPr>
      <w:rFonts w:ascii="Arial" w:hAnsi="Arial"/>
      <w:b/>
      <w:color w:val="918585"/>
      <w:sz w:val="24"/>
    </w:rPr>
  </w:style>
  <w:style w:type="paragraph" w:styleId="Header">
    <w:name w:val="header"/>
    <w:basedOn w:val="Normal"/>
    <w:link w:val="HeaderChar"/>
    <w:rsid w:val="006A5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E1A"/>
    <w:rPr>
      <w:rFonts w:ascii="Times New Roman" w:eastAsia="Times New Roman" w:hAnsi="Times New Roman" w:cs="Times New Roman"/>
      <w:sz w:val="16"/>
      <w:szCs w:val="20"/>
      <w:lang w:val="en-GB" w:eastAsia="en-US"/>
    </w:rPr>
  </w:style>
  <w:style w:type="paragraph" w:customStyle="1" w:styleId="Chapter">
    <w:name w:val="Chapter"/>
    <w:basedOn w:val="Normal"/>
    <w:rsid w:val="006A5E1A"/>
    <w:pPr>
      <w:spacing w:before="240"/>
    </w:pPr>
    <w:rPr>
      <w:rFonts w:ascii="Times New Roman" w:hAnsi="Times New Roman"/>
      <w:smallCaps/>
      <w:spacing w:val="80"/>
      <w:sz w:val="28"/>
    </w:rPr>
  </w:style>
  <w:style w:type="paragraph" w:customStyle="1" w:styleId="InChapter">
    <w:name w:val="InChapter"/>
    <w:basedOn w:val="Heading3"/>
    <w:rsid w:val="006A5E1A"/>
    <w:pPr>
      <w:spacing w:after="240"/>
      <w:outlineLvl w:val="9"/>
    </w:pPr>
    <w:rPr>
      <w:noProof/>
    </w:rPr>
  </w:style>
  <w:style w:type="paragraph" w:styleId="Index2">
    <w:name w:val="index 2"/>
    <w:basedOn w:val="Normal"/>
    <w:next w:val="Normal"/>
    <w:semiHidden/>
    <w:rsid w:val="006A5E1A"/>
    <w:pPr>
      <w:tabs>
        <w:tab w:val="right" w:pos="4176"/>
      </w:tabs>
      <w:ind w:left="568" w:hanging="284"/>
    </w:pPr>
    <w:rPr>
      <w:rFonts w:ascii="Garamond" w:hAnsi="Garamond"/>
    </w:rPr>
  </w:style>
  <w:style w:type="paragraph" w:customStyle="1" w:styleId="Byline">
    <w:name w:val="Byline"/>
    <w:rsid w:val="006A5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E1A"/>
    <w:pPr>
      <w:tabs>
        <w:tab w:val="clear" w:pos="3600"/>
        <w:tab w:val="clear" w:pos="3958"/>
      </w:tabs>
      <w:jc w:val="right"/>
    </w:pPr>
  </w:style>
  <w:style w:type="paragraph" w:styleId="Caption">
    <w:name w:val="caption"/>
    <w:basedOn w:val="BodyText"/>
    <w:next w:val="Normal"/>
    <w:qFormat/>
    <w:rsid w:val="006A5E1A"/>
    <w:pPr>
      <w:framePr w:w="2268" w:hSpace="181" w:vSpace="181" w:wrap="around" w:vAnchor="text" w:hAnchor="page" w:x="1135" w:y="285" w:anchorLock="1"/>
    </w:pPr>
    <w:rPr>
      <w:i/>
    </w:rPr>
  </w:style>
  <w:style w:type="paragraph" w:customStyle="1" w:styleId="MiniTOCTitle">
    <w:name w:val="MiniTOCTitle"/>
    <w:basedOn w:val="Heading4"/>
    <w:rsid w:val="006A5E1A"/>
    <w:pPr>
      <w:spacing w:before="240"/>
      <w:outlineLvl w:val="9"/>
    </w:pPr>
    <w:rPr>
      <w:noProof/>
      <w:sz w:val="24"/>
    </w:rPr>
  </w:style>
  <w:style w:type="paragraph" w:customStyle="1" w:styleId="MiniTOCItem">
    <w:name w:val="MiniTOCItem"/>
    <w:basedOn w:val="ListBullet"/>
    <w:rsid w:val="006A5E1A"/>
    <w:pPr>
      <w:numPr>
        <w:numId w:val="0"/>
      </w:numPr>
      <w:tabs>
        <w:tab w:val="right" w:leader="dot" w:pos="6521"/>
      </w:tabs>
      <w:spacing w:before="0" w:after="0"/>
    </w:pPr>
  </w:style>
  <w:style w:type="paragraph" w:customStyle="1" w:styleId="TOFTitle">
    <w:name w:val="TOFTitle"/>
    <w:basedOn w:val="TOCTitle"/>
    <w:rsid w:val="006A5E1A"/>
  </w:style>
  <w:style w:type="paragraph" w:styleId="TableofFigures">
    <w:name w:val="table of figures"/>
    <w:basedOn w:val="Normal"/>
    <w:next w:val="Normal"/>
    <w:semiHidden/>
    <w:rsid w:val="006A5E1A"/>
    <w:pPr>
      <w:tabs>
        <w:tab w:val="right" w:leader="dot" w:pos="9072"/>
      </w:tabs>
      <w:ind w:left="970" w:hanging="403"/>
    </w:pPr>
    <w:rPr>
      <w:rFonts w:ascii="Times New Roman" w:hAnsi="Times New Roman"/>
      <w:b/>
    </w:rPr>
  </w:style>
  <w:style w:type="paragraph" w:styleId="ListNumber">
    <w:name w:val="List Number"/>
    <w:basedOn w:val="List"/>
    <w:rsid w:val="006A5E1A"/>
    <w:pPr>
      <w:numPr>
        <w:numId w:val="14"/>
      </w:numPr>
      <w:tabs>
        <w:tab w:val="clear" w:pos="340"/>
      </w:tabs>
    </w:pPr>
  </w:style>
  <w:style w:type="character" w:customStyle="1" w:styleId="WingdingSymbols">
    <w:name w:val="Wingding Symbols"/>
    <w:rsid w:val="006A5E1A"/>
    <w:rPr>
      <w:rFonts w:ascii="Wingdings" w:hAnsi="Wingdings"/>
    </w:rPr>
  </w:style>
  <w:style w:type="paragraph" w:customStyle="1" w:styleId="TableHeading">
    <w:name w:val="Table Heading"/>
    <w:basedOn w:val="HeadingBase"/>
    <w:rsid w:val="006A5E1A"/>
    <w:pPr>
      <w:keepLines/>
      <w:pBdr>
        <w:bottom w:val="single" w:sz="6" w:space="1" w:color="918585"/>
      </w:pBdr>
      <w:spacing w:before="240"/>
    </w:pPr>
  </w:style>
  <w:style w:type="character" w:customStyle="1" w:styleId="HotSpot">
    <w:name w:val="HotSpot"/>
    <w:rsid w:val="006A5E1A"/>
    <w:rPr>
      <w:color w:val="0033CC"/>
      <w:u w:val="none"/>
    </w:rPr>
  </w:style>
  <w:style w:type="paragraph" w:customStyle="1" w:styleId="BodyTextRight">
    <w:name w:val="Body Text Right"/>
    <w:basedOn w:val="BodyText"/>
    <w:rsid w:val="006A5E1A"/>
    <w:pPr>
      <w:spacing w:before="0" w:after="0"/>
      <w:jc w:val="right"/>
    </w:pPr>
  </w:style>
  <w:style w:type="paragraph" w:styleId="Index3">
    <w:name w:val="index 3"/>
    <w:basedOn w:val="ListNumber2"/>
    <w:next w:val="Normal"/>
    <w:semiHidden/>
    <w:rsid w:val="006A5E1A"/>
    <w:pPr>
      <w:numPr>
        <w:numId w:val="0"/>
      </w:numPr>
      <w:tabs>
        <w:tab w:val="right" w:leader="dot" w:pos="4176"/>
      </w:tabs>
    </w:pPr>
  </w:style>
  <w:style w:type="paragraph" w:styleId="ListNumber2">
    <w:name w:val="List Number 2"/>
    <w:basedOn w:val="List2"/>
    <w:rsid w:val="006A5E1A"/>
    <w:pPr>
      <w:numPr>
        <w:numId w:val="9"/>
      </w:numPr>
      <w:tabs>
        <w:tab w:val="clear" w:pos="1060"/>
      </w:tabs>
    </w:pPr>
  </w:style>
  <w:style w:type="paragraph" w:customStyle="1" w:styleId="MarginNote">
    <w:name w:val="Margin Note"/>
    <w:basedOn w:val="BodyText"/>
    <w:rsid w:val="006A5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E1A"/>
    <w:rPr>
      <w:sz w:val="32"/>
    </w:rPr>
  </w:style>
  <w:style w:type="paragraph" w:customStyle="1" w:styleId="HeadingProcedure">
    <w:name w:val="Heading Procedure"/>
    <w:basedOn w:val="HeadingBase"/>
    <w:next w:val="Normal"/>
    <w:rsid w:val="006A5E1A"/>
    <w:pPr>
      <w:tabs>
        <w:tab w:val="left" w:pos="0"/>
      </w:tabs>
      <w:spacing w:before="120" w:after="60"/>
    </w:pPr>
    <w:rPr>
      <w:i/>
      <w:color w:val="918585"/>
      <w:sz w:val="22"/>
    </w:rPr>
  </w:style>
  <w:style w:type="paragraph" w:customStyle="1" w:styleId="TableBodyText">
    <w:name w:val="Table Body Text"/>
    <w:basedOn w:val="BodyText"/>
    <w:rsid w:val="006A5E1A"/>
    <w:pPr>
      <w:spacing w:before="60" w:after="60"/>
    </w:pPr>
  </w:style>
  <w:style w:type="paragraph" w:styleId="ListContinue">
    <w:name w:val="List Continue"/>
    <w:basedOn w:val="List"/>
    <w:rsid w:val="006A5E1A"/>
    <w:pPr>
      <w:ind w:firstLine="0"/>
    </w:pPr>
  </w:style>
  <w:style w:type="paragraph" w:customStyle="1" w:styleId="ListNote">
    <w:name w:val="List Note"/>
    <w:basedOn w:val="List"/>
    <w:rsid w:val="006A5E1A"/>
    <w:pPr>
      <w:pBdr>
        <w:top w:val="single" w:sz="6" w:space="2" w:color="918585"/>
        <w:bottom w:val="single" w:sz="6" w:space="2" w:color="918585"/>
      </w:pBdr>
      <w:tabs>
        <w:tab w:val="left" w:pos="1021"/>
      </w:tabs>
      <w:ind w:firstLine="0"/>
    </w:pPr>
  </w:style>
  <w:style w:type="paragraph" w:customStyle="1" w:styleId="Warning">
    <w:name w:val="Warning"/>
    <w:basedOn w:val="BodyText"/>
    <w:rsid w:val="006A5E1A"/>
    <w:pPr>
      <w:shd w:val="clear" w:color="auto" w:fill="D9D9D9"/>
      <w:tabs>
        <w:tab w:val="left" w:pos="992"/>
      </w:tabs>
      <w:ind w:left="119" w:right="119"/>
    </w:pPr>
    <w:rPr>
      <w:sz w:val="20"/>
    </w:rPr>
  </w:style>
  <w:style w:type="paragraph" w:customStyle="1" w:styleId="MarginIcons">
    <w:name w:val="Margin Icons"/>
    <w:basedOn w:val="BodyText"/>
    <w:rsid w:val="006A5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E1A"/>
    <w:rPr>
      <w:rFonts w:ascii="Courier New" w:hAnsi="Courier New"/>
    </w:rPr>
  </w:style>
  <w:style w:type="paragraph" w:customStyle="1" w:styleId="NoteBullet">
    <w:name w:val="Note Bullet"/>
    <w:basedOn w:val="Note"/>
    <w:rsid w:val="006A5E1A"/>
    <w:pPr>
      <w:tabs>
        <w:tab w:val="clear" w:pos="680"/>
      </w:tabs>
      <w:spacing w:before="60" w:after="60"/>
    </w:pPr>
  </w:style>
  <w:style w:type="paragraph" w:customStyle="1" w:styleId="SubHeading2">
    <w:name w:val="SubHeading2"/>
    <w:basedOn w:val="HeadingBase"/>
    <w:rsid w:val="006A5E1A"/>
    <w:pPr>
      <w:spacing w:before="240" w:after="60"/>
    </w:pPr>
    <w:rPr>
      <w:sz w:val="20"/>
    </w:rPr>
  </w:style>
  <w:style w:type="paragraph" w:customStyle="1" w:styleId="SubHeading1">
    <w:name w:val="SubHeading1"/>
    <w:basedOn w:val="HeadingBase"/>
    <w:rsid w:val="006A5E1A"/>
    <w:pPr>
      <w:spacing w:before="240" w:after="60"/>
    </w:pPr>
    <w:rPr>
      <w:color w:val="918585"/>
      <w:sz w:val="22"/>
    </w:rPr>
  </w:style>
  <w:style w:type="paragraph" w:customStyle="1" w:styleId="SideHeading">
    <w:name w:val="Side Heading"/>
    <w:basedOn w:val="HeadingBase"/>
    <w:rsid w:val="006A5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E1A"/>
    <w:pPr>
      <w:numPr>
        <w:numId w:val="10"/>
      </w:numPr>
    </w:pPr>
  </w:style>
  <w:style w:type="paragraph" w:styleId="PlainText">
    <w:name w:val="Plain Text"/>
    <w:basedOn w:val="Normal"/>
    <w:link w:val="PlainTextChar"/>
    <w:rsid w:val="006A5E1A"/>
    <w:rPr>
      <w:sz w:val="20"/>
    </w:rPr>
  </w:style>
  <w:style w:type="character" w:customStyle="1" w:styleId="PlainTextChar">
    <w:name w:val="Plain Text Char"/>
    <w:basedOn w:val="DefaultParagraphFont"/>
    <w:link w:val="PlainText"/>
    <w:rsid w:val="006A5E1A"/>
    <w:rPr>
      <w:rFonts w:ascii="Courier New" w:eastAsia="Times New Roman" w:hAnsi="Courier New" w:cs="Times New Roman"/>
      <w:sz w:val="20"/>
      <w:szCs w:val="20"/>
      <w:lang w:eastAsia="en-US"/>
    </w:rPr>
  </w:style>
  <w:style w:type="character" w:customStyle="1" w:styleId="MenuOption">
    <w:name w:val="Menu Option"/>
    <w:basedOn w:val="DefaultParagraphFont"/>
    <w:rsid w:val="006A5E1A"/>
    <w:rPr>
      <w:b/>
      <w:smallCaps/>
    </w:rPr>
  </w:style>
  <w:style w:type="paragraph" w:customStyle="1" w:styleId="TableListNumber">
    <w:name w:val="Table List Number"/>
    <w:basedOn w:val="ListNumber"/>
    <w:rsid w:val="006A5E1A"/>
    <w:pPr>
      <w:numPr>
        <w:numId w:val="0"/>
      </w:numPr>
    </w:pPr>
  </w:style>
  <w:style w:type="paragraph" w:styleId="TOC4">
    <w:name w:val="toc 4"/>
    <w:basedOn w:val="TOCBase"/>
    <w:next w:val="Normal"/>
    <w:semiHidden/>
    <w:rsid w:val="006A5E1A"/>
    <w:pPr>
      <w:tabs>
        <w:tab w:val="right" w:leader="dot" w:pos="9071"/>
      </w:tabs>
      <w:ind w:left="1701"/>
    </w:pPr>
  </w:style>
  <w:style w:type="paragraph" w:customStyle="1" w:styleId="ListAlpha">
    <w:name w:val="List Alpha"/>
    <w:basedOn w:val="List"/>
    <w:rsid w:val="006A5E1A"/>
    <w:pPr>
      <w:numPr>
        <w:numId w:val="8"/>
      </w:numPr>
    </w:pPr>
  </w:style>
  <w:style w:type="paragraph" w:customStyle="1" w:styleId="ListAlpha2">
    <w:name w:val="List Alpha 2"/>
    <w:basedOn w:val="List2"/>
    <w:rsid w:val="006A5E1A"/>
    <w:pPr>
      <w:numPr>
        <w:numId w:val="7"/>
      </w:numPr>
    </w:pPr>
  </w:style>
  <w:style w:type="paragraph" w:styleId="List2">
    <w:name w:val="List 2"/>
    <w:basedOn w:val="BodyText"/>
    <w:rsid w:val="006A5E1A"/>
    <w:pPr>
      <w:tabs>
        <w:tab w:val="left" w:pos="680"/>
      </w:tabs>
      <w:spacing w:before="60" w:after="60"/>
      <w:ind w:left="680" w:hanging="340"/>
    </w:pPr>
  </w:style>
  <w:style w:type="paragraph" w:styleId="List3">
    <w:name w:val="List 3"/>
    <w:basedOn w:val="BodyText"/>
    <w:rsid w:val="006A5E1A"/>
    <w:pPr>
      <w:tabs>
        <w:tab w:val="left" w:pos="1021"/>
      </w:tabs>
      <w:spacing w:before="60" w:after="60"/>
      <w:ind w:left="1020" w:hanging="340"/>
    </w:pPr>
  </w:style>
  <w:style w:type="paragraph" w:styleId="List4">
    <w:name w:val="List 4"/>
    <w:basedOn w:val="BodyText"/>
    <w:rsid w:val="006A5E1A"/>
    <w:pPr>
      <w:tabs>
        <w:tab w:val="left" w:pos="1361"/>
      </w:tabs>
      <w:spacing w:before="60" w:after="60"/>
      <w:ind w:left="1361" w:hanging="340"/>
    </w:pPr>
  </w:style>
  <w:style w:type="paragraph" w:styleId="List5">
    <w:name w:val="List 5"/>
    <w:basedOn w:val="BodyText"/>
    <w:rsid w:val="006A5E1A"/>
    <w:pPr>
      <w:tabs>
        <w:tab w:val="left" w:pos="1701"/>
      </w:tabs>
      <w:spacing w:before="60" w:after="60"/>
      <w:ind w:left="1701" w:hanging="340"/>
    </w:pPr>
  </w:style>
  <w:style w:type="paragraph" w:styleId="ListBullet3">
    <w:name w:val="List Bullet 3"/>
    <w:basedOn w:val="List3"/>
    <w:rsid w:val="006A5E1A"/>
    <w:pPr>
      <w:numPr>
        <w:numId w:val="13"/>
      </w:numPr>
      <w:tabs>
        <w:tab w:val="clear" w:pos="1021"/>
      </w:tabs>
      <w:ind w:left="1037" w:hanging="357"/>
    </w:pPr>
  </w:style>
  <w:style w:type="paragraph" w:styleId="ListBullet4">
    <w:name w:val="List Bullet 4"/>
    <w:basedOn w:val="List4"/>
    <w:rsid w:val="006A5E1A"/>
    <w:pPr>
      <w:numPr>
        <w:numId w:val="2"/>
      </w:numPr>
      <w:tabs>
        <w:tab w:val="clear" w:pos="1361"/>
      </w:tabs>
    </w:pPr>
  </w:style>
  <w:style w:type="paragraph" w:styleId="ListBullet5">
    <w:name w:val="List Bullet 5"/>
    <w:basedOn w:val="List5"/>
    <w:rsid w:val="006A5E1A"/>
    <w:pPr>
      <w:numPr>
        <w:numId w:val="3"/>
      </w:numPr>
    </w:pPr>
  </w:style>
  <w:style w:type="paragraph" w:styleId="ListContinue2">
    <w:name w:val="List Continue 2"/>
    <w:basedOn w:val="List2"/>
    <w:rsid w:val="006A5E1A"/>
    <w:pPr>
      <w:ind w:firstLine="0"/>
    </w:pPr>
  </w:style>
  <w:style w:type="paragraph" w:styleId="ListContinue3">
    <w:name w:val="List Continue 3"/>
    <w:basedOn w:val="List3"/>
    <w:rsid w:val="006A5E1A"/>
    <w:pPr>
      <w:ind w:left="1021" w:firstLine="0"/>
    </w:pPr>
  </w:style>
  <w:style w:type="paragraph" w:styleId="ListContinue4">
    <w:name w:val="List Continue 4"/>
    <w:basedOn w:val="List4"/>
    <w:rsid w:val="006A5E1A"/>
    <w:pPr>
      <w:ind w:firstLine="0"/>
    </w:pPr>
  </w:style>
  <w:style w:type="paragraph" w:styleId="ListContinue5">
    <w:name w:val="List Continue 5"/>
    <w:basedOn w:val="List5"/>
    <w:rsid w:val="006A5E1A"/>
    <w:pPr>
      <w:ind w:firstLine="0"/>
    </w:pPr>
  </w:style>
  <w:style w:type="paragraph" w:styleId="ListNumber3">
    <w:name w:val="List Number 3"/>
    <w:basedOn w:val="List3"/>
    <w:rsid w:val="006A5E1A"/>
    <w:pPr>
      <w:numPr>
        <w:numId w:val="4"/>
      </w:numPr>
    </w:pPr>
  </w:style>
  <w:style w:type="paragraph" w:styleId="ListNumber4">
    <w:name w:val="List Number 4"/>
    <w:basedOn w:val="List4"/>
    <w:rsid w:val="006A5E1A"/>
    <w:pPr>
      <w:numPr>
        <w:numId w:val="5"/>
      </w:numPr>
    </w:pPr>
  </w:style>
  <w:style w:type="paragraph" w:styleId="ListNumber5">
    <w:name w:val="List Number 5"/>
    <w:basedOn w:val="List5"/>
    <w:rsid w:val="006A5E1A"/>
    <w:pPr>
      <w:numPr>
        <w:numId w:val="6"/>
      </w:numPr>
    </w:pPr>
  </w:style>
  <w:style w:type="paragraph" w:styleId="BlockText">
    <w:name w:val="Block Text"/>
    <w:basedOn w:val="Normal"/>
    <w:rsid w:val="006A5E1A"/>
    <w:pPr>
      <w:spacing w:after="120"/>
      <w:ind w:left="1440" w:right="1440"/>
    </w:pPr>
  </w:style>
  <w:style w:type="character" w:customStyle="1" w:styleId="Subscript">
    <w:name w:val="Subscript"/>
    <w:basedOn w:val="DefaultParagraphFont"/>
    <w:rsid w:val="006A5E1A"/>
    <w:rPr>
      <w:sz w:val="16"/>
      <w:vertAlign w:val="subscript"/>
    </w:rPr>
  </w:style>
  <w:style w:type="character" w:customStyle="1" w:styleId="Superscript">
    <w:name w:val="Superscript"/>
    <w:basedOn w:val="DefaultParagraphFont"/>
    <w:rsid w:val="006A5E1A"/>
    <w:rPr>
      <w:sz w:val="16"/>
      <w:vertAlign w:val="superscript"/>
    </w:rPr>
  </w:style>
  <w:style w:type="character" w:customStyle="1" w:styleId="Symbols">
    <w:name w:val="Symbols"/>
    <w:basedOn w:val="DefaultParagraphFont"/>
    <w:rsid w:val="006A5E1A"/>
    <w:rPr>
      <w:rFonts w:ascii="Symbol" w:hAnsi="Symbol"/>
    </w:rPr>
  </w:style>
  <w:style w:type="character" w:customStyle="1" w:styleId="MenuOptions">
    <w:name w:val="Menu Options"/>
    <w:basedOn w:val="DefaultParagraphFont"/>
    <w:rsid w:val="006A5E1A"/>
    <w:rPr>
      <w:rFonts w:ascii="Arial Narrow" w:hAnsi="Arial Narrow"/>
      <w:smallCaps/>
    </w:rPr>
  </w:style>
  <w:style w:type="character" w:customStyle="1" w:styleId="Buttons">
    <w:name w:val="Buttons"/>
    <w:basedOn w:val="DefaultParagraphFont"/>
    <w:rsid w:val="006A5E1A"/>
    <w:rPr>
      <w:b/>
    </w:rPr>
  </w:style>
  <w:style w:type="character" w:customStyle="1" w:styleId="Underlined">
    <w:name w:val="Underlined"/>
    <w:basedOn w:val="DefaultParagraphFont"/>
    <w:rsid w:val="006A5E1A"/>
    <w:rPr>
      <w:u w:val="single"/>
    </w:rPr>
  </w:style>
  <w:style w:type="paragraph" w:customStyle="1" w:styleId="TableBodyTextRight">
    <w:name w:val="Table Body Text Right"/>
    <w:basedOn w:val="TableBodyText"/>
    <w:rsid w:val="006A5E1A"/>
    <w:pPr>
      <w:widowControl w:val="0"/>
      <w:autoSpaceDE w:val="0"/>
      <w:autoSpaceDN w:val="0"/>
      <w:adjustRightInd w:val="0"/>
      <w:jc w:val="right"/>
    </w:pPr>
    <w:rPr>
      <w:rFonts w:cs="Arial"/>
      <w:szCs w:val="18"/>
    </w:rPr>
  </w:style>
  <w:style w:type="paragraph" w:customStyle="1" w:styleId="CopyrightText">
    <w:name w:val="Copyright Text"/>
    <w:basedOn w:val="BodyText"/>
    <w:rsid w:val="006A5E1A"/>
    <w:rPr>
      <w:sz w:val="18"/>
    </w:rPr>
  </w:style>
  <w:style w:type="paragraph" w:customStyle="1" w:styleId="BodySmallRight">
    <w:name w:val="Body Small Right"/>
    <w:basedOn w:val="BodyTextRight"/>
    <w:rsid w:val="006A5E1A"/>
    <w:rPr>
      <w:sz w:val="18"/>
      <w:szCs w:val="18"/>
    </w:rPr>
  </w:style>
  <w:style w:type="paragraph" w:customStyle="1" w:styleId="MarginEdition">
    <w:name w:val="Margin Edition"/>
    <w:basedOn w:val="MarginNote"/>
    <w:rsid w:val="006A5E1A"/>
    <w:pPr>
      <w:spacing w:before="0" w:after="0"/>
    </w:pPr>
    <w:rPr>
      <w:rFonts w:ascii="Times New Roman" w:hAnsi="Times New Roman"/>
      <w:color w:val="999999"/>
    </w:rPr>
  </w:style>
  <w:style w:type="paragraph" w:customStyle="1" w:styleId="Spacer">
    <w:name w:val="Spacer"/>
    <w:basedOn w:val="Normal"/>
    <w:rsid w:val="006A5E1A"/>
    <w:rPr>
      <w:sz w:val="2"/>
      <w:szCs w:val="2"/>
    </w:rPr>
  </w:style>
  <w:style w:type="character" w:customStyle="1" w:styleId="Small">
    <w:name w:val="Small"/>
    <w:basedOn w:val="DefaultParagraphFont"/>
    <w:rsid w:val="006A5E1A"/>
    <w:rPr>
      <w:sz w:val="16"/>
    </w:rPr>
  </w:style>
  <w:style w:type="paragraph" w:customStyle="1" w:styleId="WideTable">
    <w:name w:val="Wide Table"/>
    <w:basedOn w:val="Normal"/>
    <w:rsid w:val="006A5E1A"/>
    <w:pPr>
      <w:ind w:left="-1418"/>
    </w:pPr>
    <w:rPr>
      <w:sz w:val="2"/>
      <w:szCs w:val="2"/>
    </w:rPr>
  </w:style>
  <w:style w:type="character" w:styleId="PageNumber">
    <w:name w:val="page number"/>
    <w:basedOn w:val="DefaultParagraphFont"/>
    <w:rsid w:val="006A5E1A"/>
  </w:style>
  <w:style w:type="paragraph" w:styleId="Quote">
    <w:name w:val="Quote"/>
    <w:basedOn w:val="Heading1"/>
    <w:link w:val="QuoteChar"/>
    <w:qFormat/>
    <w:rsid w:val="006A5E1A"/>
    <w:rPr>
      <w:b w:val="0"/>
      <w:sz w:val="72"/>
      <w:szCs w:val="72"/>
      <w:lang w:val="en-NZ"/>
    </w:rPr>
  </w:style>
  <w:style w:type="character" w:customStyle="1" w:styleId="QuoteChar">
    <w:name w:val="Quote Char"/>
    <w:basedOn w:val="DefaultParagraphFont"/>
    <w:link w:val="Quote"/>
    <w:rsid w:val="006A5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E1A"/>
    <w:pPr>
      <w:pageBreakBefore/>
    </w:pPr>
  </w:style>
  <w:style w:type="paragraph" w:customStyle="1" w:styleId="Border">
    <w:name w:val="Border"/>
    <w:basedOn w:val="Normal"/>
    <w:qFormat/>
    <w:rsid w:val="006A5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E1A"/>
    <w:rPr>
      <w:b/>
      <w:bCs/>
      <w:i/>
      <w:iCs/>
      <w:color w:val="auto"/>
    </w:rPr>
  </w:style>
  <w:style w:type="paragraph" w:styleId="IntenseQuote">
    <w:name w:val="Intense Quote"/>
    <w:basedOn w:val="Normal"/>
    <w:next w:val="Normal"/>
    <w:link w:val="IntenseQuoteChar"/>
    <w:uiPriority w:val="30"/>
    <w:qFormat/>
    <w:rsid w:val="006A5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E1A"/>
    <w:rPr>
      <w:smallCaps/>
      <w:color w:val="auto"/>
      <w:u w:val="single"/>
    </w:rPr>
  </w:style>
  <w:style w:type="character" w:styleId="IntenseReference">
    <w:name w:val="Intense Reference"/>
    <w:basedOn w:val="DefaultParagraphFont"/>
    <w:uiPriority w:val="32"/>
    <w:qFormat/>
    <w:rsid w:val="006A5E1A"/>
    <w:rPr>
      <w:b/>
      <w:bCs/>
      <w:smallCaps/>
      <w:color w:val="auto"/>
      <w:spacing w:val="5"/>
      <w:u w:val="single"/>
    </w:rPr>
  </w:style>
  <w:style w:type="paragraph" w:customStyle="1" w:styleId="2ColumnHeading">
    <w:name w:val="2Column Heading"/>
    <w:basedOn w:val="BodyText"/>
    <w:qFormat/>
    <w:rsid w:val="006A5E1A"/>
    <w:pPr>
      <w:spacing w:after="60"/>
      <w:ind w:left="-2268"/>
    </w:pPr>
    <w:rPr>
      <w:b/>
    </w:rPr>
  </w:style>
  <w:style w:type="paragraph" w:customStyle="1" w:styleId="Heading1TOC">
    <w:name w:val="Heading1 TOC"/>
    <w:basedOn w:val="Normal"/>
    <w:qFormat/>
    <w:rsid w:val="006A5E1A"/>
    <w:pPr>
      <w:spacing w:before="240" w:after="120"/>
    </w:pPr>
    <w:rPr>
      <w:rFonts w:ascii="Times New Roman" w:hAnsi="Times New Roman"/>
      <w:b/>
      <w:sz w:val="32"/>
    </w:rPr>
  </w:style>
  <w:style w:type="paragraph" w:customStyle="1" w:styleId="Heading2TOC">
    <w:name w:val="Heading2 TOC"/>
    <w:basedOn w:val="Normal"/>
    <w:qFormat/>
    <w:rsid w:val="006A5E1A"/>
    <w:pPr>
      <w:spacing w:before="240" w:after="60"/>
    </w:pPr>
    <w:rPr>
      <w:rFonts w:ascii="Times New Roman" w:hAnsi="Times New Roman"/>
      <w:b/>
      <w:sz w:val="28"/>
    </w:rPr>
  </w:style>
  <w:style w:type="character" w:customStyle="1" w:styleId="Underline">
    <w:name w:val="Underline"/>
    <w:basedOn w:val="DefaultParagraphFont"/>
    <w:qFormat/>
    <w:rsid w:val="006A5E1A"/>
    <w:rPr>
      <w:u w:val="single"/>
    </w:rPr>
  </w:style>
  <w:style w:type="character" w:customStyle="1" w:styleId="BoldandItalics">
    <w:name w:val="Bold and Italics"/>
    <w:qFormat/>
    <w:rsid w:val="006A5E1A"/>
    <w:rPr>
      <w:b/>
      <w:i/>
      <w:u w:val="none"/>
    </w:rPr>
  </w:style>
  <w:style w:type="paragraph" w:styleId="BalloonText">
    <w:name w:val="Balloon Text"/>
    <w:basedOn w:val="Normal"/>
    <w:link w:val="BalloonTextChar"/>
    <w:rsid w:val="006A5E1A"/>
    <w:rPr>
      <w:rFonts w:ascii="Tahoma" w:hAnsi="Tahoma" w:cs="Tahoma"/>
      <w:sz w:val="16"/>
      <w:szCs w:val="16"/>
    </w:rPr>
  </w:style>
  <w:style w:type="character" w:customStyle="1" w:styleId="BalloonTextChar">
    <w:name w:val="Balloon Text Char"/>
    <w:basedOn w:val="DefaultParagraphFont"/>
    <w:link w:val="BalloonText"/>
    <w:rsid w:val="006A5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E1A"/>
    <w:rPr>
      <w:b/>
      <w:color w:val="660033"/>
      <w:spacing w:val="0"/>
    </w:rPr>
  </w:style>
  <w:style w:type="paragraph" w:customStyle="1" w:styleId="Nameditemlist">
    <w:name w:val="Named item list"/>
    <w:basedOn w:val="BodyText"/>
    <w:qFormat/>
    <w:rsid w:val="006A5E1A"/>
    <w:pPr>
      <w:tabs>
        <w:tab w:val="left" w:pos="2835"/>
      </w:tabs>
      <w:ind w:left="2835" w:hanging="2835"/>
    </w:pPr>
  </w:style>
  <w:style w:type="paragraph" w:customStyle="1" w:styleId="BodyTextnopadding">
    <w:name w:val="Body Text no padding"/>
    <w:basedOn w:val="BodyText"/>
    <w:qFormat/>
    <w:rsid w:val="006A5E1A"/>
    <w:pPr>
      <w:spacing w:before="0" w:after="0"/>
    </w:pPr>
  </w:style>
  <w:style w:type="paragraph" w:customStyle="1" w:styleId="BodyTextBold">
    <w:name w:val="Body Text Bold"/>
    <w:basedOn w:val="BodyText"/>
    <w:qFormat/>
    <w:rsid w:val="006A5E1A"/>
    <w:rPr>
      <w:b/>
    </w:rPr>
  </w:style>
  <w:style w:type="character" w:styleId="Hyperlink">
    <w:name w:val="Hyperlink"/>
    <w:basedOn w:val="DefaultParagraphFont"/>
    <w:uiPriority w:val="99"/>
    <w:unhideWhenUsed/>
    <w:rsid w:val="002A2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3636</Characters>
  <Application>Microsoft Office Word</Application>
  <DocSecurity>0</DocSecurity>
  <Lines>125</Lines>
  <Paragraphs>75</Paragraphs>
  <ScaleCrop>false</ScaleCrop>
  <Company>Author-it Software Corporation Ltd.</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RIIHAN201E Operate a forklift</dc:title>
  <dc:subject>Approved</dc:subject>
  <dc:creator>PwC’s Skills for Australia</dc:creator>
  <cp:keywords>Release: 1</cp:keywords>
  <dc:description>Review Date: 12 April 2008</dc:description>
  <cp:lastModifiedBy>HSD_TPCMSd.prod</cp:lastModifiedBy>
  <cp:revision>3</cp:revision>
  <dcterms:created xsi:type="dcterms:W3CDTF">2022-10-18T14:44:00Z</dcterms:created>
  <dcterms:modified xsi:type="dcterms:W3CDTF">2022-10-18T14:44:00Z</dcterms:modified>
</cp:coreProperties>
</file>