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444" w:rsidP="00653444">
      <w:pPr>
        <w:pStyle w:val="Title"/>
      </w:pPr>
      <w:r>
        <w:fldChar w:fldCharType="begin"/>
      </w:r>
      <w:r>
        <w:instrText xml:space="preserve"> TITLE   \* MERGEFORMAT </w:instrText>
      </w:r>
      <w:r>
        <w:fldChar w:fldCharType="separate"/>
      </w:r>
      <w:r>
        <w:t>RIIHAN201D Operate a forklift</w:t>
      </w:r>
      <w:r>
        <w:fldChar w:fldCharType="end"/>
      </w:r>
    </w:p>
    <w:p w:rsidR="00653444" w:rsidP="00653444">
      <w:pPr>
        <w:pStyle w:val="Version"/>
        <w:sectPr w:rsidSect="003409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40921" w:rsidP="00340921">
      <w:pPr>
        <w:pStyle w:val="SuperHeading"/>
      </w:pPr>
      <w:r w:rsidRPr="00340921">
        <w:t>RIIHAN201D Operate a forklift</w:t>
      </w:r>
    </w:p>
    <w:p w:rsidR="00000000" w:rsidRPr="00340921" w:rsidP="00340921">
      <w:pPr>
        <w:pStyle w:val="Heading1"/>
      </w:pPr>
      <w:bookmarkStart w:id="1" w:name="O_687873"/>
      <w:bookmarkEnd w:id="1"/>
      <w:r w:rsidRPr="00340921">
        <w:t>Modification History</w:t>
      </w:r>
    </w:p>
    <w:tbl>
      <w:tblPr>
        <w:tblW w:w="0" w:type="auto"/>
        <w:tblLayout w:type="fixed"/>
        <w:tblCellMar>
          <w:left w:w="62" w:type="dxa"/>
          <w:right w:w="62" w:type="dxa"/>
        </w:tblCellMar>
        <w:tblLook w:val="0000"/>
      </w:tblPr>
      <w:tblGrid>
        <w:gridCol w:w="1080"/>
        <w:gridCol w:w="7560"/>
      </w:tblGrid>
      <w:tr w:rsidTr="00653444">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921">
            <w:pPr>
              <w:pStyle w:val="BodyText"/>
              <w:rPr>
                <w:lang w:val="en-NZ"/>
              </w:rPr>
            </w:pPr>
            <w:r w:rsidRPr="00340921">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921">
            <w:pPr>
              <w:pStyle w:val="BodyText"/>
              <w:rPr>
                <w:lang w:val="en-NZ"/>
              </w:rPr>
            </w:pPr>
            <w:r w:rsidRPr="00340921">
              <w:t>Comment</w:t>
            </w:r>
          </w:p>
        </w:tc>
      </w:tr>
      <w:tr w:rsidTr="00653444">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921">
            <w:pPr>
              <w:pStyle w:val="BodyText"/>
              <w:rPr>
                <w:lang w:val="en-NZ"/>
              </w:rPr>
            </w:pPr>
            <w:r w:rsidRPr="00340921">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921">
            <w:pPr>
              <w:pStyle w:val="BodyText"/>
              <w:rPr>
                <w:lang w:val="en-NZ"/>
              </w:rPr>
            </w:pPr>
            <w:r w:rsidRPr="00340921">
              <w:t>This unit replaces RIIHAN201A Operate a forklift.</w:t>
            </w:r>
          </w:p>
        </w:tc>
      </w:tr>
      <w:tr w:rsidTr="00653444">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921">
            <w:pPr>
              <w:pStyle w:val="BodyText"/>
              <w:rPr>
                <w:lang w:val="en-NZ"/>
              </w:rPr>
            </w:pPr>
            <w:r w:rsidRPr="00340921">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921" w:rsidP="00340921">
            <w:pPr>
              <w:pStyle w:val="BodyText"/>
            </w:pPr>
            <w:r w:rsidRPr="00340921">
              <w:t>Amend reference to Licensing requirements in Unit Application</w:t>
            </w:r>
          </w:p>
          <w:p w:rsidR="00000000" w:rsidP="00340921">
            <w:pPr>
              <w:pStyle w:val="BodyText"/>
              <w:rPr>
                <w:lang w:val="en-NZ"/>
              </w:rPr>
            </w:pPr>
            <w:r w:rsidRPr="00340921">
              <w:t>Editorial corrections</w:t>
            </w:r>
          </w:p>
        </w:tc>
      </w:tr>
      <w:tr w:rsidTr="00653444">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921">
            <w:pPr>
              <w:pStyle w:val="BodyText"/>
              <w:rPr>
                <w:lang w:val="en-NZ"/>
              </w:rPr>
            </w:pPr>
            <w:r w:rsidRPr="00340921">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921" w:rsidP="00340921">
            <w:pPr>
              <w:pStyle w:val="BodyText"/>
            </w:pPr>
            <w:r w:rsidRPr="00340921">
              <w:t>Required frequency and volume of evidence amended in Performance evidence.</w:t>
            </w:r>
          </w:p>
          <w:p w:rsidR="00000000" w:rsidRPr="00340921" w:rsidP="00340921">
            <w:pPr>
              <w:pStyle w:val="BodyText"/>
            </w:pPr>
            <w:r w:rsidRPr="00340921">
              <w:t>S</w:t>
            </w:r>
            <w:r w:rsidRPr="00340921">
              <w:t>ubstantial amendments made in Assessment Conditions field, including: references to Industry Sectors, assessor and subject matter expert experience requirements, how assessment should be conducted and what it should confirm.</w:t>
            </w:r>
          </w:p>
        </w:tc>
      </w:tr>
    </w:tbl>
    <w:p w:rsidR="00000000" w:rsidRPr="00340921" w:rsidP="00340921">
      <w:pPr>
        <w:pStyle w:val="BodyText"/>
      </w:pPr>
    </w:p>
    <w:p w:rsidR="00000000" w:rsidRPr="00340921" w:rsidP="00340921">
      <w:pPr>
        <w:pStyle w:val="AllowPageBreak"/>
      </w:pPr>
    </w:p>
    <w:p w:rsidR="00000000" w:rsidRPr="00340921" w:rsidP="00340921">
      <w:pPr>
        <w:pStyle w:val="Heading1"/>
      </w:pPr>
      <w:bookmarkStart w:id="2" w:name="O_687872"/>
      <w:bookmarkEnd w:id="2"/>
      <w:r w:rsidRPr="00340921">
        <w:t>Application</w:t>
      </w:r>
    </w:p>
    <w:p w:rsidR="00000000" w:rsidRPr="00340921" w:rsidP="00653444">
      <w:pPr>
        <w:pStyle w:val="BodyText"/>
      </w:pPr>
      <w:r w:rsidRPr="00340921">
        <w:t>This unit describes a participant’s skills and knowledge required to operate a forklift in the Resources and Infrastructure Industries.</w:t>
      </w:r>
    </w:p>
    <w:p w:rsidR="00000000" w:rsidRPr="00340921" w:rsidP="00653444">
      <w:pPr>
        <w:pStyle w:val="BodyText"/>
      </w:pPr>
      <w:r w:rsidRPr="00340921">
        <w:t>This unit is appropriate for those working in operational roles.</w:t>
      </w:r>
    </w:p>
    <w:p w:rsidR="00653444" w:rsidP="00653444">
      <w:pPr>
        <w:pStyle w:val="BodyText"/>
      </w:pPr>
      <w:r w:rsidRPr="00340921">
        <w:t>The work required in this unit relates to the National Standard for High Risk Work.  Licensing, legislative, regulatory and certification requirements that apply to this unit can vary between states, territories and Industry sectors. Relevant information m</w:t>
      </w:r>
      <w:r w:rsidRPr="00340921">
        <w:t>ust be sourced prior to application of the unit.</w:t>
      </w:r>
    </w:p>
    <w:p w:rsidR="00000000" w:rsidRPr="00340921" w:rsidP="00340921">
      <w:pPr>
        <w:pStyle w:val="Heading1"/>
      </w:pPr>
      <w:bookmarkStart w:id="3" w:name="O_687871"/>
      <w:bookmarkEnd w:id="3"/>
      <w:r w:rsidRPr="00340921">
        <w:t>Elements and Performance Criteria</w:t>
      </w:r>
    </w:p>
    <w:tbl>
      <w:tblPr>
        <w:tblW w:w="9322" w:type="dxa"/>
        <w:tblLayout w:type="fixed"/>
        <w:tblCellMar>
          <w:left w:w="62" w:type="dxa"/>
          <w:right w:w="62" w:type="dxa"/>
        </w:tblCellMar>
        <w:tblLook w:val="0000"/>
      </w:tblPr>
      <w:tblGrid>
        <w:gridCol w:w="2438"/>
        <w:gridCol w:w="6884"/>
      </w:tblGrid>
      <w:tr w:rsidTr="003409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921">
            <w:pPr>
              <w:pStyle w:val="BodyText"/>
              <w:rPr>
                <w:lang w:val="en-NZ"/>
              </w:rPr>
            </w:pPr>
            <w:r w:rsidRPr="00340921">
              <w:t>1. Plan and prepare for forklift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921" w:rsidP="00340921">
            <w:pPr>
              <w:pStyle w:val="BodyText"/>
            </w:pPr>
            <w:r w:rsidRPr="00340921">
              <w:t>1.1</w:t>
            </w:r>
            <w:r w:rsidRPr="00340921">
              <w:tab/>
              <w:t>Access, interpret and apply forklift and load handling documentation and ensure the work activity is compli</w:t>
            </w:r>
            <w:r w:rsidRPr="00340921">
              <w:t>ant</w:t>
            </w:r>
          </w:p>
          <w:p w:rsidR="00000000" w:rsidRPr="00340921" w:rsidP="00340921">
            <w:pPr>
              <w:pStyle w:val="BodyText"/>
            </w:pPr>
            <w:r w:rsidRPr="00340921">
              <w:t>1.2</w:t>
            </w:r>
            <w:r w:rsidRPr="00340921">
              <w:tab/>
              <w:t>Obtain, interpret and clarify/confirm work requirements and briefings before proceeding</w:t>
            </w:r>
          </w:p>
          <w:p w:rsidR="00000000" w:rsidRPr="00340921" w:rsidP="00340921">
            <w:pPr>
              <w:pStyle w:val="BodyText"/>
            </w:pPr>
            <w:r w:rsidRPr="00340921">
              <w:t>1.3</w:t>
            </w:r>
            <w:r w:rsidRPr="00340921">
              <w:tab/>
              <w:t>Identify and address potential risks, hazards and environmental issues, and implement control measures</w:t>
            </w:r>
          </w:p>
          <w:p w:rsidR="00000000" w:rsidRPr="00340921" w:rsidP="00340921">
            <w:pPr>
              <w:pStyle w:val="BodyText"/>
            </w:pPr>
            <w:r w:rsidRPr="00340921">
              <w:t>1.4</w:t>
            </w:r>
            <w:r w:rsidRPr="00340921">
              <w:tab/>
              <w:t>Select and wear personal protective equipment app</w:t>
            </w:r>
            <w:r w:rsidRPr="00340921">
              <w:t>ropriate for work activities</w:t>
            </w:r>
          </w:p>
          <w:p w:rsidR="00000000" w:rsidRPr="00340921" w:rsidP="00340921">
            <w:pPr>
              <w:pStyle w:val="BodyText"/>
            </w:pPr>
            <w:r w:rsidRPr="00340921">
              <w:t>1.5</w:t>
            </w:r>
            <w:r w:rsidRPr="00340921">
              <w:tab/>
              <w:t xml:space="preserve">Identify approved forklift attachments and comply with </w:t>
            </w:r>
            <w:r w:rsidRPr="00340921">
              <w:t>operating capacities of the allocated equipment</w:t>
            </w:r>
          </w:p>
          <w:p w:rsidR="00000000" w:rsidP="00340921">
            <w:pPr>
              <w:pStyle w:val="BodyText"/>
              <w:rPr>
                <w:lang w:val="en-NZ"/>
              </w:rPr>
            </w:pPr>
            <w:r w:rsidRPr="00340921">
              <w:t>1.6</w:t>
            </w:r>
            <w:r w:rsidRPr="00340921">
              <w:tab/>
              <w:t>Coordinate activities with others at the site prior to commencing, during and on completion of the work activity</w:t>
            </w:r>
          </w:p>
        </w:tc>
      </w:tr>
      <w:tr w:rsidTr="003409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921">
            <w:pPr>
              <w:pStyle w:val="BodyText"/>
              <w:rPr>
                <w:lang w:val="en-NZ"/>
              </w:rPr>
            </w:pPr>
            <w:r w:rsidRPr="00340921">
              <w:t>2.</w:t>
            </w:r>
            <w:r w:rsidRPr="00340921">
              <w:t xml:space="preserve"> Operate forklift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921" w:rsidP="00340921">
            <w:pPr>
              <w:pStyle w:val="BodyText"/>
            </w:pPr>
            <w:r w:rsidRPr="00340921">
              <w:t>2.1</w:t>
            </w:r>
            <w:r w:rsidRPr="00340921">
              <w:tab/>
              <w:t xml:space="preserve">Carry out pre-start, start-up, park-up and shutdown procedures </w:t>
            </w:r>
          </w:p>
          <w:p w:rsidR="00000000" w:rsidRPr="00340921" w:rsidP="00340921">
            <w:pPr>
              <w:pStyle w:val="BodyText"/>
            </w:pPr>
            <w:r w:rsidRPr="00340921">
              <w:t>2.2</w:t>
            </w:r>
            <w:r w:rsidRPr="00340921">
              <w:tab/>
              <w:t>Monitor and anticipate traffic flow and work area conditions,  facilitate safe operations and ensure the most efficient route of travel is selected and used</w:t>
            </w:r>
          </w:p>
          <w:p w:rsidR="00000000" w:rsidRPr="00340921" w:rsidP="00340921">
            <w:pPr>
              <w:pStyle w:val="BodyText"/>
            </w:pPr>
            <w:r w:rsidRPr="00340921">
              <w:t>2.3</w:t>
            </w:r>
            <w:r w:rsidRPr="00340921">
              <w:tab/>
              <w:t>Corre</w:t>
            </w:r>
            <w:r w:rsidRPr="00340921">
              <w:t xml:space="preserve">ctly fit, use and remove approved forklift attachments </w:t>
            </w:r>
          </w:p>
          <w:p w:rsidR="00000000" w:rsidRPr="00340921" w:rsidP="00340921">
            <w:pPr>
              <w:pStyle w:val="BodyText"/>
            </w:pPr>
            <w:r w:rsidRPr="00340921">
              <w:t>2.4</w:t>
            </w:r>
            <w:r w:rsidRPr="00340921">
              <w:tab/>
              <w:t xml:space="preserve">Manoeuvre and position forklift smoothly </w:t>
            </w:r>
          </w:p>
          <w:p w:rsidR="00000000" w:rsidRPr="00340921" w:rsidP="00340921">
            <w:pPr>
              <w:pStyle w:val="BodyText"/>
            </w:pPr>
            <w:r w:rsidRPr="00340921">
              <w:t>2.5</w:t>
            </w:r>
            <w:r w:rsidRPr="00340921">
              <w:tab/>
              <w:t>Secure, lift, transfer and place load correctly</w:t>
            </w:r>
          </w:p>
          <w:p w:rsidR="00000000" w:rsidRPr="00340921" w:rsidP="00340921">
            <w:pPr>
              <w:pStyle w:val="BodyText"/>
            </w:pPr>
            <w:r w:rsidRPr="00340921">
              <w:t>2.6</w:t>
            </w:r>
            <w:r w:rsidRPr="00340921">
              <w:tab/>
              <w:t xml:space="preserve">Act/report on monitoring systems and alarms </w:t>
            </w:r>
          </w:p>
          <w:p w:rsidR="00000000" w:rsidRPr="00340921" w:rsidP="00340921">
            <w:pPr>
              <w:pStyle w:val="BodyText"/>
            </w:pPr>
            <w:r w:rsidRPr="00340921">
              <w:t>2.7</w:t>
            </w:r>
            <w:r w:rsidRPr="00340921">
              <w:tab/>
              <w:t>Recognise and respond to site hazards and emergen</w:t>
            </w:r>
            <w:r w:rsidRPr="00340921">
              <w:t xml:space="preserve">cy situations </w:t>
            </w:r>
          </w:p>
          <w:p w:rsidR="00000000" w:rsidP="00340921">
            <w:pPr>
              <w:pStyle w:val="BodyText"/>
              <w:rPr>
                <w:lang w:val="en-NZ"/>
              </w:rPr>
            </w:pPr>
            <w:r w:rsidRPr="00340921">
              <w:t>2.8</w:t>
            </w:r>
            <w:r w:rsidRPr="00340921">
              <w:tab/>
              <w:t>Complete work correctly</w:t>
            </w:r>
          </w:p>
        </w:tc>
      </w:tr>
      <w:tr w:rsidTr="003409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921">
            <w:pPr>
              <w:pStyle w:val="BodyText"/>
              <w:rPr>
                <w:lang w:val="en-NZ"/>
              </w:rPr>
            </w:pPr>
            <w:r w:rsidRPr="00340921">
              <w:t>3.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921" w:rsidP="00340921">
            <w:pPr>
              <w:pStyle w:val="BodyText"/>
            </w:pPr>
            <w:r w:rsidRPr="00340921">
              <w:t>3.1</w:t>
            </w:r>
            <w:r w:rsidRPr="00340921">
              <w:tab/>
              <w:t xml:space="preserve">Carry out forklift inspections and fault finding techniques </w:t>
            </w:r>
          </w:p>
          <w:p w:rsidR="00000000" w:rsidRPr="00340921" w:rsidP="00340921">
            <w:pPr>
              <w:pStyle w:val="BodyText"/>
            </w:pPr>
            <w:r w:rsidRPr="00340921">
              <w:t>3.2</w:t>
            </w:r>
            <w:r w:rsidRPr="00340921">
              <w:tab/>
              <w:t xml:space="preserve">Carry out routine operational servicing, lubrication and housekeeping tasks </w:t>
            </w:r>
          </w:p>
          <w:p w:rsidR="00000000" w:rsidRPr="00340921" w:rsidP="00340921">
            <w:pPr>
              <w:pStyle w:val="BodyText"/>
            </w:pPr>
            <w:r w:rsidRPr="00340921">
              <w:t>3.3</w:t>
            </w:r>
            <w:r w:rsidRPr="00340921">
              <w:tab/>
              <w:t xml:space="preserve">Carry out minor maintenance </w:t>
            </w:r>
          </w:p>
          <w:p w:rsidR="00000000" w:rsidRPr="00340921" w:rsidP="00340921">
            <w:pPr>
              <w:pStyle w:val="BodyText"/>
            </w:pPr>
            <w:r w:rsidRPr="00340921">
              <w:t>3.4</w:t>
            </w:r>
            <w:r w:rsidRPr="00340921">
              <w:tab/>
              <w:t>Process written records</w:t>
            </w:r>
          </w:p>
        </w:tc>
      </w:tr>
    </w:tbl>
    <w:p w:rsidR="00000000" w:rsidRPr="00340921" w:rsidP="00340921">
      <w:pPr>
        <w:pStyle w:val="BodyText"/>
      </w:pPr>
    </w:p>
    <w:p w:rsidR="00000000" w:rsidRPr="00340921" w:rsidP="00340921">
      <w:pPr>
        <w:pStyle w:val="AllowPageBreak"/>
      </w:pPr>
    </w:p>
    <w:p w:rsidR="00000000" w:rsidRPr="00340921" w:rsidP="00340921">
      <w:pPr>
        <w:pStyle w:val="Heading1"/>
      </w:pPr>
      <w:bookmarkStart w:id="4" w:name="O_687870"/>
      <w:bookmarkEnd w:id="4"/>
      <w:r w:rsidRPr="00340921">
        <w:t>Foundation Skills</w:t>
      </w:r>
    </w:p>
    <w:p w:rsidR="00000000" w:rsidRPr="00340921" w:rsidP="00653444">
      <w:pPr>
        <w:pStyle w:val="BodyText"/>
      </w:pPr>
      <w:r w:rsidRPr="00340921">
        <w:t>Foundation skills essential to performance are explicit in the performance criteria of this unit. Further information is available in the Resources and Infrastructure Industry Training Packa</w:t>
      </w:r>
      <w:r w:rsidRPr="00340921">
        <w:t>ge Companion Volume.</w:t>
      </w:r>
    </w:p>
    <w:p w:rsidR="00000000" w:rsidRPr="00340921" w:rsidP="00340921">
      <w:pPr>
        <w:pStyle w:val="Heading1"/>
      </w:pPr>
      <w:bookmarkStart w:id="5" w:name="O_687869"/>
      <w:bookmarkEnd w:id="5"/>
      <w:r w:rsidRPr="00340921">
        <w:t>Unit Mapping Information</w:t>
      </w:r>
    </w:p>
    <w:p w:rsidR="00000000" w:rsidRPr="00340921" w:rsidP="00653444">
      <w:pPr>
        <w:pStyle w:val="BodyText"/>
      </w:pPr>
      <w:r w:rsidRPr="00340921">
        <w:t>RIIHAN201A Operate a forklift</w:t>
      </w:r>
    </w:p>
    <w:p w:rsidR="00000000" w:rsidRPr="00340921" w:rsidP="00340921">
      <w:pPr>
        <w:pStyle w:val="Heading1"/>
      </w:pPr>
      <w:bookmarkStart w:id="6" w:name="O_687874"/>
      <w:bookmarkEnd w:id="6"/>
      <w:r w:rsidRPr="00340921">
        <w:t>Links</w:t>
      </w:r>
    </w:p>
    <w:p w:rsidR="00000000" w:rsidRPr="00340921" w:rsidP="00653444">
      <w:pPr>
        <w:pStyle w:val="BodyText"/>
      </w:pPr>
      <w:r w:rsidRPr="003409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25238">
        <w:rPr>
          <w:rStyle w:val="Hyperlink"/>
        </w:rPr>
        <w:t>https://vetnet.gov.au/Pages/TrainingDocs.aspx?q=88a61002-9a21-4386-aaf8-69c76e675272</w:t>
      </w:r>
      <w:r>
        <w:fldChar w:fldCharType="end"/>
      </w:r>
    </w:p>
    <w:p w:rsidR="00000000" w:rsidRPr="00340921" w:rsidP="00653444">
      <w:pPr>
        <w:pStyle w:val="BodyText"/>
        <w:sectPr w:rsidSect="00340921">
          <w:headerReference w:type="default" r:id="rId10"/>
          <w:footerReference w:type="default" r:id="rId11"/>
          <w:pgSz w:w="11908" w:h="16833"/>
          <w:pgMar w:top="1702" w:right="1418" w:bottom="1702" w:left="1418" w:header="992" w:footer="992" w:gutter="0"/>
          <w:cols w:space="720"/>
          <w:noEndnote/>
          <w:docGrid w:linePitch="299"/>
        </w:sectPr>
      </w:pPr>
    </w:p>
    <w:p w:rsidR="00000000" w:rsidRPr="00340921" w:rsidP="00340921">
      <w:pPr>
        <w:pStyle w:val="SuperHeading"/>
      </w:pPr>
      <w:r w:rsidRPr="00340921">
        <w:t>Assessment Requirements for RIIHAN201D Operate a forklift</w:t>
      </w:r>
    </w:p>
    <w:p w:rsidR="00000000" w:rsidRPr="00340921" w:rsidP="00340921">
      <w:pPr>
        <w:pStyle w:val="Heading1"/>
      </w:pPr>
      <w:bookmarkStart w:id="7" w:name="O_687867"/>
      <w:bookmarkEnd w:id="7"/>
      <w:r w:rsidRPr="00340921">
        <w:t>Modification History</w:t>
      </w:r>
    </w:p>
    <w:tbl>
      <w:tblPr>
        <w:tblW w:w="0" w:type="auto"/>
        <w:tblLayout w:type="fixed"/>
        <w:tblCellMar>
          <w:left w:w="62" w:type="dxa"/>
          <w:right w:w="62" w:type="dxa"/>
        </w:tblCellMar>
        <w:tblLook w:val="0000"/>
      </w:tblPr>
      <w:tblGrid>
        <w:gridCol w:w="1080"/>
        <w:gridCol w:w="7560"/>
      </w:tblGrid>
      <w:tr w:rsidTr="00653444">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921">
            <w:pPr>
              <w:pStyle w:val="BodyText"/>
              <w:rPr>
                <w:lang w:val="en-NZ"/>
              </w:rPr>
            </w:pPr>
            <w:r w:rsidRPr="00340921">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921">
            <w:pPr>
              <w:pStyle w:val="BodyText"/>
              <w:rPr>
                <w:lang w:val="en-NZ"/>
              </w:rPr>
            </w:pPr>
            <w:r w:rsidRPr="00340921">
              <w:t>Comment</w:t>
            </w:r>
          </w:p>
        </w:tc>
      </w:tr>
      <w:tr w:rsidTr="00653444">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921">
            <w:pPr>
              <w:pStyle w:val="BodyText"/>
              <w:rPr>
                <w:lang w:val="en-NZ"/>
              </w:rPr>
            </w:pPr>
            <w:r w:rsidRPr="00340921">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921">
            <w:pPr>
              <w:pStyle w:val="BodyText"/>
              <w:rPr>
                <w:lang w:val="en-NZ"/>
              </w:rPr>
            </w:pPr>
            <w:r w:rsidRPr="00340921">
              <w:t>This unit replaces RIIHAN201A Operate a forklift.</w:t>
            </w:r>
          </w:p>
        </w:tc>
      </w:tr>
      <w:tr w:rsidTr="00653444">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921">
            <w:pPr>
              <w:pStyle w:val="BodyText"/>
              <w:rPr>
                <w:lang w:val="en-NZ"/>
              </w:rPr>
            </w:pPr>
            <w:r w:rsidRPr="00340921">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921" w:rsidP="00340921">
            <w:pPr>
              <w:pStyle w:val="BodyText"/>
            </w:pPr>
            <w:r w:rsidRPr="00340921">
              <w:t>Amend reference to Licensing requirements in Unit Application</w:t>
            </w:r>
          </w:p>
          <w:p w:rsidR="00000000" w:rsidP="00340921">
            <w:pPr>
              <w:pStyle w:val="BodyText"/>
              <w:rPr>
                <w:lang w:val="en-NZ"/>
              </w:rPr>
            </w:pPr>
            <w:r w:rsidRPr="00340921">
              <w:t>Editorial corrections.</w:t>
            </w:r>
          </w:p>
        </w:tc>
      </w:tr>
      <w:tr w:rsidTr="00653444">
        <w:tblPrEx>
          <w:tblW w:w="0" w:type="auto"/>
          <w:tblLayout w:type="fixed"/>
          <w:tblCellMar>
            <w:left w:w="62" w:type="dxa"/>
            <w:right w:w="62" w:type="dxa"/>
          </w:tblCellMar>
          <w:tblLook w:val="0000"/>
        </w:tblPrEx>
        <w:trPr>
          <w:trHeight w:val="1452"/>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921">
            <w:pPr>
              <w:pStyle w:val="BodyText"/>
              <w:rPr>
                <w:lang w:val="en-NZ"/>
              </w:rPr>
            </w:pPr>
            <w:r w:rsidRPr="00340921">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921" w:rsidP="00340921">
            <w:pPr>
              <w:pStyle w:val="BodyText"/>
            </w:pPr>
            <w:r w:rsidRPr="00340921">
              <w:t>Required frequency and volume of evidence amended in Performance evidence.</w:t>
            </w:r>
          </w:p>
          <w:p w:rsidR="00000000" w:rsidRPr="00340921" w:rsidP="00340921">
            <w:pPr>
              <w:pStyle w:val="BodyText"/>
            </w:pPr>
            <w:r w:rsidRPr="00340921">
              <w:t>Substantial amendments made in Assessment Conditions field, including: references to Industry</w:t>
            </w:r>
            <w:r w:rsidRPr="00340921">
              <w:t xml:space="preserve"> Sectors, assessor and subject matter expert experience requirements, how assessment should be conducted and what it should confirm.</w:t>
            </w:r>
          </w:p>
        </w:tc>
      </w:tr>
    </w:tbl>
    <w:p w:rsidR="00000000" w:rsidRPr="00340921" w:rsidP="00340921">
      <w:pPr>
        <w:pStyle w:val="BodyText"/>
      </w:pPr>
    </w:p>
    <w:p w:rsidR="00000000" w:rsidRPr="00340921" w:rsidP="00340921">
      <w:pPr>
        <w:pStyle w:val="AllowPageBreak"/>
      </w:pPr>
    </w:p>
    <w:p w:rsidR="00000000" w:rsidRPr="00340921" w:rsidP="00340921">
      <w:pPr>
        <w:pStyle w:val="Heading1"/>
      </w:pPr>
      <w:bookmarkStart w:id="8" w:name="O_687866"/>
      <w:bookmarkEnd w:id="8"/>
      <w:r w:rsidRPr="00340921">
        <w:t>Performance Evidence</w:t>
      </w:r>
    </w:p>
    <w:p w:rsidR="00000000" w:rsidRPr="00340921" w:rsidP="00653444">
      <w:pPr>
        <w:pStyle w:val="BodyText"/>
      </w:pPr>
      <w:r w:rsidRPr="00340921">
        <w:t>Evidence is required to be collected that demonstrates a candidate’</w:t>
      </w:r>
      <w:r w:rsidRPr="00340921">
        <w:t>s competency in this unit. Evidence must be relevant to the roles within this sector’s work operations and satisfy all of the requirements of the performance criteria of this unit and include evidence that the candidate:</w:t>
      </w:r>
    </w:p>
    <w:p w:rsidR="00000000" w:rsidRPr="00340921" w:rsidP="00340921">
      <w:pPr>
        <w:pStyle w:val="ListBullet"/>
      </w:pPr>
      <w:r w:rsidRPr="00340921">
        <w:t>locates and applies relevant docum</w:t>
      </w:r>
      <w:r w:rsidRPr="00340921">
        <w:t>entation, policies and procedures</w:t>
      </w:r>
    </w:p>
    <w:p w:rsidR="00000000" w:rsidRPr="00340921" w:rsidP="00340921">
      <w:pPr>
        <w:pStyle w:val="ListBullet"/>
      </w:pPr>
      <w:r w:rsidRPr="00340921">
        <w:t>works effectively with others to undertake and complete the operation of forklifts that meet all of the required outcomes including:</w:t>
      </w:r>
    </w:p>
    <w:p w:rsidR="00000000" w:rsidRPr="00340921" w:rsidP="00340921">
      <w:pPr>
        <w:pStyle w:val="ListBullet2"/>
      </w:pPr>
      <w:r w:rsidRPr="00340921">
        <w:t>coordinating work activities with others prior to operating the forklift</w:t>
      </w:r>
    </w:p>
    <w:p w:rsidR="00000000" w:rsidRPr="00340921" w:rsidP="00340921">
      <w:pPr>
        <w:pStyle w:val="ListBullet"/>
      </w:pPr>
      <w:r w:rsidRPr="00340921">
        <w:t>demonstrates c</w:t>
      </w:r>
      <w:r w:rsidRPr="00340921">
        <w:t>ompletion of operating a fork lift that safely, effectively and efficiently meets all of the required outcomes on more than one (1) occasion including:</w:t>
      </w:r>
    </w:p>
    <w:p w:rsidR="00000000" w:rsidRPr="00340921" w:rsidP="00340921">
      <w:pPr>
        <w:pStyle w:val="ListBullet2"/>
      </w:pPr>
      <w:r w:rsidRPr="00340921">
        <w:t>identifying the  surrounding environment and location of others when operating the forklift</w:t>
      </w:r>
    </w:p>
    <w:p w:rsidR="00000000" w:rsidRPr="00340921" w:rsidP="00340921">
      <w:pPr>
        <w:pStyle w:val="ListBullet2"/>
      </w:pPr>
      <w:r w:rsidRPr="00340921">
        <w:t>using hand-</w:t>
      </w:r>
      <w:r w:rsidRPr="00340921">
        <w:t>eye coordination in correctly manoeuvring and controlling the forklift around obstacles on site</w:t>
      </w:r>
    </w:p>
    <w:p w:rsidR="00000000" w:rsidRPr="00340921" w:rsidP="00340921">
      <w:pPr>
        <w:pStyle w:val="ListBullet2"/>
      </w:pPr>
      <w:r w:rsidRPr="00340921">
        <w:t xml:space="preserve">manoeuvring and positioning forklift </w:t>
      </w:r>
    </w:p>
    <w:p w:rsidR="00000000" w:rsidRPr="00340921" w:rsidP="00340921">
      <w:pPr>
        <w:pStyle w:val="ListBullet2"/>
      </w:pPr>
      <w:r w:rsidRPr="00340921">
        <w:t>correctly fitting, using and removing forklift attachments and using at least two (2) of the following attachments:</w:t>
      </w:r>
    </w:p>
    <w:p w:rsidR="00000000" w:rsidRPr="00340921" w:rsidP="00340921">
      <w:pPr>
        <w:pStyle w:val="ListBullet3"/>
      </w:pPr>
      <w:r w:rsidRPr="00340921">
        <w:t xml:space="preserve">tyre </w:t>
      </w:r>
      <w:r w:rsidRPr="00340921">
        <w:t xml:space="preserve">handler </w:t>
      </w:r>
    </w:p>
    <w:p w:rsidR="00000000" w:rsidRPr="00340921" w:rsidP="00340921">
      <w:pPr>
        <w:pStyle w:val="ListBullet3"/>
      </w:pPr>
      <w:r w:rsidRPr="00340921">
        <w:t xml:space="preserve">lifting device </w:t>
      </w:r>
    </w:p>
    <w:p w:rsidR="00000000" w:rsidRPr="00340921" w:rsidP="00340921">
      <w:pPr>
        <w:pStyle w:val="ListBullet3"/>
      </w:pPr>
      <w:r w:rsidRPr="00340921">
        <w:t>slipper forks</w:t>
      </w:r>
    </w:p>
    <w:p w:rsidR="00000000" w:rsidRPr="00340921" w:rsidP="00340921">
      <w:pPr>
        <w:pStyle w:val="ListBullet2"/>
      </w:pPr>
      <w:r w:rsidRPr="00340921">
        <w:t xml:space="preserve">securing, lifting, transferring and placing load </w:t>
      </w:r>
    </w:p>
    <w:p w:rsidR="00000000" w:rsidRPr="00340921" w:rsidP="00340921">
      <w:pPr>
        <w:pStyle w:val="ListBullet2"/>
      </w:pPr>
      <w:r w:rsidRPr="00340921">
        <w:t>carrying out forklift inspection and maintenance including maintaining written equipment records</w:t>
      </w:r>
    </w:p>
    <w:p w:rsidR="00000000" w:rsidRPr="00340921" w:rsidP="00340921">
      <w:pPr>
        <w:pStyle w:val="AllowPageBreak"/>
      </w:pPr>
    </w:p>
    <w:p w:rsidR="00000000" w:rsidRPr="00340921" w:rsidP="00340921">
      <w:pPr>
        <w:pStyle w:val="Heading1"/>
      </w:pPr>
      <w:bookmarkStart w:id="9" w:name="O_687865"/>
      <w:bookmarkEnd w:id="9"/>
      <w:r w:rsidRPr="00340921">
        <w:t>Knowledge Evidence</w:t>
      </w:r>
    </w:p>
    <w:p w:rsidR="00000000" w:rsidRPr="00340921" w:rsidP="00653444">
      <w:pPr>
        <w:pStyle w:val="BodyText"/>
      </w:pPr>
      <w:r w:rsidRPr="00340921">
        <w:t>The candidat</w:t>
      </w:r>
      <w:r w:rsidRPr="00340921">
        <w:t>e must demonstrate knowledge of the following when operating a forklift:</w:t>
      </w:r>
    </w:p>
    <w:p w:rsidR="00000000" w:rsidRPr="00340921" w:rsidP="00340921">
      <w:pPr>
        <w:pStyle w:val="ListBullet"/>
      </w:pPr>
      <w:r w:rsidRPr="00340921">
        <w:t xml:space="preserve">identifying forklift equipment characteristics, technical capabilities and limitations </w:t>
      </w:r>
    </w:p>
    <w:p w:rsidR="00000000" w:rsidRPr="00340921" w:rsidP="00340921">
      <w:pPr>
        <w:pStyle w:val="ListBullet"/>
      </w:pPr>
      <w:r w:rsidRPr="00340921">
        <w:t xml:space="preserve">following forklift operational procedures </w:t>
      </w:r>
    </w:p>
    <w:p w:rsidR="00000000" w:rsidRPr="00340921" w:rsidP="00340921">
      <w:pPr>
        <w:pStyle w:val="ListBullet"/>
      </w:pPr>
      <w:r w:rsidRPr="00340921">
        <w:t xml:space="preserve">applying forklift maintenance systems and procedures </w:t>
      </w:r>
    </w:p>
    <w:p w:rsidR="00000000" w:rsidRPr="00340921" w:rsidP="00340921">
      <w:pPr>
        <w:pStyle w:val="ListBullet"/>
      </w:pPr>
      <w:r w:rsidRPr="00340921">
        <w:t xml:space="preserve">applying basic geological and survey data related to forklift operations </w:t>
      </w:r>
    </w:p>
    <w:p w:rsidR="00000000" w:rsidRPr="00340921" w:rsidP="00340921">
      <w:pPr>
        <w:pStyle w:val="ListBullet"/>
      </w:pPr>
      <w:r w:rsidRPr="00340921">
        <w:t>applying site environmental requirements and constraints related to forklift operations</w:t>
      </w:r>
    </w:p>
    <w:p w:rsidR="00000000" w:rsidRPr="00340921" w:rsidP="00340921">
      <w:pPr>
        <w:pStyle w:val="AllowPageBreak"/>
      </w:pPr>
    </w:p>
    <w:p w:rsidR="00000000" w:rsidRPr="00340921" w:rsidP="00340921">
      <w:pPr>
        <w:pStyle w:val="Heading1"/>
      </w:pPr>
      <w:bookmarkStart w:id="10" w:name="O_687864"/>
      <w:bookmarkEnd w:id="10"/>
      <w:r w:rsidRPr="00340921">
        <w:t>Assessment Conditions</w:t>
      </w:r>
    </w:p>
    <w:p w:rsidR="00000000" w:rsidRPr="00340921" w:rsidP="00340921">
      <w:pPr>
        <w:pStyle w:val="ListBullet"/>
      </w:pPr>
      <w:r w:rsidRPr="00340921">
        <w:t xml:space="preserve">An assessor of this unit must satisfy the requirements of the NVR/AQTF or their successors; and Industry regulations for certification and licensing; and, </w:t>
      </w:r>
    </w:p>
    <w:p w:rsidR="00000000" w:rsidRPr="00340921" w:rsidP="00340921">
      <w:pPr>
        <w:pStyle w:val="ListBullet"/>
      </w:pPr>
      <w:r w:rsidRPr="00340921">
        <w:t>this unit is best assessed in the context of this sector’s work environment;</w:t>
      </w:r>
    </w:p>
    <w:p w:rsidR="00000000" w:rsidRPr="00340921" w:rsidP="00340921">
      <w:pPr>
        <w:pStyle w:val="ListBullet"/>
      </w:pPr>
      <w:r w:rsidRPr="00340921">
        <w:t>where personal safety o</w:t>
      </w:r>
      <w:r w:rsidRPr="00340921">
        <w:t>r environmental damage are limiting factors, assessment may occur in a simulated environment provided it is realistic and sufficiently rigorous to cover all aspects of this sector’s workplace performance, including environment, task skills, task management</w:t>
      </w:r>
      <w:r w:rsidRPr="00340921">
        <w:t xml:space="preserve"> skills, contingency management skills and job role environment skills; and,</w:t>
      </w:r>
    </w:p>
    <w:p w:rsidR="00000000" w:rsidRPr="00340921" w:rsidP="00340921">
      <w:pPr>
        <w:pStyle w:val="ListBullet"/>
      </w:pPr>
      <w:r w:rsidRPr="00340921">
        <w:t>this unit must be assessed in compliance with relevant legislation/regulation and using policies, procedures, processes and operational manuals directly related to the industry se</w:t>
      </w:r>
      <w:r w:rsidRPr="00340921">
        <w:t>ctor for which it is being assessed; and,</w:t>
      </w:r>
    </w:p>
    <w:p w:rsidR="00000000" w:rsidRPr="00340921" w:rsidP="00340921">
      <w:pPr>
        <w:pStyle w:val="ListBullet"/>
      </w:pPr>
      <w:r w:rsidRPr="00340921">
        <w:t>assessment may be conducted in conjunction with the assessment of other Units of Competency; and,</w:t>
      </w:r>
    </w:p>
    <w:p w:rsidR="00000000" w:rsidRPr="00340921" w:rsidP="00340921">
      <w:pPr>
        <w:pStyle w:val="ListBullet"/>
      </w:pPr>
      <w:r w:rsidRPr="00340921">
        <w:t>assessment must confirm consistent performance can be applied in a range of relevant workplace circumstances; and,</w:t>
      </w:r>
    </w:p>
    <w:p w:rsidR="00000000" w:rsidRPr="00340921" w:rsidP="00340921">
      <w:pPr>
        <w:pStyle w:val="ListBullet"/>
      </w:pPr>
      <w:r w:rsidRPr="00340921">
        <w:t>a</w:t>
      </w:r>
      <w:r w:rsidRPr="00340921">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340921" w:rsidP="00340921">
      <w:pPr>
        <w:pStyle w:val="ListBullet"/>
      </w:pPr>
      <w:r w:rsidRPr="00340921">
        <w:t>whe</w:t>
      </w:r>
      <w:r w:rsidRPr="00340921">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340921">
        <w:t>equivalent unit) and/or demonstrate equivalence of skills and knowledge at the unit level. An Industry technical expert must also demonstrate skills and knowledge from the minimum years of current work experience specified below in the Industry sector, inc</w:t>
      </w:r>
      <w:r w:rsidRPr="00340921">
        <w:t>luding time spent in roles related to the unit being assessed; and,</w:t>
      </w:r>
    </w:p>
    <w:p w:rsidR="00000000" w:rsidRPr="00340921" w:rsidP="00340921">
      <w:pPr>
        <w:pStyle w:val="ListBullet"/>
      </w:pPr>
      <w:r w:rsidRPr="00340921">
        <w:t xml:space="preserve">assessor and Industry subject matter expert requirements differ depending on the Australian Qualifications Framework Level (AQF) of the qualification being assessed and/or Industry Sector </w:t>
      </w:r>
      <w:r w:rsidRPr="00340921">
        <w:t>as follows:</w:t>
      </w:r>
    </w:p>
    <w:tbl>
      <w:tblPr>
        <w:tblW w:w="8896" w:type="dxa"/>
        <w:tblInd w:w="360" w:type="dxa"/>
        <w:tblLayout w:type="fixed"/>
        <w:tblCellMar>
          <w:left w:w="62" w:type="dxa"/>
          <w:right w:w="62" w:type="dxa"/>
        </w:tblCellMar>
        <w:tblLook w:val="0000"/>
      </w:tblPr>
      <w:tblGrid>
        <w:gridCol w:w="4218"/>
        <w:gridCol w:w="1559"/>
        <w:gridCol w:w="3119"/>
      </w:tblGrid>
      <w:tr w:rsidTr="003409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Required assessor or Industry subject matter expert experience</w:t>
            </w:r>
          </w:p>
        </w:tc>
      </w:tr>
      <w:tr w:rsidTr="0034092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1 Year</w:t>
            </w:r>
          </w:p>
        </w:tc>
      </w:tr>
      <w:tr w:rsidTr="0034092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2 Years</w:t>
            </w:r>
          </w:p>
        </w:tc>
      </w:tr>
      <w:tr w:rsidTr="003409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3 Years</w:t>
            </w:r>
          </w:p>
        </w:tc>
      </w:tr>
      <w:tr w:rsidTr="003409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5 Years</w:t>
            </w:r>
          </w:p>
        </w:tc>
      </w:tr>
      <w:tr w:rsidTr="003409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0921">
            <w:pPr>
              <w:pStyle w:val="BodyText"/>
              <w:rPr>
                <w:lang w:val="en-NZ"/>
              </w:rPr>
            </w:pPr>
            <w:r w:rsidRPr="0034092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0921" w:rsidP="00340921">
            <w:pPr>
              <w:pStyle w:val="BodyText"/>
            </w:pPr>
            <w:r w:rsidRPr="00340921">
              <w:t>Where this Unit is being assessed outside of the Resources and Infrastructure Sectors assessor and/or Industry subject matter expert experience should be in-line with industry standards for the sector in which it is being assessed and where no Industry sta</w:t>
            </w:r>
            <w:r w:rsidRPr="00340921">
              <w:t>ndard is specified should comply with any relevant regulation.</w:t>
            </w:r>
          </w:p>
        </w:tc>
      </w:tr>
    </w:tbl>
    <w:p w:rsidR="00000000" w:rsidRPr="00340921" w:rsidP="00653444">
      <w:pPr>
        <w:pStyle w:val="BodyText"/>
      </w:pPr>
      <w:r w:rsidRPr="00340921">
        <w:t>*Assessors can demonstrate current work experience through employment within Industry in a role relevant to the outcomes of the Unit; or, for external assessors this can be demonstrated throu</w:t>
      </w:r>
      <w:r w:rsidRPr="00340921">
        <w:t>gh exposure to Industry by conducting frequent site assessments across various locations.</w:t>
      </w:r>
    </w:p>
    <w:p w:rsidR="00000000" w:rsidRPr="00340921" w:rsidP="00653444">
      <w:pPr>
        <w:pStyle w:val="BodyText"/>
      </w:pPr>
      <w:r w:rsidRPr="00340921">
        <w:t>**Where a unit is being delivered outside of a Qualification the first numeric character in the Unit code should be considered to indicate the AQF level</w:t>
      </w:r>
    </w:p>
    <w:p w:rsidR="00000000" w:rsidRPr="00340921" w:rsidP="00340921">
      <w:pPr>
        <w:pStyle w:val="Heading1"/>
      </w:pPr>
      <w:bookmarkStart w:id="11" w:name="O_687875"/>
      <w:bookmarkEnd w:id="11"/>
      <w:r w:rsidRPr="00340921">
        <w:t>Links</w:t>
      </w:r>
    </w:p>
    <w:p w:rsidR="00000000" w:rsidRPr="00340921" w:rsidP="00653444">
      <w:pPr>
        <w:pStyle w:val="BodyText"/>
      </w:pPr>
      <w:r w:rsidRPr="003409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25238">
        <w:rPr>
          <w:rStyle w:val="Hyperlink"/>
        </w:rPr>
        <w:t>https://vetnet.gov.au/Pages/TrainingDocs.aspx?q=88a61002-9a21-4386-aaf8-69c76e675272</w:t>
      </w:r>
      <w:r>
        <w:fldChar w:fldCharType="end"/>
      </w:r>
    </w:p>
    <w:p w:rsidR="00000000" w:rsidRPr="00340921" w:rsidP="00340921"/>
    <w:sectPr w:rsidSect="003409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21" w:rsidRPr="00653444" w:rsidP="006534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444" w:rsidP="00340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3444" w:rsidP="003409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3444" w:rsidP="003409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21" w:rsidP="00340921">
    <w:pPr>
      <w:pStyle w:val="Footer"/>
      <w:framePr w:wrap="around"/>
    </w:pPr>
    <w:r>
      <w:fldChar w:fldCharType="begin"/>
    </w:r>
    <w:r>
      <w:instrText xml:space="preserve"> DOCPROPERTY  Subject  \* MERGEFORMAT </w:instrText>
    </w:r>
    <w:r>
      <w:fldChar w:fldCharType="separate"/>
    </w:r>
    <w:r w:rsidR="00653444">
      <w:t>Approved</w:t>
    </w:r>
    <w:r w:rsidR="00653444">
      <w:fldChar w:fldCharType="end"/>
    </w:r>
    <w:r>
      <w:tab/>
      <w:t xml:space="preserve">Page </w:t>
    </w:r>
    <w:r>
      <w:fldChar w:fldCharType="begin"/>
    </w:r>
    <w:r>
      <w:instrText xml:space="preserve"> PAGE  \* Arabic  \* MERGEFORMAT </w:instrText>
    </w:r>
    <w:r>
      <w:fldChar w:fldCharType="separate"/>
    </w:r>
    <w:r w:rsidR="006534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3444">
      <w:rPr>
        <w:noProof/>
      </w:rPr>
      <w:t>4</w:t>
    </w:r>
    <w:r>
      <w:rPr>
        <w:noProof/>
      </w:rPr>
      <w:fldChar w:fldCharType="end"/>
    </w:r>
  </w:p>
  <w:p w:rsidR="00340921" w:rsidP="00340921">
    <w:pPr>
      <w:pStyle w:val="Footer"/>
      <w:framePr w:wrap="around"/>
    </w:pPr>
    <w:r>
      <w:t xml:space="preserve">© Commonwealth of Australia, </w:t>
    </w:r>
    <w:r>
      <w:fldChar w:fldCharType="begin"/>
    </w:r>
    <w:r>
      <w:instrText xml:space="preserve"> DATE  \@ "yyyy"  \* MERGEFORMAT </w:instrText>
    </w:r>
    <w:r>
      <w:fldChar w:fldCharType="separate"/>
    </w:r>
    <w:r w:rsidR="00653444">
      <w:rPr>
        <w:noProof/>
      </w:rPr>
      <w:t>2025</w:t>
    </w:r>
    <w:r>
      <w:fldChar w:fldCharType="end"/>
    </w:r>
    <w:r>
      <w:tab/>
    </w:r>
    <w:r>
      <w:fldChar w:fldCharType="begin"/>
    </w:r>
    <w:r>
      <w:instrText xml:space="preserve"> DOCPROPERTY  Author  \* MERGEFORMAT </w:instrText>
    </w:r>
    <w:r>
      <w:fldChar w:fldCharType="separate"/>
    </w:r>
    <w:r w:rsidR="00653444">
      <w:t>Mining and Automotive Skills Alliance</w:t>
    </w:r>
    <w:r w:rsidR="00653444">
      <w:fldChar w:fldCharType="end"/>
    </w:r>
  </w:p>
  <w:p w:rsidR="00340921" w:rsidP="003409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4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921" w:rsidRPr="00653444" w:rsidP="006534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444" w:rsidRPr="002D2AF8" w:rsidP="00340921">
    <w:pPr>
      <w:pStyle w:val="Header"/>
      <w:framePr w:wrap="around"/>
    </w:pPr>
    <w:r>
      <w:fldChar w:fldCharType="begin"/>
    </w:r>
    <w:r>
      <w:instrText xml:space="preserve"> TITLE   \* MERGEFORMAT </w:instrText>
    </w:r>
    <w:r>
      <w:fldChar w:fldCharType="separate"/>
    </w:r>
    <w:r>
      <w:t>RIIHAN201D Operate a forklift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3444" w:rsidP="003409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21" w:rsidRPr="002D2AF8" w:rsidP="00340921">
    <w:pPr>
      <w:pStyle w:val="Header"/>
      <w:framePr w:wrap="around"/>
    </w:pPr>
    <w:r>
      <w:fldChar w:fldCharType="begin"/>
    </w:r>
    <w:r>
      <w:instrText xml:space="preserve"> TITLE   \* MERGEFORMAT </w:instrText>
    </w:r>
    <w:r>
      <w:fldChar w:fldCharType="separate"/>
    </w:r>
    <w:r w:rsidR="00653444">
      <w:t>RIIHAN201D Operate a forklift</w:t>
    </w:r>
    <w:r w:rsidR="00653444">
      <w:fldChar w:fldCharType="end"/>
    </w:r>
    <w:r>
      <w:tab/>
      <w:t xml:space="preserve">Date this document was generated: </w:t>
    </w:r>
    <w:r>
      <w:fldChar w:fldCharType="begin"/>
    </w:r>
    <w:r>
      <w:instrText xml:space="preserve"> CREATEDATE  \@ "d MMMM yyyy"  \* MERGEFORMAT </w:instrText>
    </w:r>
    <w:r>
      <w:fldChar w:fldCharType="separate"/>
    </w:r>
    <w:r w:rsidR="00653444">
      <w:rPr>
        <w:noProof/>
      </w:rPr>
      <w:t>2 March 2025</w:t>
    </w:r>
    <w:r>
      <w:fldChar w:fldCharType="end"/>
    </w:r>
  </w:p>
  <w:p w:rsidR="00340921" w:rsidP="00340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688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36C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FE2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921"/>
    <w:pPr>
      <w:spacing w:before="360" w:after="60"/>
      <w:outlineLvl w:val="0"/>
    </w:pPr>
    <w:rPr>
      <w:sz w:val="32"/>
    </w:rPr>
  </w:style>
  <w:style w:type="paragraph" w:styleId="Heading2">
    <w:name w:val="heading 2"/>
    <w:basedOn w:val="HeadingBase"/>
    <w:next w:val="BodyText"/>
    <w:link w:val="Heading2Char"/>
    <w:qFormat/>
    <w:rsid w:val="00340921"/>
    <w:pPr>
      <w:keepLines/>
      <w:spacing w:before="240" w:after="120"/>
      <w:outlineLvl w:val="1"/>
    </w:pPr>
    <w:rPr>
      <w:sz w:val="28"/>
      <w:szCs w:val="40"/>
    </w:rPr>
  </w:style>
  <w:style w:type="paragraph" w:styleId="Heading3">
    <w:name w:val="heading 3"/>
    <w:basedOn w:val="HeadingBase"/>
    <w:next w:val="BodyText"/>
    <w:link w:val="Heading3Char"/>
    <w:qFormat/>
    <w:rsid w:val="00340921"/>
    <w:pPr>
      <w:spacing w:before="180" w:after="120"/>
      <w:outlineLvl w:val="2"/>
    </w:pPr>
    <w:rPr>
      <w:spacing w:val="-10"/>
      <w:kern w:val="32"/>
    </w:rPr>
  </w:style>
  <w:style w:type="paragraph" w:styleId="Heading4">
    <w:name w:val="heading 4"/>
    <w:basedOn w:val="HeadingBase"/>
    <w:next w:val="BodyText"/>
    <w:link w:val="Heading4Char"/>
    <w:qFormat/>
    <w:rsid w:val="00340921"/>
    <w:pPr>
      <w:spacing w:before="160" w:after="120"/>
      <w:outlineLvl w:val="3"/>
    </w:pPr>
    <w:rPr>
      <w:sz w:val="22"/>
    </w:rPr>
  </w:style>
  <w:style w:type="paragraph" w:styleId="Heading5">
    <w:name w:val="heading 5"/>
    <w:basedOn w:val="HeadingBase"/>
    <w:next w:val="Normal"/>
    <w:link w:val="Heading5Char"/>
    <w:qFormat/>
    <w:rsid w:val="00340921"/>
    <w:pPr>
      <w:spacing w:before="80"/>
      <w:outlineLvl w:val="4"/>
    </w:pPr>
    <w:rPr>
      <w:color w:val="918585"/>
      <w:sz w:val="20"/>
    </w:rPr>
  </w:style>
  <w:style w:type="paragraph" w:styleId="Heading6">
    <w:name w:val="heading 6"/>
    <w:basedOn w:val="HeadingBase"/>
    <w:next w:val="Normal"/>
    <w:link w:val="Heading6Char"/>
    <w:qFormat/>
    <w:rsid w:val="00340921"/>
    <w:pPr>
      <w:spacing w:before="60"/>
      <w:outlineLvl w:val="5"/>
    </w:pPr>
    <w:rPr>
      <w:color w:val="918585"/>
      <w:sz w:val="20"/>
    </w:rPr>
  </w:style>
  <w:style w:type="paragraph" w:styleId="Heading7">
    <w:name w:val="heading 7"/>
    <w:basedOn w:val="Normal"/>
    <w:next w:val="Normal"/>
    <w:link w:val="Heading7Char"/>
    <w:qFormat/>
    <w:rsid w:val="00340921"/>
    <w:pPr>
      <w:ind w:left="720"/>
      <w:outlineLvl w:val="6"/>
    </w:pPr>
    <w:rPr>
      <w:i/>
    </w:rPr>
  </w:style>
  <w:style w:type="paragraph" w:styleId="Heading8">
    <w:name w:val="heading 8"/>
    <w:basedOn w:val="Normal"/>
    <w:next w:val="Normal"/>
    <w:link w:val="Heading8Char"/>
    <w:qFormat/>
    <w:rsid w:val="00340921"/>
    <w:pPr>
      <w:ind w:left="720"/>
      <w:outlineLvl w:val="7"/>
    </w:pPr>
    <w:rPr>
      <w:i/>
    </w:rPr>
  </w:style>
  <w:style w:type="paragraph" w:styleId="Heading9">
    <w:name w:val="heading 9"/>
    <w:basedOn w:val="Normal"/>
    <w:next w:val="Normal"/>
    <w:link w:val="Heading9Char"/>
    <w:qFormat/>
    <w:rsid w:val="00340921"/>
    <w:pPr>
      <w:ind w:left="720"/>
      <w:outlineLvl w:val="8"/>
    </w:pPr>
    <w:rPr>
      <w:i/>
    </w:rPr>
  </w:style>
  <w:style w:type="character" w:default="1" w:styleId="DefaultParagraphFont">
    <w:name w:val="Default Paragraph Font"/>
    <w:uiPriority w:val="1"/>
    <w:unhideWhenUsed/>
    <w:rsid w:val="00340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921"/>
  </w:style>
  <w:style w:type="character" w:customStyle="1" w:styleId="Heading1Char">
    <w:name w:val="Heading 1 Char"/>
    <w:basedOn w:val="DefaultParagraphFont"/>
    <w:link w:val="Heading1"/>
    <w:rsid w:val="00340921"/>
    <w:rPr>
      <w:rFonts w:ascii="Times New Roman" w:eastAsia="Times New Roman" w:hAnsi="Times New Roman" w:cs="Times New Roman"/>
      <w:b/>
      <w:sz w:val="32"/>
      <w:szCs w:val="20"/>
      <w:lang w:eastAsia="en-US"/>
    </w:rPr>
  </w:style>
  <w:style w:type="paragraph" w:styleId="BodyText">
    <w:name w:val="Body Text"/>
    <w:basedOn w:val="Normal"/>
    <w:link w:val="BodyTextChar"/>
    <w:rsid w:val="003409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921"/>
    <w:rPr>
      <w:rFonts w:ascii="Times New Roman" w:eastAsia="Times New Roman" w:hAnsi="Times New Roman" w:cs="Times New Roman"/>
      <w:sz w:val="24"/>
      <w:lang w:eastAsia="en-US"/>
    </w:rPr>
  </w:style>
  <w:style w:type="paragraph" w:styleId="ListBullet">
    <w:name w:val="List Bullet"/>
    <w:basedOn w:val="List"/>
    <w:rsid w:val="00340921"/>
    <w:pPr>
      <w:numPr>
        <w:numId w:val="13"/>
      </w:numPr>
      <w:tabs>
        <w:tab w:val="clear" w:pos="340"/>
      </w:tabs>
      <w:spacing w:before="40" w:after="40"/>
    </w:pPr>
  </w:style>
  <w:style w:type="paragraph" w:styleId="ListBullet2">
    <w:name w:val="List Bullet 2"/>
    <w:basedOn w:val="List2"/>
    <w:rsid w:val="00340921"/>
    <w:pPr>
      <w:numPr>
        <w:numId w:val="14"/>
      </w:numPr>
      <w:tabs>
        <w:tab w:val="clear" w:pos="680"/>
      </w:tabs>
    </w:pPr>
  </w:style>
  <w:style w:type="paragraph" w:customStyle="1" w:styleId="SuperHeading">
    <w:name w:val="SuperHeading"/>
    <w:basedOn w:val="Normal"/>
    <w:rsid w:val="00340921"/>
    <w:pPr>
      <w:spacing w:before="240" w:after="120"/>
      <w:outlineLvl w:val="0"/>
    </w:pPr>
    <w:rPr>
      <w:rFonts w:ascii="Times New Roman" w:hAnsi="Times New Roman"/>
      <w:b/>
      <w:sz w:val="32"/>
    </w:rPr>
  </w:style>
  <w:style w:type="paragraph" w:customStyle="1" w:styleId="AllowPageBreak">
    <w:name w:val="AllowPageBreak"/>
    <w:rsid w:val="003409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0921"/>
    <w:pPr>
      <w:numPr>
        <w:numId w:val="3"/>
      </w:numPr>
      <w:tabs>
        <w:tab w:val="clear" w:pos="1021"/>
      </w:tabs>
      <w:ind w:left="1037" w:hanging="357"/>
    </w:pPr>
  </w:style>
  <w:style w:type="character" w:customStyle="1" w:styleId="Heading2Char">
    <w:name w:val="Heading 2 Char"/>
    <w:basedOn w:val="DefaultParagraphFont"/>
    <w:link w:val="Heading2"/>
    <w:rsid w:val="00340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921"/>
    <w:rPr>
      <w:rFonts w:ascii="Courier New" w:eastAsia="Times New Roman" w:hAnsi="Courier New" w:cs="Times New Roman"/>
      <w:i/>
      <w:szCs w:val="20"/>
      <w:lang w:eastAsia="en-US"/>
    </w:rPr>
  </w:style>
  <w:style w:type="paragraph" w:customStyle="1" w:styleId="HeadingBase">
    <w:name w:val="Heading Base"/>
    <w:rsid w:val="00340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921"/>
    <w:pPr>
      <w:tabs>
        <w:tab w:val="right" w:leader="dot" w:pos="9072"/>
      </w:tabs>
      <w:ind w:left="567"/>
    </w:pPr>
    <w:rPr>
      <w:szCs w:val="22"/>
    </w:rPr>
  </w:style>
  <w:style w:type="paragraph" w:customStyle="1" w:styleId="TOCBase">
    <w:name w:val="TOC Base"/>
    <w:rsid w:val="00340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921"/>
    <w:pPr>
      <w:tabs>
        <w:tab w:val="right" w:leader="dot" w:pos="9072"/>
      </w:tabs>
      <w:spacing w:before="40" w:after="40"/>
      <w:ind w:left="284"/>
    </w:pPr>
    <w:rPr>
      <w:rFonts w:ascii="Times New Roman" w:hAnsi="Times New Roman"/>
    </w:rPr>
  </w:style>
  <w:style w:type="paragraph" w:styleId="TOC1">
    <w:name w:val="toc 1"/>
    <w:basedOn w:val="TOCBase"/>
    <w:next w:val="Normal"/>
    <w:rsid w:val="003409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921"/>
    <w:rPr>
      <w:rFonts w:ascii="Times New Roman" w:eastAsia="Times New Roman" w:hAnsi="Times New Roman" w:cs="Times New Roman"/>
      <w:sz w:val="16"/>
      <w:lang w:eastAsia="en-US"/>
    </w:rPr>
  </w:style>
  <w:style w:type="paragraph" w:styleId="Title">
    <w:name w:val="Title"/>
    <w:basedOn w:val="HeadingBase"/>
    <w:link w:val="TitleChar"/>
    <w:qFormat/>
    <w:rsid w:val="00340921"/>
    <w:pPr>
      <w:spacing w:before="5040"/>
      <w:jc w:val="center"/>
    </w:pPr>
    <w:rPr>
      <w:sz w:val="48"/>
      <w:szCs w:val="72"/>
      <w:lang w:val="en-US"/>
    </w:rPr>
  </w:style>
  <w:style w:type="character" w:customStyle="1" w:styleId="TitleChar">
    <w:name w:val="Title Char"/>
    <w:basedOn w:val="DefaultParagraphFont"/>
    <w:link w:val="Title"/>
    <w:rsid w:val="00340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921"/>
    <w:pPr>
      <w:tabs>
        <w:tab w:val="left" w:pos="3600"/>
        <w:tab w:val="left" w:pos="3958"/>
      </w:tabs>
    </w:pPr>
  </w:style>
  <w:style w:type="paragraph" w:styleId="List">
    <w:name w:val="List"/>
    <w:basedOn w:val="BodyText"/>
    <w:next w:val="BodyText"/>
    <w:rsid w:val="00340921"/>
    <w:pPr>
      <w:tabs>
        <w:tab w:val="left" w:pos="340"/>
      </w:tabs>
      <w:spacing w:before="60" w:after="60"/>
      <w:ind w:left="340" w:hanging="340"/>
    </w:pPr>
  </w:style>
  <w:style w:type="paragraph" w:customStyle="1" w:styleId="Note">
    <w:name w:val="Note"/>
    <w:basedOn w:val="BodyText"/>
    <w:rsid w:val="003409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0921"/>
    <w:rPr>
      <w:b/>
      <w:spacing w:val="0"/>
    </w:rPr>
  </w:style>
  <w:style w:type="paragraph" w:customStyle="1" w:styleId="SuperTitle">
    <w:name w:val="SuperTitle"/>
    <w:basedOn w:val="Title"/>
    <w:rsid w:val="00340921"/>
    <w:pPr>
      <w:framePr w:wrap="auto" w:hAnchor="text" w:y="6049"/>
    </w:pPr>
    <w:rPr>
      <w:color w:val="000000"/>
      <w:sz w:val="40"/>
    </w:rPr>
  </w:style>
  <w:style w:type="paragraph" w:customStyle="1" w:styleId="TOCTitle">
    <w:name w:val="TOCTitle"/>
    <w:basedOn w:val="Heading1"/>
    <w:rsid w:val="00340921"/>
    <w:pPr>
      <w:spacing w:after="240"/>
      <w:jc w:val="center"/>
      <w:outlineLvl w:val="9"/>
    </w:pPr>
    <w:rPr>
      <w:caps/>
    </w:rPr>
  </w:style>
  <w:style w:type="paragraph" w:customStyle="1" w:styleId="Version">
    <w:name w:val="Version"/>
    <w:rsid w:val="003409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921"/>
    <w:pPr>
      <w:keepNext w:val="0"/>
      <w:tabs>
        <w:tab w:val="right" w:pos="4176"/>
      </w:tabs>
      <w:ind w:left="198" w:hanging="198"/>
    </w:pPr>
    <w:rPr>
      <w:rFonts w:ascii="Garamond" w:hAnsi="Garamond"/>
    </w:rPr>
  </w:style>
  <w:style w:type="paragraph" w:styleId="IndexHeading">
    <w:name w:val="index heading"/>
    <w:basedOn w:val="Normal"/>
    <w:next w:val="Index1"/>
    <w:semiHidden/>
    <w:rsid w:val="00340921"/>
    <w:pPr>
      <w:spacing w:before="120" w:after="120"/>
    </w:pPr>
    <w:rPr>
      <w:rFonts w:ascii="Arial" w:hAnsi="Arial"/>
      <w:b/>
      <w:color w:val="918585"/>
      <w:sz w:val="24"/>
    </w:rPr>
  </w:style>
  <w:style w:type="paragraph" w:styleId="Header">
    <w:name w:val="header"/>
    <w:basedOn w:val="Normal"/>
    <w:link w:val="HeaderChar"/>
    <w:rsid w:val="00340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921"/>
    <w:rPr>
      <w:rFonts w:ascii="Times New Roman" w:eastAsia="Times New Roman" w:hAnsi="Times New Roman" w:cs="Times New Roman"/>
      <w:sz w:val="16"/>
      <w:szCs w:val="20"/>
      <w:lang w:val="en-GB" w:eastAsia="en-US"/>
    </w:rPr>
  </w:style>
  <w:style w:type="paragraph" w:customStyle="1" w:styleId="Chapter">
    <w:name w:val="Chapter"/>
    <w:basedOn w:val="Normal"/>
    <w:rsid w:val="00340921"/>
    <w:pPr>
      <w:spacing w:before="240"/>
    </w:pPr>
    <w:rPr>
      <w:rFonts w:ascii="Times New Roman" w:hAnsi="Times New Roman"/>
      <w:smallCaps/>
      <w:spacing w:val="80"/>
      <w:sz w:val="28"/>
    </w:rPr>
  </w:style>
  <w:style w:type="paragraph" w:customStyle="1" w:styleId="InChapter">
    <w:name w:val="InChapter"/>
    <w:basedOn w:val="Heading3"/>
    <w:rsid w:val="00340921"/>
    <w:pPr>
      <w:spacing w:after="240"/>
      <w:outlineLvl w:val="9"/>
    </w:pPr>
    <w:rPr>
      <w:noProof/>
    </w:rPr>
  </w:style>
  <w:style w:type="paragraph" w:styleId="Index2">
    <w:name w:val="index 2"/>
    <w:basedOn w:val="Normal"/>
    <w:next w:val="Normal"/>
    <w:semiHidden/>
    <w:rsid w:val="00340921"/>
    <w:pPr>
      <w:tabs>
        <w:tab w:val="right" w:pos="4176"/>
      </w:tabs>
      <w:ind w:left="568" w:hanging="284"/>
    </w:pPr>
    <w:rPr>
      <w:rFonts w:ascii="Garamond" w:hAnsi="Garamond"/>
    </w:rPr>
  </w:style>
  <w:style w:type="paragraph" w:customStyle="1" w:styleId="Byline">
    <w:name w:val="Byline"/>
    <w:rsid w:val="00340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921"/>
    <w:pPr>
      <w:tabs>
        <w:tab w:val="clear" w:pos="3600"/>
        <w:tab w:val="clear" w:pos="3958"/>
      </w:tabs>
      <w:jc w:val="right"/>
    </w:pPr>
  </w:style>
  <w:style w:type="character" w:styleId="Emphasis">
    <w:name w:val="Emphasis"/>
    <w:basedOn w:val="DefaultParagraphFont"/>
    <w:qFormat/>
    <w:rsid w:val="00340921"/>
    <w:rPr>
      <w:i/>
    </w:rPr>
  </w:style>
  <w:style w:type="paragraph" w:styleId="Caption">
    <w:name w:val="caption"/>
    <w:basedOn w:val="BodyText"/>
    <w:next w:val="Normal"/>
    <w:qFormat/>
    <w:rsid w:val="00340921"/>
    <w:pPr>
      <w:framePr w:w="2268" w:hSpace="181" w:vSpace="181" w:wrap="around" w:vAnchor="text" w:hAnchor="page" w:x="1135" w:y="285" w:anchorLock="1"/>
    </w:pPr>
    <w:rPr>
      <w:i/>
    </w:rPr>
  </w:style>
  <w:style w:type="paragraph" w:customStyle="1" w:styleId="MiniTOCTitle">
    <w:name w:val="MiniTOCTitle"/>
    <w:basedOn w:val="Heading4"/>
    <w:rsid w:val="00340921"/>
    <w:pPr>
      <w:spacing w:before="240"/>
      <w:outlineLvl w:val="9"/>
    </w:pPr>
    <w:rPr>
      <w:noProof/>
      <w:sz w:val="24"/>
    </w:rPr>
  </w:style>
  <w:style w:type="paragraph" w:customStyle="1" w:styleId="MiniTOCItem">
    <w:name w:val="MiniTOCItem"/>
    <w:basedOn w:val="ListBullet"/>
    <w:rsid w:val="00340921"/>
    <w:pPr>
      <w:numPr>
        <w:numId w:val="0"/>
      </w:numPr>
      <w:tabs>
        <w:tab w:val="right" w:leader="dot" w:pos="6521"/>
      </w:tabs>
      <w:spacing w:before="0" w:after="0"/>
    </w:pPr>
  </w:style>
  <w:style w:type="paragraph" w:customStyle="1" w:styleId="TOFTitle">
    <w:name w:val="TOFTitle"/>
    <w:basedOn w:val="TOCTitle"/>
    <w:rsid w:val="00340921"/>
  </w:style>
  <w:style w:type="paragraph" w:styleId="TableofFigures">
    <w:name w:val="table of figures"/>
    <w:basedOn w:val="Normal"/>
    <w:next w:val="Normal"/>
    <w:semiHidden/>
    <w:rsid w:val="00340921"/>
    <w:pPr>
      <w:tabs>
        <w:tab w:val="right" w:leader="dot" w:pos="9072"/>
      </w:tabs>
      <w:ind w:left="970" w:hanging="403"/>
    </w:pPr>
    <w:rPr>
      <w:rFonts w:ascii="Times New Roman" w:hAnsi="Times New Roman"/>
      <w:b/>
    </w:rPr>
  </w:style>
  <w:style w:type="paragraph" w:styleId="ListNumber">
    <w:name w:val="List Number"/>
    <w:basedOn w:val="List"/>
    <w:rsid w:val="00340921"/>
    <w:pPr>
      <w:numPr>
        <w:numId w:val="16"/>
      </w:numPr>
      <w:tabs>
        <w:tab w:val="clear" w:pos="340"/>
      </w:tabs>
    </w:pPr>
  </w:style>
  <w:style w:type="character" w:customStyle="1" w:styleId="WingdingSymbols">
    <w:name w:val="Wingding Symbols"/>
    <w:rsid w:val="00340921"/>
    <w:rPr>
      <w:rFonts w:ascii="Wingdings" w:hAnsi="Wingdings"/>
    </w:rPr>
  </w:style>
  <w:style w:type="paragraph" w:customStyle="1" w:styleId="TableHeading">
    <w:name w:val="Table Heading"/>
    <w:basedOn w:val="HeadingBase"/>
    <w:rsid w:val="00340921"/>
    <w:pPr>
      <w:keepLines/>
      <w:pBdr>
        <w:bottom w:val="single" w:sz="6" w:space="1" w:color="918585"/>
      </w:pBdr>
      <w:spacing w:before="240"/>
    </w:pPr>
  </w:style>
  <w:style w:type="character" w:customStyle="1" w:styleId="HotSpot">
    <w:name w:val="HotSpot"/>
    <w:rsid w:val="00340921"/>
    <w:rPr>
      <w:color w:val="0033CC"/>
      <w:u w:val="none"/>
    </w:rPr>
  </w:style>
  <w:style w:type="paragraph" w:customStyle="1" w:styleId="BodyTextRight">
    <w:name w:val="Body Text Right"/>
    <w:basedOn w:val="BodyText"/>
    <w:rsid w:val="00340921"/>
    <w:pPr>
      <w:spacing w:before="0" w:after="0"/>
      <w:jc w:val="right"/>
    </w:pPr>
  </w:style>
  <w:style w:type="paragraph" w:styleId="Index3">
    <w:name w:val="index 3"/>
    <w:basedOn w:val="ListNumber2"/>
    <w:next w:val="Normal"/>
    <w:semiHidden/>
    <w:rsid w:val="00340921"/>
    <w:pPr>
      <w:numPr>
        <w:numId w:val="0"/>
      </w:numPr>
      <w:tabs>
        <w:tab w:val="right" w:leader="dot" w:pos="4176"/>
      </w:tabs>
    </w:pPr>
  </w:style>
  <w:style w:type="paragraph" w:styleId="ListNumber2">
    <w:name w:val="List Number 2"/>
    <w:basedOn w:val="List2"/>
    <w:rsid w:val="00340921"/>
    <w:pPr>
      <w:numPr>
        <w:numId w:val="11"/>
      </w:numPr>
      <w:tabs>
        <w:tab w:val="clear" w:pos="1060"/>
      </w:tabs>
    </w:pPr>
  </w:style>
  <w:style w:type="paragraph" w:customStyle="1" w:styleId="MarginNote">
    <w:name w:val="Margin Note"/>
    <w:basedOn w:val="BodyText"/>
    <w:rsid w:val="00340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921"/>
    <w:rPr>
      <w:sz w:val="32"/>
    </w:rPr>
  </w:style>
  <w:style w:type="paragraph" w:customStyle="1" w:styleId="HeadingProcedure">
    <w:name w:val="Heading Procedure"/>
    <w:basedOn w:val="HeadingBase"/>
    <w:next w:val="Normal"/>
    <w:rsid w:val="00340921"/>
    <w:pPr>
      <w:tabs>
        <w:tab w:val="left" w:pos="0"/>
      </w:tabs>
      <w:spacing w:before="120" w:after="60"/>
    </w:pPr>
    <w:rPr>
      <w:i/>
      <w:color w:val="918585"/>
      <w:sz w:val="22"/>
    </w:rPr>
  </w:style>
  <w:style w:type="paragraph" w:customStyle="1" w:styleId="TableBodyText">
    <w:name w:val="Table Body Text"/>
    <w:basedOn w:val="BodyText"/>
    <w:rsid w:val="00340921"/>
    <w:pPr>
      <w:spacing w:before="60" w:after="60"/>
    </w:pPr>
  </w:style>
  <w:style w:type="paragraph" w:styleId="ListContinue">
    <w:name w:val="List Continue"/>
    <w:basedOn w:val="List"/>
    <w:rsid w:val="00340921"/>
    <w:pPr>
      <w:ind w:firstLine="0"/>
    </w:pPr>
  </w:style>
  <w:style w:type="paragraph" w:customStyle="1" w:styleId="ListNote">
    <w:name w:val="List Note"/>
    <w:basedOn w:val="List"/>
    <w:rsid w:val="00340921"/>
    <w:pPr>
      <w:pBdr>
        <w:top w:val="single" w:sz="6" w:space="2" w:color="918585"/>
        <w:bottom w:val="single" w:sz="6" w:space="2" w:color="918585"/>
      </w:pBdr>
      <w:tabs>
        <w:tab w:val="left" w:pos="1021"/>
      </w:tabs>
      <w:ind w:firstLine="0"/>
    </w:pPr>
  </w:style>
  <w:style w:type="paragraph" w:customStyle="1" w:styleId="Warning">
    <w:name w:val="Warning"/>
    <w:basedOn w:val="BodyText"/>
    <w:rsid w:val="00340921"/>
    <w:pPr>
      <w:shd w:val="clear" w:color="auto" w:fill="D9D9D9"/>
      <w:tabs>
        <w:tab w:val="left" w:pos="992"/>
      </w:tabs>
      <w:ind w:left="119" w:right="119"/>
    </w:pPr>
    <w:rPr>
      <w:sz w:val="20"/>
    </w:rPr>
  </w:style>
  <w:style w:type="paragraph" w:customStyle="1" w:styleId="MarginIcons">
    <w:name w:val="Margin Icons"/>
    <w:basedOn w:val="BodyText"/>
    <w:rsid w:val="00340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921"/>
    <w:rPr>
      <w:rFonts w:ascii="Courier New" w:hAnsi="Courier New"/>
    </w:rPr>
  </w:style>
  <w:style w:type="paragraph" w:customStyle="1" w:styleId="NoteBullet">
    <w:name w:val="Note Bullet"/>
    <w:basedOn w:val="Note"/>
    <w:rsid w:val="00340921"/>
    <w:pPr>
      <w:tabs>
        <w:tab w:val="clear" w:pos="680"/>
      </w:tabs>
      <w:spacing w:before="60" w:after="60"/>
    </w:pPr>
  </w:style>
  <w:style w:type="paragraph" w:customStyle="1" w:styleId="SubHeading2">
    <w:name w:val="SubHeading2"/>
    <w:basedOn w:val="HeadingBase"/>
    <w:rsid w:val="00340921"/>
    <w:pPr>
      <w:spacing w:before="240" w:after="60"/>
    </w:pPr>
    <w:rPr>
      <w:sz w:val="20"/>
    </w:rPr>
  </w:style>
  <w:style w:type="paragraph" w:customStyle="1" w:styleId="SubHeading1">
    <w:name w:val="SubHeading1"/>
    <w:basedOn w:val="HeadingBase"/>
    <w:rsid w:val="00340921"/>
    <w:pPr>
      <w:spacing w:before="240" w:after="60"/>
    </w:pPr>
    <w:rPr>
      <w:color w:val="918585"/>
      <w:sz w:val="22"/>
    </w:rPr>
  </w:style>
  <w:style w:type="paragraph" w:customStyle="1" w:styleId="SideHeading">
    <w:name w:val="Side Heading"/>
    <w:basedOn w:val="HeadingBase"/>
    <w:rsid w:val="00340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921"/>
    <w:pPr>
      <w:numPr>
        <w:numId w:val="12"/>
      </w:numPr>
    </w:pPr>
  </w:style>
  <w:style w:type="paragraph" w:styleId="PlainText">
    <w:name w:val="Plain Text"/>
    <w:basedOn w:val="Normal"/>
    <w:link w:val="PlainTextChar"/>
    <w:rsid w:val="00340921"/>
    <w:rPr>
      <w:sz w:val="20"/>
    </w:rPr>
  </w:style>
  <w:style w:type="character" w:customStyle="1" w:styleId="PlainTextChar">
    <w:name w:val="Plain Text Char"/>
    <w:basedOn w:val="DefaultParagraphFont"/>
    <w:link w:val="PlainText"/>
    <w:rsid w:val="00340921"/>
    <w:rPr>
      <w:rFonts w:ascii="Courier New" w:eastAsia="Times New Roman" w:hAnsi="Courier New" w:cs="Times New Roman"/>
      <w:sz w:val="20"/>
      <w:szCs w:val="20"/>
      <w:lang w:eastAsia="en-US"/>
    </w:rPr>
  </w:style>
  <w:style w:type="character" w:customStyle="1" w:styleId="MenuOption">
    <w:name w:val="Menu Option"/>
    <w:basedOn w:val="DefaultParagraphFont"/>
    <w:rsid w:val="00340921"/>
    <w:rPr>
      <w:b/>
      <w:smallCaps/>
    </w:rPr>
  </w:style>
  <w:style w:type="paragraph" w:customStyle="1" w:styleId="TableListNumber">
    <w:name w:val="Table List Number"/>
    <w:basedOn w:val="ListNumber"/>
    <w:rsid w:val="00340921"/>
    <w:pPr>
      <w:numPr>
        <w:numId w:val="0"/>
      </w:numPr>
    </w:pPr>
  </w:style>
  <w:style w:type="paragraph" w:styleId="TOC4">
    <w:name w:val="toc 4"/>
    <w:basedOn w:val="TOCBase"/>
    <w:next w:val="Normal"/>
    <w:semiHidden/>
    <w:rsid w:val="00340921"/>
    <w:pPr>
      <w:tabs>
        <w:tab w:val="right" w:leader="dot" w:pos="9071"/>
      </w:tabs>
      <w:ind w:left="1701"/>
    </w:pPr>
  </w:style>
  <w:style w:type="paragraph" w:customStyle="1" w:styleId="ListAlpha">
    <w:name w:val="List Alpha"/>
    <w:basedOn w:val="List"/>
    <w:rsid w:val="00340921"/>
    <w:pPr>
      <w:numPr>
        <w:numId w:val="10"/>
      </w:numPr>
    </w:pPr>
  </w:style>
  <w:style w:type="paragraph" w:customStyle="1" w:styleId="ListAlpha2">
    <w:name w:val="List Alpha 2"/>
    <w:basedOn w:val="List2"/>
    <w:rsid w:val="00340921"/>
    <w:pPr>
      <w:numPr>
        <w:numId w:val="9"/>
      </w:numPr>
    </w:pPr>
  </w:style>
  <w:style w:type="paragraph" w:styleId="List2">
    <w:name w:val="List 2"/>
    <w:basedOn w:val="BodyText"/>
    <w:rsid w:val="00340921"/>
    <w:pPr>
      <w:tabs>
        <w:tab w:val="left" w:pos="680"/>
      </w:tabs>
      <w:spacing w:before="60" w:after="60"/>
      <w:ind w:left="680" w:hanging="340"/>
    </w:pPr>
  </w:style>
  <w:style w:type="paragraph" w:styleId="List3">
    <w:name w:val="List 3"/>
    <w:basedOn w:val="BodyText"/>
    <w:rsid w:val="00340921"/>
    <w:pPr>
      <w:tabs>
        <w:tab w:val="left" w:pos="1021"/>
      </w:tabs>
      <w:spacing w:before="60" w:after="60"/>
      <w:ind w:left="1020" w:hanging="340"/>
    </w:pPr>
  </w:style>
  <w:style w:type="paragraph" w:styleId="List4">
    <w:name w:val="List 4"/>
    <w:basedOn w:val="BodyText"/>
    <w:rsid w:val="00340921"/>
    <w:pPr>
      <w:tabs>
        <w:tab w:val="left" w:pos="1361"/>
      </w:tabs>
      <w:spacing w:before="60" w:after="60"/>
      <w:ind w:left="1361" w:hanging="340"/>
    </w:pPr>
  </w:style>
  <w:style w:type="paragraph" w:styleId="List5">
    <w:name w:val="List 5"/>
    <w:basedOn w:val="BodyText"/>
    <w:rsid w:val="00340921"/>
    <w:pPr>
      <w:tabs>
        <w:tab w:val="left" w:pos="1701"/>
      </w:tabs>
      <w:spacing w:before="60" w:after="60"/>
      <w:ind w:left="1701" w:hanging="340"/>
    </w:pPr>
  </w:style>
  <w:style w:type="paragraph" w:styleId="ListBullet4">
    <w:name w:val="List Bullet 4"/>
    <w:basedOn w:val="List4"/>
    <w:rsid w:val="00340921"/>
    <w:pPr>
      <w:numPr>
        <w:numId w:val="4"/>
      </w:numPr>
      <w:tabs>
        <w:tab w:val="clear" w:pos="1361"/>
      </w:tabs>
    </w:pPr>
  </w:style>
  <w:style w:type="paragraph" w:styleId="ListBullet5">
    <w:name w:val="List Bullet 5"/>
    <w:basedOn w:val="List5"/>
    <w:rsid w:val="00340921"/>
    <w:pPr>
      <w:numPr>
        <w:numId w:val="5"/>
      </w:numPr>
    </w:pPr>
  </w:style>
  <w:style w:type="paragraph" w:styleId="ListContinue2">
    <w:name w:val="List Continue 2"/>
    <w:basedOn w:val="List2"/>
    <w:rsid w:val="00340921"/>
    <w:pPr>
      <w:ind w:firstLine="0"/>
    </w:pPr>
  </w:style>
  <w:style w:type="paragraph" w:styleId="ListContinue3">
    <w:name w:val="List Continue 3"/>
    <w:basedOn w:val="List3"/>
    <w:rsid w:val="00340921"/>
    <w:pPr>
      <w:ind w:left="1021" w:firstLine="0"/>
    </w:pPr>
  </w:style>
  <w:style w:type="paragraph" w:styleId="ListContinue4">
    <w:name w:val="List Continue 4"/>
    <w:basedOn w:val="List4"/>
    <w:rsid w:val="00340921"/>
    <w:pPr>
      <w:ind w:firstLine="0"/>
    </w:pPr>
  </w:style>
  <w:style w:type="paragraph" w:styleId="ListContinue5">
    <w:name w:val="List Continue 5"/>
    <w:basedOn w:val="List5"/>
    <w:rsid w:val="00340921"/>
    <w:pPr>
      <w:ind w:firstLine="0"/>
    </w:pPr>
  </w:style>
  <w:style w:type="paragraph" w:styleId="ListNumber3">
    <w:name w:val="List Number 3"/>
    <w:basedOn w:val="List3"/>
    <w:rsid w:val="00340921"/>
    <w:pPr>
      <w:numPr>
        <w:numId w:val="6"/>
      </w:numPr>
    </w:pPr>
  </w:style>
  <w:style w:type="paragraph" w:styleId="ListNumber4">
    <w:name w:val="List Number 4"/>
    <w:basedOn w:val="List4"/>
    <w:rsid w:val="00340921"/>
    <w:pPr>
      <w:numPr>
        <w:numId w:val="7"/>
      </w:numPr>
    </w:pPr>
  </w:style>
  <w:style w:type="paragraph" w:styleId="ListNumber5">
    <w:name w:val="List Number 5"/>
    <w:basedOn w:val="List5"/>
    <w:rsid w:val="00340921"/>
    <w:pPr>
      <w:numPr>
        <w:numId w:val="8"/>
      </w:numPr>
    </w:pPr>
  </w:style>
  <w:style w:type="paragraph" w:styleId="BlockText">
    <w:name w:val="Block Text"/>
    <w:basedOn w:val="Normal"/>
    <w:rsid w:val="00340921"/>
    <w:pPr>
      <w:spacing w:after="120"/>
      <w:ind w:left="1440" w:right="1440"/>
    </w:pPr>
  </w:style>
  <w:style w:type="character" w:customStyle="1" w:styleId="Subscript">
    <w:name w:val="Subscript"/>
    <w:basedOn w:val="DefaultParagraphFont"/>
    <w:rsid w:val="00340921"/>
    <w:rPr>
      <w:sz w:val="16"/>
      <w:vertAlign w:val="subscript"/>
    </w:rPr>
  </w:style>
  <w:style w:type="character" w:customStyle="1" w:styleId="Superscript">
    <w:name w:val="Superscript"/>
    <w:basedOn w:val="DefaultParagraphFont"/>
    <w:rsid w:val="00340921"/>
    <w:rPr>
      <w:sz w:val="16"/>
      <w:vertAlign w:val="superscript"/>
    </w:rPr>
  </w:style>
  <w:style w:type="character" w:customStyle="1" w:styleId="Symbols">
    <w:name w:val="Symbols"/>
    <w:basedOn w:val="DefaultParagraphFont"/>
    <w:rsid w:val="00340921"/>
    <w:rPr>
      <w:rFonts w:ascii="Symbol" w:hAnsi="Symbol"/>
    </w:rPr>
  </w:style>
  <w:style w:type="character" w:customStyle="1" w:styleId="MenuOptions">
    <w:name w:val="Menu Options"/>
    <w:basedOn w:val="DefaultParagraphFont"/>
    <w:rsid w:val="00340921"/>
    <w:rPr>
      <w:rFonts w:ascii="Arial Narrow" w:hAnsi="Arial Narrow"/>
      <w:smallCaps/>
    </w:rPr>
  </w:style>
  <w:style w:type="character" w:customStyle="1" w:styleId="Buttons">
    <w:name w:val="Buttons"/>
    <w:basedOn w:val="DefaultParagraphFont"/>
    <w:rsid w:val="00340921"/>
    <w:rPr>
      <w:b/>
    </w:rPr>
  </w:style>
  <w:style w:type="character" w:customStyle="1" w:styleId="Underlined">
    <w:name w:val="Underlined"/>
    <w:basedOn w:val="DefaultParagraphFont"/>
    <w:rsid w:val="00340921"/>
    <w:rPr>
      <w:u w:val="single"/>
    </w:rPr>
  </w:style>
  <w:style w:type="paragraph" w:customStyle="1" w:styleId="TableBodyTextRight">
    <w:name w:val="Table Body Text Right"/>
    <w:basedOn w:val="TableBodyText"/>
    <w:rsid w:val="00340921"/>
    <w:pPr>
      <w:widowControl w:val="0"/>
      <w:autoSpaceDE w:val="0"/>
      <w:autoSpaceDN w:val="0"/>
      <w:adjustRightInd w:val="0"/>
      <w:jc w:val="right"/>
    </w:pPr>
    <w:rPr>
      <w:rFonts w:cs="Arial"/>
      <w:szCs w:val="18"/>
    </w:rPr>
  </w:style>
  <w:style w:type="paragraph" w:customStyle="1" w:styleId="CopyrightText">
    <w:name w:val="Copyright Text"/>
    <w:basedOn w:val="BodyText"/>
    <w:rsid w:val="00340921"/>
    <w:rPr>
      <w:sz w:val="18"/>
    </w:rPr>
  </w:style>
  <w:style w:type="paragraph" w:customStyle="1" w:styleId="BodySmallRight">
    <w:name w:val="Body Small Right"/>
    <w:basedOn w:val="BodyTextRight"/>
    <w:rsid w:val="00340921"/>
    <w:rPr>
      <w:sz w:val="18"/>
      <w:szCs w:val="18"/>
    </w:rPr>
  </w:style>
  <w:style w:type="paragraph" w:customStyle="1" w:styleId="MarginEdition">
    <w:name w:val="Margin Edition"/>
    <w:basedOn w:val="MarginNote"/>
    <w:rsid w:val="00340921"/>
    <w:pPr>
      <w:spacing w:before="0" w:after="0"/>
    </w:pPr>
    <w:rPr>
      <w:rFonts w:ascii="Times New Roman" w:hAnsi="Times New Roman"/>
      <w:color w:val="999999"/>
    </w:rPr>
  </w:style>
  <w:style w:type="paragraph" w:customStyle="1" w:styleId="Spacer">
    <w:name w:val="Spacer"/>
    <w:basedOn w:val="Normal"/>
    <w:rsid w:val="00340921"/>
    <w:rPr>
      <w:sz w:val="2"/>
      <w:szCs w:val="2"/>
    </w:rPr>
  </w:style>
  <w:style w:type="character" w:customStyle="1" w:styleId="Small">
    <w:name w:val="Small"/>
    <w:basedOn w:val="DefaultParagraphFont"/>
    <w:rsid w:val="00340921"/>
    <w:rPr>
      <w:sz w:val="16"/>
    </w:rPr>
  </w:style>
  <w:style w:type="paragraph" w:customStyle="1" w:styleId="WideTable">
    <w:name w:val="Wide Table"/>
    <w:basedOn w:val="Normal"/>
    <w:rsid w:val="00340921"/>
    <w:pPr>
      <w:ind w:left="-1418"/>
    </w:pPr>
    <w:rPr>
      <w:sz w:val="2"/>
      <w:szCs w:val="2"/>
    </w:rPr>
  </w:style>
  <w:style w:type="character" w:styleId="PageNumber">
    <w:name w:val="page number"/>
    <w:basedOn w:val="DefaultParagraphFont"/>
    <w:rsid w:val="00340921"/>
  </w:style>
  <w:style w:type="paragraph" w:styleId="Quote">
    <w:name w:val="Quote"/>
    <w:basedOn w:val="Heading1"/>
    <w:link w:val="QuoteChar"/>
    <w:qFormat/>
    <w:rsid w:val="00340921"/>
    <w:rPr>
      <w:b w:val="0"/>
      <w:sz w:val="72"/>
      <w:szCs w:val="72"/>
      <w:lang w:val="en-NZ"/>
    </w:rPr>
  </w:style>
  <w:style w:type="character" w:customStyle="1" w:styleId="QuoteChar">
    <w:name w:val="Quote Char"/>
    <w:basedOn w:val="DefaultParagraphFont"/>
    <w:link w:val="Quote"/>
    <w:rsid w:val="00340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921"/>
    <w:pPr>
      <w:pageBreakBefore/>
    </w:pPr>
  </w:style>
  <w:style w:type="paragraph" w:customStyle="1" w:styleId="Border">
    <w:name w:val="Border"/>
    <w:basedOn w:val="Normal"/>
    <w:qFormat/>
    <w:rsid w:val="00340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921"/>
    <w:rPr>
      <w:b/>
      <w:bCs/>
      <w:i/>
      <w:iCs/>
      <w:color w:val="auto"/>
    </w:rPr>
  </w:style>
  <w:style w:type="paragraph" w:styleId="IntenseQuote">
    <w:name w:val="Intense Quote"/>
    <w:basedOn w:val="Normal"/>
    <w:next w:val="Normal"/>
    <w:link w:val="IntenseQuoteChar"/>
    <w:uiPriority w:val="30"/>
    <w:qFormat/>
    <w:rsid w:val="00340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921"/>
    <w:rPr>
      <w:smallCaps/>
      <w:color w:val="auto"/>
      <w:u w:val="single"/>
    </w:rPr>
  </w:style>
  <w:style w:type="character" w:styleId="IntenseReference">
    <w:name w:val="Intense Reference"/>
    <w:basedOn w:val="DefaultParagraphFont"/>
    <w:uiPriority w:val="32"/>
    <w:qFormat/>
    <w:rsid w:val="00340921"/>
    <w:rPr>
      <w:b/>
      <w:bCs/>
      <w:smallCaps/>
      <w:color w:val="auto"/>
      <w:spacing w:val="5"/>
      <w:u w:val="single"/>
    </w:rPr>
  </w:style>
  <w:style w:type="paragraph" w:customStyle="1" w:styleId="2ColumnHeading">
    <w:name w:val="2Column Heading"/>
    <w:basedOn w:val="BodyText"/>
    <w:qFormat/>
    <w:rsid w:val="00340921"/>
    <w:pPr>
      <w:spacing w:after="60"/>
      <w:ind w:left="-2268"/>
    </w:pPr>
    <w:rPr>
      <w:b/>
    </w:rPr>
  </w:style>
  <w:style w:type="paragraph" w:customStyle="1" w:styleId="Heading1TOC">
    <w:name w:val="Heading1 TOC"/>
    <w:basedOn w:val="Normal"/>
    <w:qFormat/>
    <w:rsid w:val="00340921"/>
    <w:pPr>
      <w:spacing w:before="240" w:after="120"/>
    </w:pPr>
    <w:rPr>
      <w:rFonts w:ascii="Times New Roman" w:hAnsi="Times New Roman"/>
      <w:b/>
      <w:sz w:val="32"/>
    </w:rPr>
  </w:style>
  <w:style w:type="paragraph" w:customStyle="1" w:styleId="Heading2TOC">
    <w:name w:val="Heading2 TOC"/>
    <w:basedOn w:val="Normal"/>
    <w:qFormat/>
    <w:rsid w:val="00340921"/>
    <w:pPr>
      <w:spacing w:before="240" w:after="60"/>
    </w:pPr>
    <w:rPr>
      <w:rFonts w:ascii="Times New Roman" w:hAnsi="Times New Roman"/>
      <w:b/>
      <w:sz w:val="28"/>
    </w:rPr>
  </w:style>
  <w:style w:type="character" w:customStyle="1" w:styleId="Underline">
    <w:name w:val="Underline"/>
    <w:basedOn w:val="DefaultParagraphFont"/>
    <w:qFormat/>
    <w:rsid w:val="00340921"/>
    <w:rPr>
      <w:u w:val="single"/>
    </w:rPr>
  </w:style>
  <w:style w:type="character" w:customStyle="1" w:styleId="BoldandItalics">
    <w:name w:val="Bold and Italics"/>
    <w:qFormat/>
    <w:rsid w:val="00340921"/>
    <w:rPr>
      <w:b/>
      <w:i/>
      <w:u w:val="none"/>
    </w:rPr>
  </w:style>
  <w:style w:type="paragraph" w:styleId="BalloonText">
    <w:name w:val="Balloon Text"/>
    <w:basedOn w:val="Normal"/>
    <w:link w:val="BalloonTextChar"/>
    <w:rsid w:val="00340921"/>
    <w:rPr>
      <w:rFonts w:ascii="Tahoma" w:hAnsi="Tahoma" w:cs="Tahoma"/>
      <w:sz w:val="16"/>
      <w:szCs w:val="16"/>
    </w:rPr>
  </w:style>
  <w:style w:type="character" w:customStyle="1" w:styleId="BalloonTextChar">
    <w:name w:val="Balloon Text Char"/>
    <w:basedOn w:val="DefaultParagraphFont"/>
    <w:link w:val="BalloonText"/>
    <w:rsid w:val="00340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9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921"/>
    <w:rPr>
      <w:b/>
      <w:color w:val="660033"/>
      <w:spacing w:val="0"/>
    </w:rPr>
  </w:style>
  <w:style w:type="paragraph" w:customStyle="1" w:styleId="Nameditemlist">
    <w:name w:val="Named item list"/>
    <w:basedOn w:val="BodyText"/>
    <w:qFormat/>
    <w:rsid w:val="00340921"/>
    <w:pPr>
      <w:tabs>
        <w:tab w:val="left" w:pos="2835"/>
      </w:tabs>
      <w:ind w:left="2835" w:hanging="2835"/>
    </w:pPr>
  </w:style>
  <w:style w:type="paragraph" w:customStyle="1" w:styleId="BodyTextnopadding">
    <w:name w:val="Body Text no padding"/>
    <w:basedOn w:val="BodyText"/>
    <w:qFormat/>
    <w:rsid w:val="00340921"/>
    <w:pPr>
      <w:spacing w:before="0" w:after="0"/>
    </w:pPr>
  </w:style>
  <w:style w:type="paragraph" w:customStyle="1" w:styleId="BodyTextBold">
    <w:name w:val="Body Text Bold"/>
    <w:basedOn w:val="BodyText"/>
    <w:qFormat/>
    <w:rsid w:val="00340921"/>
    <w:rPr>
      <w:b/>
    </w:rPr>
  </w:style>
  <w:style w:type="character" w:styleId="Hyperlink">
    <w:name w:val="Hyperlink"/>
    <w:basedOn w:val="DefaultParagraphFont"/>
    <w:uiPriority w:val="99"/>
    <w:unhideWhenUsed/>
    <w:rsid w:val="006534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1222</Words>
  <Characters>7677</Characters>
  <Application>Microsoft Office Word</Application>
  <DocSecurity>0</DocSecurity>
  <Lines>207</Lines>
  <Paragraphs>130</Paragraphs>
  <ScaleCrop>false</ScaleCrop>
  <Company>Author-it Software Corporation Ltd.</Company>
  <LinksUpToDate>false</LinksUpToDate>
  <CharactersWithSpaces>8769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RIIHAN201D Operate a forklift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