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857" w:rsidP="00C81857">
      <w:pPr>
        <w:pStyle w:val="Title"/>
      </w:pPr>
      <w:r>
        <w:fldChar w:fldCharType="begin"/>
      </w:r>
      <w:r>
        <w:instrText xml:space="preserve"> TITLE   \* MERGEFORMAT </w:instrText>
      </w:r>
      <w:r>
        <w:fldChar w:fldCharType="separate"/>
      </w:r>
      <w:r>
        <w:t>RIIGOV501E Identify, implement and maintain legal compliance requirements</w:t>
      </w:r>
      <w:r>
        <w:fldChar w:fldCharType="end"/>
      </w:r>
    </w:p>
    <w:p w:rsidR="00C81857" w:rsidP="00C81857">
      <w:pPr>
        <w:pStyle w:val="Version"/>
        <w:sectPr w:rsidSect="004132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2F5" w:rsidP="004132F5">
      <w:pPr>
        <w:pStyle w:val="SuperHeading"/>
      </w:pPr>
      <w:r w:rsidRPr="004132F5">
        <w:t>RIIGOV501E Identify, implement and maintain legal compliance requirements</w:t>
      </w:r>
    </w:p>
    <w:p w:rsidR="00000000" w:rsidRPr="004132F5" w:rsidP="004132F5">
      <w:pPr>
        <w:pStyle w:val="Heading1"/>
      </w:pPr>
      <w:bookmarkStart w:id="1" w:name="O_1105595"/>
      <w:bookmarkEnd w:id="1"/>
      <w:r w:rsidRPr="004132F5">
        <w:t>Modification History</w:t>
      </w:r>
    </w:p>
    <w:tbl>
      <w:tblPr>
        <w:tblW w:w="9522" w:type="dxa"/>
        <w:tblLayout w:type="fixed"/>
        <w:tblCellMar>
          <w:left w:w="62" w:type="dxa"/>
          <w:right w:w="62" w:type="dxa"/>
        </w:tblCellMar>
        <w:tblLook w:val="0000"/>
      </w:tblPr>
      <w:tblGrid>
        <w:gridCol w:w="2929"/>
        <w:gridCol w:w="6593"/>
      </w:tblGrid>
      <w:tr w:rsidTr="004132F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BodyText"/>
            </w:pPr>
            <w:r w:rsidRPr="004132F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rPr>
                <w:rStyle w:val="SpecialBold"/>
              </w:rPr>
              <w:t>Comments</w:t>
            </w:r>
          </w:p>
        </w:tc>
      </w:tr>
      <w:tr w:rsidTr="004132F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BodyText"/>
            </w:pPr>
            <w:r w:rsidRPr="004132F5">
              <w:t>This version first released with RII Resources and Infrastructure Industry Training Package Version 5.0.</w:t>
            </w:r>
          </w:p>
        </w:tc>
      </w:tr>
    </w:tbl>
    <w:p w:rsidR="00000000" w:rsidRPr="004132F5" w:rsidP="004132F5">
      <w:pPr>
        <w:pStyle w:val="BodyText"/>
      </w:pPr>
    </w:p>
    <w:p w:rsidR="00000000" w:rsidRPr="004132F5" w:rsidP="004132F5">
      <w:pPr>
        <w:pStyle w:val="AllowPageBreak"/>
      </w:pPr>
    </w:p>
    <w:p w:rsidR="00000000" w:rsidRPr="004132F5" w:rsidP="004132F5">
      <w:pPr>
        <w:pStyle w:val="Heading1"/>
      </w:pPr>
      <w:bookmarkStart w:id="2" w:name="O_1105599"/>
      <w:bookmarkEnd w:id="2"/>
      <w:r w:rsidRPr="004132F5">
        <w:t>Application</w:t>
      </w:r>
    </w:p>
    <w:p w:rsidR="00000000" w:rsidRPr="004132F5" w:rsidP="00C81857">
      <w:pPr>
        <w:pStyle w:val="BodyText"/>
      </w:pPr>
      <w:r w:rsidRPr="004132F5">
        <w:t>This unit describes the skills and knowledge required to identify, implement and maintain legal compliance requirements in the resources and infrastructure industries.</w:t>
      </w:r>
    </w:p>
    <w:p w:rsidR="00000000" w:rsidRPr="004132F5" w:rsidP="00C81857">
      <w:pPr>
        <w:pStyle w:val="BodyText"/>
      </w:pPr>
      <w:r w:rsidRPr="004132F5">
        <w:t>It applies to those working in management roles. They gene</w:t>
      </w:r>
      <w:r w:rsidRPr="004132F5">
        <w:t>rally work in teams and have some responsibility for the outcomes of others.</w:t>
      </w:r>
    </w:p>
    <w:p w:rsidR="00000000" w:rsidRPr="004132F5" w:rsidP="00C81857">
      <w:pPr>
        <w:pStyle w:val="BodyText"/>
      </w:pPr>
      <w:r w:rsidRPr="004132F5">
        <w:t>Licensing, legislative and certification requirements may apply to this unit and can vary between states, territories and industry sectors. Users must check requirements with rele</w:t>
      </w:r>
      <w:r w:rsidRPr="004132F5">
        <w:t>vant body before applying the unit.</w:t>
      </w:r>
    </w:p>
    <w:p w:rsidR="00000000" w:rsidRPr="004132F5" w:rsidP="004132F5">
      <w:pPr>
        <w:pStyle w:val="Heading1"/>
      </w:pPr>
      <w:bookmarkStart w:id="3" w:name="O_1105598"/>
      <w:bookmarkEnd w:id="3"/>
      <w:r w:rsidRPr="004132F5">
        <w:t>Elements and Performance Criteria</w:t>
      </w:r>
    </w:p>
    <w:tbl>
      <w:tblPr>
        <w:tblW w:w="9568" w:type="dxa"/>
        <w:tblLayout w:type="fixed"/>
        <w:tblCellMar>
          <w:left w:w="62" w:type="dxa"/>
          <w:right w:w="62" w:type="dxa"/>
        </w:tblCellMar>
        <w:tblLook w:val="0000"/>
      </w:tblPr>
      <w:tblGrid>
        <w:gridCol w:w="2376"/>
        <w:gridCol w:w="7192"/>
      </w:tblGrid>
      <w:tr w:rsidTr="004132F5">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BodyText"/>
            </w:pPr>
            <w:r w:rsidRPr="004132F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rPr>
                <w:rStyle w:val="SpecialBold"/>
              </w:rPr>
              <w:t>PERFORMANCE CRITERIA</w:t>
            </w:r>
          </w:p>
        </w:tc>
      </w:tr>
      <w:tr w:rsidTr="004132F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BodyText"/>
            </w:pPr>
            <w:r w:rsidRPr="004132F5">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rPr>
                <w:rStyle w:val="Emphasis"/>
              </w:rPr>
              <w:t>Performance criteria describe the performance needed to demonstrate achievement of the element.</w:t>
            </w:r>
          </w:p>
        </w:tc>
      </w:tr>
      <w:tr w:rsidTr="004132F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List"/>
              <w:rPr>
                <w:lang w:val="en-NZ"/>
              </w:rPr>
            </w:pPr>
            <w:r w:rsidRPr="004132F5">
              <w:t>1. Provide information about the scope of compliance procedures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List"/>
            </w:pPr>
            <w:r w:rsidRPr="004132F5">
              <w:t>1.1 Obtain, interpret and confirm work requirements</w:t>
            </w:r>
          </w:p>
          <w:p w:rsidR="00000000" w:rsidRPr="004132F5" w:rsidP="004132F5">
            <w:pPr>
              <w:pStyle w:val="List"/>
            </w:pPr>
            <w:r w:rsidRPr="004132F5">
              <w:t>1.2 Access, interpret and apply documentation required to identify, implement and maintain legal compliance requirements</w:t>
            </w:r>
          </w:p>
          <w:p w:rsidR="00000000" w:rsidRPr="004132F5" w:rsidP="004132F5">
            <w:pPr>
              <w:pStyle w:val="List"/>
            </w:pPr>
            <w:r w:rsidRPr="004132F5">
              <w:t>1.3 Communicate p</w:t>
            </w:r>
            <w:r w:rsidRPr="004132F5">
              <w:t>rovisions of legislation and code of practice as required according to workplace procedures</w:t>
            </w:r>
          </w:p>
          <w:p w:rsidR="00000000" w:rsidRPr="004132F5" w:rsidP="004132F5">
            <w:pPr>
              <w:pStyle w:val="List"/>
            </w:pPr>
            <w:r w:rsidRPr="004132F5">
              <w:t>1.4 Communicate written compliance information on the policies, procedures, programs and business arrangements for the organisation within the legal compliance cont</w:t>
            </w:r>
            <w:r w:rsidRPr="004132F5">
              <w:t>ext to relevant personnel</w:t>
            </w:r>
          </w:p>
          <w:p w:rsidR="00000000" w:rsidRPr="004132F5" w:rsidP="004132F5">
            <w:pPr>
              <w:pStyle w:val="List"/>
            </w:pPr>
            <w:r w:rsidRPr="004132F5">
              <w:t>1.5 Evaluate work practices and amend to meet compliance requirements according to workplace procedures</w:t>
            </w:r>
          </w:p>
          <w:p w:rsidR="00000000" w:rsidRPr="004132F5" w:rsidP="004132F5">
            <w:pPr>
              <w:pStyle w:val="List"/>
            </w:pPr>
            <w:r w:rsidRPr="004132F5">
              <w:t>1.6 Maintain the standards of compliance procedures according to workplace procedures</w:t>
            </w:r>
          </w:p>
          <w:p w:rsidR="00000000" w:rsidP="004132F5">
            <w:pPr>
              <w:pStyle w:val="List"/>
              <w:rPr>
                <w:lang w:val="en-NZ"/>
              </w:rPr>
            </w:pPr>
            <w:r w:rsidRPr="004132F5">
              <w:t>1.7 Confirm actions and the implications</w:t>
            </w:r>
            <w:r w:rsidRPr="004132F5">
              <w:t xml:space="preserve"> of non-compliance to others according to workplace procedures</w:t>
            </w:r>
          </w:p>
        </w:tc>
      </w:tr>
      <w:tr w:rsidTr="004132F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List"/>
              <w:rPr>
                <w:lang w:val="en-NZ"/>
              </w:rPr>
            </w:pPr>
            <w:r w:rsidRPr="004132F5">
              <w:t>2. Implement and monitor management of compliance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List"/>
            </w:pPr>
            <w:r w:rsidRPr="004132F5">
              <w:t>2.1 Implement and monitor legal compliance management systems and procedures to maximise compliance opportunities</w:t>
            </w:r>
          </w:p>
          <w:p w:rsidR="00000000" w:rsidRPr="004132F5" w:rsidP="004132F5">
            <w:pPr>
              <w:pStyle w:val="List"/>
            </w:pPr>
            <w:r w:rsidRPr="004132F5">
              <w:t>2.2 Identify, review and report on legal compliance requirements</w:t>
            </w:r>
          </w:p>
          <w:p w:rsidR="00000000" w:rsidRPr="004132F5" w:rsidP="004132F5">
            <w:pPr>
              <w:pStyle w:val="List"/>
            </w:pPr>
            <w:r w:rsidRPr="004132F5">
              <w:t>2.3 Periodically review resourcing of legal compliance and communicate to relevant personnel as required</w:t>
            </w:r>
          </w:p>
          <w:p w:rsidR="00000000" w:rsidP="004132F5">
            <w:pPr>
              <w:pStyle w:val="List"/>
              <w:rPr>
                <w:lang w:val="en-NZ"/>
              </w:rPr>
            </w:pPr>
            <w:r w:rsidRPr="004132F5">
              <w:t>2.4 Confirm information is stored and reviewed appropriately according to workplace pr</w:t>
            </w:r>
            <w:r w:rsidRPr="004132F5">
              <w:t>ocedures</w:t>
            </w:r>
          </w:p>
        </w:tc>
      </w:tr>
      <w:tr w:rsidTr="004132F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List"/>
              <w:rPr>
                <w:lang w:val="en-NZ"/>
              </w:rPr>
            </w:pPr>
            <w:r w:rsidRPr="004132F5">
              <w:t>3. Implement, monitor and prioritise compliance requirements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List"/>
            </w:pPr>
            <w:r w:rsidRPr="004132F5">
              <w:t>3.1 Collect and review information on legal compliance and report any existing or potential noncompliance issues to relevant personnel according to workplace procedures</w:t>
            </w:r>
          </w:p>
          <w:p w:rsidR="00000000" w:rsidRPr="004132F5" w:rsidP="004132F5">
            <w:pPr>
              <w:pStyle w:val="List"/>
            </w:pPr>
            <w:r w:rsidRPr="004132F5">
              <w:t>3.2 Evaluate and</w:t>
            </w:r>
            <w:r w:rsidRPr="004132F5">
              <w:t xml:space="preserve"> confirm compliance information to all relevant personnel</w:t>
            </w:r>
          </w:p>
          <w:p w:rsidR="00000000" w:rsidRPr="004132F5" w:rsidP="004132F5">
            <w:pPr>
              <w:pStyle w:val="List"/>
            </w:pPr>
            <w:r w:rsidRPr="004132F5">
              <w:t>3.3 Identify implications of non-compliance according to workplace procedures</w:t>
            </w:r>
          </w:p>
          <w:p w:rsidR="00000000" w:rsidP="004132F5">
            <w:pPr>
              <w:pStyle w:val="List"/>
              <w:rPr>
                <w:lang w:val="en-NZ"/>
              </w:rPr>
            </w:pPr>
            <w:r w:rsidRPr="004132F5">
              <w:t>3.4 Determine and implement appropriate measures to prevent or minimise reoccurrence of non-compliance</w:t>
            </w:r>
          </w:p>
        </w:tc>
      </w:tr>
      <w:tr w:rsidTr="004132F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List"/>
              <w:rPr>
                <w:lang w:val="en-NZ"/>
              </w:rPr>
            </w:pPr>
            <w:r w:rsidRPr="004132F5">
              <w:t>4. Implement, mo</w:t>
            </w:r>
            <w:r w:rsidRPr="004132F5">
              <w:t>nitor and document procedures and training for compliance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List"/>
            </w:pPr>
            <w:r w:rsidRPr="004132F5">
              <w:t>4.1 Identify, implement, monitor and provide documentation on training needs and workplace procedures to confirm compliance according to workplace procedures</w:t>
            </w:r>
          </w:p>
          <w:p w:rsidR="00000000" w:rsidRPr="004132F5" w:rsidP="004132F5">
            <w:pPr>
              <w:pStyle w:val="List"/>
            </w:pPr>
            <w:r w:rsidRPr="004132F5">
              <w:t>4.2 Monitor and report compliance traini</w:t>
            </w:r>
            <w:r w:rsidRPr="004132F5">
              <w:t>ng measures to relevant personnel</w:t>
            </w:r>
          </w:p>
          <w:p w:rsidR="00000000" w:rsidRPr="004132F5" w:rsidP="004132F5">
            <w:pPr>
              <w:pStyle w:val="List"/>
            </w:pPr>
            <w:r w:rsidRPr="004132F5">
              <w:t>4.3 Implement compliance training programs in consultation with relevant personnel according to workplace procedures</w:t>
            </w:r>
          </w:p>
          <w:p w:rsidR="00000000" w:rsidRPr="004132F5" w:rsidP="004132F5">
            <w:pPr>
              <w:pStyle w:val="List"/>
            </w:pPr>
            <w:r w:rsidRPr="004132F5">
              <w:t xml:space="preserve">4.4 Identify and report in writing inadequacies as required in existing compliance measures and resource </w:t>
            </w:r>
            <w:r w:rsidRPr="004132F5">
              <w:t>allocation to relevant personnel</w:t>
            </w:r>
          </w:p>
        </w:tc>
      </w:tr>
    </w:tbl>
    <w:p w:rsidR="00000000" w:rsidRPr="004132F5" w:rsidP="004132F5">
      <w:pPr>
        <w:pStyle w:val="BodyText"/>
      </w:pPr>
    </w:p>
    <w:p w:rsidR="00000000" w:rsidRPr="004132F5" w:rsidP="004132F5">
      <w:pPr>
        <w:pStyle w:val="AllowPageBreak"/>
      </w:pPr>
    </w:p>
    <w:p w:rsidR="00000000" w:rsidRPr="004132F5" w:rsidP="004132F5">
      <w:pPr>
        <w:pStyle w:val="Heading1"/>
      </w:pPr>
      <w:bookmarkStart w:id="4" w:name="O_1105597"/>
      <w:bookmarkEnd w:id="4"/>
      <w:r w:rsidRPr="004132F5">
        <w:t>Foundation Skills</w:t>
      </w:r>
    </w:p>
    <w:p w:rsidR="00000000" w:rsidRPr="00C81857" w:rsidP="00C81857">
      <w:pPr>
        <w:pStyle w:val="BodyText"/>
        <w:rPr>
          <w:i/>
        </w:rPr>
      </w:pPr>
      <w:r w:rsidRPr="00C8185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132F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BodyText"/>
            </w:pPr>
            <w:r w:rsidRPr="004132F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rPr>
                <w:rStyle w:val="SpecialBold"/>
              </w:rPr>
              <w:t>DESCRIPTION</w:t>
            </w:r>
          </w:p>
        </w:tc>
      </w:tr>
      <w:tr w:rsidTr="004132F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ListBullet"/>
              <w:rPr>
                <w:lang w:val="en-NZ"/>
              </w:rPr>
            </w:pPr>
            <w:r w:rsidRPr="004132F5">
              <w:t xml:space="preserve">Applies problem solving processes to identify risks, evaluate options and determine solutions </w:t>
            </w:r>
          </w:p>
        </w:tc>
      </w:tr>
      <w:tr w:rsidTr="004132F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ListBullet"/>
              <w:rPr>
                <w:lang w:val="en-NZ"/>
              </w:rPr>
            </w:pPr>
            <w:r w:rsidRPr="004132F5">
              <w:t>Prepares specific information that complies with a range of regulatory requirements, using sector-specific terminology</w:t>
            </w:r>
          </w:p>
        </w:tc>
      </w:tr>
      <w:tr w:rsidTr="004132F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ListBullet"/>
              <w:rPr>
                <w:lang w:val="en-NZ"/>
              </w:rPr>
            </w:pPr>
            <w:r w:rsidRPr="004132F5">
              <w:t>Conveys information and requirements clearly, and listens carefully</w:t>
            </w:r>
          </w:p>
        </w:tc>
      </w:tr>
      <w:tr w:rsidTr="004132F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ListBullet"/>
            </w:pPr>
            <w:r w:rsidRPr="004132F5">
              <w:t>Identifies and interprets relevant information from workplace procedures, documentation, legislation and regulations</w:t>
            </w:r>
          </w:p>
        </w:tc>
      </w:tr>
    </w:tbl>
    <w:p w:rsidR="00000000" w:rsidRPr="004132F5" w:rsidP="004132F5">
      <w:pPr>
        <w:pStyle w:val="BodyText"/>
      </w:pPr>
    </w:p>
    <w:p w:rsidR="00000000" w:rsidRPr="004132F5" w:rsidP="004132F5">
      <w:pPr>
        <w:pStyle w:val="AllowPageBreak"/>
      </w:pPr>
    </w:p>
    <w:p w:rsidR="00000000" w:rsidRPr="004132F5" w:rsidP="004132F5">
      <w:pPr>
        <w:pStyle w:val="Heading1"/>
      </w:pPr>
      <w:bookmarkStart w:id="5" w:name="O_1105596"/>
      <w:bookmarkEnd w:id="5"/>
      <w:r w:rsidRPr="004132F5">
        <w:t>Unit Mapping Information</w:t>
      </w:r>
    </w:p>
    <w:p w:rsidR="00000000" w:rsidRPr="004132F5" w:rsidP="00C81857">
      <w:pPr>
        <w:pStyle w:val="BodyText"/>
      </w:pPr>
      <w:r w:rsidRPr="004132F5">
        <w:t>Supersedes and is equivalent to RIIGOV501D Identify, implement and maintain legal compliance requirements.</w:t>
      </w:r>
    </w:p>
    <w:p w:rsidR="00000000" w:rsidRPr="004132F5" w:rsidP="004132F5">
      <w:pPr>
        <w:pStyle w:val="Heading1"/>
      </w:pPr>
      <w:bookmarkStart w:id="6" w:name="O_1105589"/>
      <w:bookmarkEnd w:id="6"/>
      <w:r w:rsidRPr="004132F5">
        <w:t>Links</w:t>
      </w:r>
    </w:p>
    <w:p w:rsidR="00000000" w:rsidRPr="004132F5" w:rsidP="00C81857">
      <w:pPr>
        <w:pStyle w:val="BodyText"/>
      </w:pPr>
      <w:r w:rsidRPr="004132F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951E6">
        <w:rPr>
          <w:rStyle w:val="Hyperlink"/>
        </w:rPr>
        <w:t>https://vetnet.gov.au/Pages/TrainingDocs.aspx?q=88a61002-9a21-4386-aaf8-69c76e675272</w:t>
      </w:r>
      <w:r>
        <w:fldChar w:fldCharType="end"/>
      </w:r>
    </w:p>
    <w:p w:rsidR="00000000" w:rsidRPr="004132F5" w:rsidP="00C81857">
      <w:pPr>
        <w:pStyle w:val="BodyText"/>
        <w:sectPr w:rsidSect="004132F5">
          <w:headerReference w:type="default" r:id="rId10"/>
          <w:footerReference w:type="default" r:id="rId11"/>
          <w:pgSz w:w="11908" w:h="16833"/>
          <w:pgMar w:top="1702" w:right="1418" w:bottom="1702" w:left="1418" w:header="992" w:footer="992" w:gutter="0"/>
          <w:cols w:space="720"/>
          <w:noEndnote/>
          <w:docGrid w:linePitch="299"/>
        </w:sectPr>
      </w:pPr>
    </w:p>
    <w:p w:rsidR="00000000" w:rsidRPr="004132F5" w:rsidP="004132F5">
      <w:pPr>
        <w:pStyle w:val="SuperHeading"/>
      </w:pPr>
      <w:r w:rsidRPr="004132F5">
        <w:t>Assessment Requirements for RIIGOV501E Identify, implement and maintain legal compliance requirements</w:t>
      </w:r>
    </w:p>
    <w:p w:rsidR="00000000" w:rsidRPr="004132F5" w:rsidP="004132F5">
      <w:pPr>
        <w:pStyle w:val="Heading1"/>
      </w:pPr>
      <w:bookmarkStart w:id="7" w:name="O_1105591"/>
      <w:bookmarkEnd w:id="7"/>
      <w:r w:rsidRPr="004132F5">
        <w:t>Modification History</w:t>
      </w:r>
    </w:p>
    <w:tbl>
      <w:tblPr>
        <w:tblW w:w="9522" w:type="dxa"/>
        <w:tblLayout w:type="fixed"/>
        <w:tblCellMar>
          <w:left w:w="62" w:type="dxa"/>
          <w:right w:w="62" w:type="dxa"/>
        </w:tblCellMar>
        <w:tblLook w:val="0000"/>
      </w:tblPr>
      <w:tblGrid>
        <w:gridCol w:w="2929"/>
        <w:gridCol w:w="6593"/>
      </w:tblGrid>
      <w:tr w:rsidTr="004132F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BodyText"/>
            </w:pPr>
            <w:r w:rsidRPr="004132F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rPr>
                <w:rStyle w:val="SpecialBold"/>
              </w:rPr>
              <w:t>Comments</w:t>
            </w:r>
          </w:p>
        </w:tc>
      </w:tr>
      <w:tr w:rsidTr="004132F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2F5">
            <w:pPr>
              <w:pStyle w:val="BodyText"/>
              <w:rPr>
                <w:lang w:val="en-NZ"/>
              </w:rPr>
            </w:pPr>
            <w:r w:rsidRPr="004132F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2F5" w:rsidP="004132F5">
            <w:pPr>
              <w:pStyle w:val="BodyText"/>
            </w:pPr>
            <w:r w:rsidRPr="004132F5">
              <w:t>This version first released with RII Resources and Infrastructure Industry Training Package Version 5.0.</w:t>
            </w:r>
          </w:p>
        </w:tc>
      </w:tr>
    </w:tbl>
    <w:p w:rsidR="00000000" w:rsidRPr="004132F5" w:rsidP="004132F5">
      <w:pPr>
        <w:pStyle w:val="BodyText"/>
      </w:pPr>
    </w:p>
    <w:p w:rsidR="00000000" w:rsidRPr="004132F5" w:rsidP="004132F5">
      <w:pPr>
        <w:pStyle w:val="AllowPageBreak"/>
      </w:pPr>
    </w:p>
    <w:p w:rsidR="00000000" w:rsidRPr="004132F5" w:rsidP="004132F5">
      <w:pPr>
        <w:pStyle w:val="Heading1"/>
      </w:pPr>
      <w:bookmarkStart w:id="8" w:name="O_1105594"/>
      <w:bookmarkEnd w:id="8"/>
      <w:r w:rsidRPr="004132F5">
        <w:t>Performance Evidence</w:t>
      </w:r>
    </w:p>
    <w:p w:rsidR="00000000" w:rsidRPr="004132F5" w:rsidP="00C81857">
      <w:pPr>
        <w:pStyle w:val="BodyText"/>
      </w:pPr>
      <w:r w:rsidRPr="004132F5">
        <w:t>The candidate must demonstrate the ability to complete the tasks outlined in the elements, performa</w:t>
      </w:r>
      <w:r w:rsidRPr="004132F5">
        <w:t>nce criteria and foundation skills of this unit, including evidence of the ability to:</w:t>
      </w:r>
    </w:p>
    <w:p w:rsidR="00000000" w:rsidRPr="004132F5" w:rsidP="004132F5">
      <w:pPr>
        <w:pStyle w:val="ListBullet"/>
      </w:pPr>
      <w:r w:rsidRPr="004132F5">
        <w:t>identify, implement and maintain legal compliance requirements on at least two occasions, including:</w:t>
      </w:r>
    </w:p>
    <w:p w:rsidR="00000000" w:rsidRPr="004132F5" w:rsidP="004132F5">
      <w:pPr>
        <w:pStyle w:val="ListBullet2"/>
      </w:pPr>
      <w:r w:rsidRPr="004132F5">
        <w:t>organising and reviewing information on compliance requirements</w:t>
      </w:r>
    </w:p>
    <w:p w:rsidR="00000000" w:rsidRPr="004132F5" w:rsidP="004132F5">
      <w:pPr>
        <w:pStyle w:val="ListBullet2"/>
      </w:pPr>
      <w:r w:rsidRPr="004132F5">
        <w:t>applying legislative, business and site requirements and procedures for identification, implementation and maintenance of legal compliance requirements</w:t>
      </w:r>
    </w:p>
    <w:p w:rsidR="00000000" w:rsidRPr="004132F5" w:rsidP="004132F5">
      <w:pPr>
        <w:pStyle w:val="ListBullet2"/>
      </w:pPr>
      <w:r w:rsidRPr="004132F5">
        <w:t>maintaining legal and business compliance procedures and policies</w:t>
      </w:r>
    </w:p>
    <w:p w:rsidR="00000000" w:rsidRPr="004132F5" w:rsidP="004132F5">
      <w:pPr>
        <w:pStyle w:val="ListBullet2"/>
      </w:pPr>
      <w:r w:rsidRPr="004132F5">
        <w:t>using effective consultative mechanism</w:t>
      </w:r>
      <w:r w:rsidRPr="004132F5">
        <w:t>s to negotiate compliance processes and procedures appropriate to statutory and legal requirements.</w:t>
      </w:r>
    </w:p>
    <w:p w:rsidR="00000000" w:rsidRPr="004132F5" w:rsidP="004132F5">
      <w:pPr>
        <w:pStyle w:val="List"/>
      </w:pPr>
    </w:p>
    <w:p w:rsidR="00000000" w:rsidRPr="004132F5" w:rsidP="00C81857">
      <w:pPr>
        <w:pStyle w:val="BodyText"/>
      </w:pPr>
      <w:r w:rsidRPr="004132F5">
        <w:t xml:space="preserve">During the above, the candidate must: </w:t>
      </w:r>
    </w:p>
    <w:p w:rsidR="00000000" w:rsidRPr="004132F5" w:rsidP="004132F5">
      <w:pPr>
        <w:pStyle w:val="ListBullet"/>
      </w:pPr>
      <w:r w:rsidRPr="004132F5">
        <w:t>locate and apply relevant legislation, documentation, policies and procedures and confirm that the work activity is</w:t>
      </w:r>
      <w:r w:rsidRPr="004132F5">
        <w:t xml:space="preserve"> compliant</w:t>
      </w:r>
    </w:p>
    <w:p w:rsidR="00000000" w:rsidRPr="004132F5" w:rsidP="004132F5">
      <w:pPr>
        <w:pStyle w:val="ListBullet"/>
      </w:pPr>
      <w:r w:rsidRPr="004132F5">
        <w:t>implement the requirements, procedures and techniques for identifying, implementing and maintaining legal compliance</w:t>
      </w:r>
    </w:p>
    <w:p w:rsidR="00000000" w:rsidRPr="004132F5" w:rsidP="004132F5">
      <w:pPr>
        <w:pStyle w:val="ListBullet"/>
      </w:pPr>
      <w:r w:rsidRPr="004132F5">
        <w:t>works collaboratively to undertake and complete the identification, implementation and maintenance of legal compliance requireme</w:t>
      </w:r>
      <w:r w:rsidRPr="004132F5">
        <w:t>nts through:</w:t>
      </w:r>
    </w:p>
    <w:p w:rsidR="00000000" w:rsidRPr="004132F5" w:rsidP="004132F5">
      <w:pPr>
        <w:pStyle w:val="ListBullet2"/>
      </w:pPr>
      <w:r w:rsidRPr="004132F5">
        <w:t xml:space="preserve">explains complex compliance information to others </w:t>
      </w:r>
    </w:p>
    <w:p w:rsidR="00000000" w:rsidRPr="004132F5" w:rsidP="004132F5">
      <w:pPr>
        <w:pStyle w:val="ListBullet2"/>
      </w:pPr>
      <w:r w:rsidRPr="004132F5">
        <w:t>provides coaching and mentoring to others that encourage compliance</w:t>
      </w:r>
    </w:p>
    <w:p w:rsidR="00000000" w:rsidRPr="004132F5" w:rsidP="004132F5">
      <w:pPr>
        <w:pStyle w:val="ListBullet2"/>
      </w:pPr>
      <w:r w:rsidRPr="004132F5">
        <w:t>performance manages others when noncompliance is identified</w:t>
      </w:r>
    </w:p>
    <w:p w:rsidR="00000000" w:rsidRPr="004132F5" w:rsidP="004132F5">
      <w:pPr>
        <w:pStyle w:val="ListBullet"/>
      </w:pPr>
      <w:r w:rsidRPr="004132F5">
        <w:t>communicate clearly and concisely with others t</w:t>
      </w:r>
      <w:r w:rsidRPr="004132F5">
        <w:t>o receive and clarify work instructions.</w:t>
      </w:r>
    </w:p>
    <w:p w:rsidR="00000000" w:rsidRPr="004132F5" w:rsidP="004132F5">
      <w:pPr>
        <w:pStyle w:val="AllowPageBreak"/>
      </w:pPr>
    </w:p>
    <w:p w:rsidR="00000000" w:rsidRPr="004132F5" w:rsidP="004132F5">
      <w:pPr>
        <w:pStyle w:val="Heading1"/>
      </w:pPr>
      <w:bookmarkStart w:id="9" w:name="O_1105593"/>
      <w:bookmarkEnd w:id="9"/>
      <w:r w:rsidRPr="004132F5">
        <w:t>Knowledge Evidence</w:t>
      </w:r>
    </w:p>
    <w:p w:rsidR="00000000" w:rsidRPr="004132F5" w:rsidP="00C81857">
      <w:pPr>
        <w:pStyle w:val="BodyText"/>
      </w:pPr>
      <w:r w:rsidRPr="004132F5">
        <w:t xml:space="preserve">The candidate must be able to demonstrate knowledge to complete the tasks outlined in the elements, performance criteria and foundation skills of this unit, including </w:t>
      </w:r>
      <w:r w:rsidRPr="004132F5">
        <w:t>knowledge of:</w:t>
      </w:r>
    </w:p>
    <w:p w:rsidR="00000000" w:rsidRPr="004132F5" w:rsidP="004132F5">
      <w:pPr>
        <w:pStyle w:val="ListBullet"/>
      </w:pPr>
      <w:r w:rsidRPr="004132F5">
        <w:t>key legislation required to identify, implement and maintain legal compliance requirements</w:t>
      </w:r>
    </w:p>
    <w:p w:rsidR="00000000" w:rsidRPr="004132F5" w:rsidP="004132F5">
      <w:pPr>
        <w:pStyle w:val="ListBullet"/>
      </w:pPr>
      <w:r w:rsidRPr="004132F5">
        <w:t>key policies, procedures and documentation required to identify, implement and maintain legal compliance requirements, including:</w:t>
      </w:r>
    </w:p>
    <w:p w:rsidR="00000000" w:rsidRPr="004132F5" w:rsidP="004132F5">
      <w:pPr>
        <w:pStyle w:val="ListBullet2"/>
      </w:pPr>
      <w:r w:rsidRPr="004132F5">
        <w:t>environmental compl</w:t>
      </w:r>
      <w:r w:rsidRPr="004132F5">
        <w:t xml:space="preserve">iance </w:t>
      </w:r>
    </w:p>
    <w:p w:rsidR="00000000" w:rsidRPr="004132F5" w:rsidP="004132F5">
      <w:pPr>
        <w:pStyle w:val="ListBullet2"/>
      </w:pPr>
      <w:r w:rsidRPr="004132F5">
        <w:t xml:space="preserve">insurance requirements </w:t>
      </w:r>
    </w:p>
    <w:p w:rsidR="00000000" w:rsidRPr="004132F5" w:rsidP="004132F5">
      <w:pPr>
        <w:pStyle w:val="ListBullet2"/>
      </w:pPr>
      <w:r w:rsidRPr="004132F5">
        <w:t xml:space="preserve">contractual rights and responsibilities </w:t>
      </w:r>
    </w:p>
    <w:p w:rsidR="00000000" w:rsidRPr="004132F5" w:rsidP="004132F5">
      <w:pPr>
        <w:pStyle w:val="ListBullet2"/>
      </w:pPr>
      <w:r w:rsidRPr="004132F5">
        <w:t xml:space="preserve">record-keeping and reporting </w:t>
      </w:r>
    </w:p>
    <w:p w:rsidR="00000000" w:rsidRPr="004132F5" w:rsidP="004132F5">
      <w:pPr>
        <w:pStyle w:val="ListBullet2"/>
      </w:pPr>
      <w:r w:rsidRPr="004132F5">
        <w:t>improvement processes for compliance</w:t>
      </w:r>
    </w:p>
    <w:p w:rsidR="00000000" w:rsidRPr="004132F5" w:rsidP="004132F5">
      <w:pPr>
        <w:pStyle w:val="ListBullet2"/>
      </w:pPr>
      <w:r w:rsidRPr="004132F5">
        <w:t>relevant Australian and international standards</w:t>
      </w:r>
    </w:p>
    <w:p w:rsidR="00000000" w:rsidRPr="004132F5" w:rsidP="004132F5">
      <w:pPr>
        <w:pStyle w:val="ListBullet2"/>
      </w:pPr>
      <w:r w:rsidRPr="004132F5">
        <w:t>relevant organisation policies and procedures</w:t>
      </w:r>
    </w:p>
    <w:p w:rsidR="00000000" w:rsidRPr="004132F5" w:rsidP="004132F5">
      <w:pPr>
        <w:pStyle w:val="ListBullet2"/>
      </w:pPr>
      <w:r w:rsidRPr="004132F5">
        <w:t>rights and responsibilities of contracts, individuals and business</w:t>
      </w:r>
    </w:p>
    <w:p w:rsidR="00000000" w:rsidRPr="004132F5" w:rsidP="004132F5">
      <w:pPr>
        <w:pStyle w:val="ListBullet"/>
      </w:pPr>
      <w:r w:rsidRPr="004132F5">
        <w:t>principles and techniques for grievances and complaints</w:t>
      </w:r>
    </w:p>
    <w:p w:rsidR="00000000" w:rsidRPr="004132F5" w:rsidP="004132F5">
      <w:pPr>
        <w:pStyle w:val="ListBullet"/>
      </w:pPr>
      <w:r w:rsidRPr="004132F5">
        <w:t>principles and techniques for identifying relevant hazards and emergencies</w:t>
      </w:r>
    </w:p>
    <w:p w:rsidR="00000000" w:rsidRPr="004132F5" w:rsidP="004132F5">
      <w:pPr>
        <w:pStyle w:val="ListBullet"/>
      </w:pPr>
      <w:r w:rsidRPr="004132F5">
        <w:t>techniques for coordinating and communicating job activit</w:t>
      </w:r>
      <w:r w:rsidRPr="004132F5">
        <w:t>ies with others</w:t>
      </w:r>
    </w:p>
    <w:p w:rsidR="00000000" w:rsidRPr="004132F5" w:rsidP="004132F5">
      <w:pPr>
        <w:pStyle w:val="ListBullet"/>
      </w:pPr>
      <w:r w:rsidRPr="004132F5">
        <w:t>design and management of training.</w:t>
      </w:r>
    </w:p>
    <w:p w:rsidR="00000000" w:rsidRPr="004132F5" w:rsidP="004132F5">
      <w:pPr>
        <w:pStyle w:val="AllowPageBreak"/>
      </w:pPr>
    </w:p>
    <w:p w:rsidR="00000000" w:rsidRPr="004132F5" w:rsidP="004132F5">
      <w:pPr>
        <w:pStyle w:val="Heading1"/>
      </w:pPr>
      <w:bookmarkStart w:id="10" w:name="O_1105592"/>
      <w:bookmarkEnd w:id="10"/>
      <w:r w:rsidRPr="004132F5">
        <w:t>Assessment Conditions</w:t>
      </w:r>
    </w:p>
    <w:p w:rsidR="00000000" w:rsidRPr="004132F5" w:rsidP="00C81857">
      <w:pPr>
        <w:pStyle w:val="BodyText"/>
      </w:pPr>
      <w:r w:rsidRPr="004132F5">
        <w:t>Mandatory conditions for assessment of this unit are stipulated below. The assessment must:</w:t>
      </w:r>
    </w:p>
    <w:p w:rsidR="00000000" w:rsidRPr="004132F5" w:rsidP="004132F5">
      <w:pPr>
        <w:pStyle w:val="ListBullet"/>
      </w:pPr>
      <w:r w:rsidRPr="004132F5">
        <w:t>include access to:</w:t>
      </w:r>
    </w:p>
    <w:p w:rsidR="00000000" w:rsidRPr="004132F5" w:rsidP="004132F5">
      <w:pPr>
        <w:pStyle w:val="ListBullet2"/>
      </w:pPr>
      <w:r w:rsidRPr="004132F5">
        <w:t>personal protective equipment</w:t>
      </w:r>
    </w:p>
    <w:p w:rsidR="00000000" w:rsidRPr="004132F5" w:rsidP="004132F5">
      <w:pPr>
        <w:pStyle w:val="ListBullet2"/>
      </w:pPr>
      <w:r w:rsidRPr="004132F5">
        <w:t>equipment related to identify, implement and maintain legal compliance requirements</w:t>
      </w:r>
    </w:p>
    <w:p w:rsidR="00000000" w:rsidRPr="004132F5" w:rsidP="004132F5">
      <w:pPr>
        <w:pStyle w:val="ListBullet2"/>
      </w:pPr>
      <w:r w:rsidRPr="004132F5">
        <w:t>relevant documentation</w:t>
      </w:r>
    </w:p>
    <w:p w:rsidR="00000000" w:rsidRPr="004132F5" w:rsidP="004132F5">
      <w:pPr>
        <w:pStyle w:val="ListBullet"/>
      </w:pPr>
      <w:r w:rsidRPr="004132F5">
        <w:t xml:space="preserve">be conducted in a safe environment; and, </w:t>
      </w:r>
    </w:p>
    <w:p w:rsidR="00000000" w:rsidRPr="004132F5" w:rsidP="004132F5">
      <w:pPr>
        <w:pStyle w:val="ListBullet"/>
      </w:pPr>
      <w:r w:rsidRPr="004132F5">
        <w:t>be assessed in the context of this sector</w:t>
      </w:r>
      <w:r>
        <w:t>’</w:t>
      </w:r>
      <w:r w:rsidRPr="004132F5">
        <w:t xml:space="preserve">s work environment; and, </w:t>
      </w:r>
    </w:p>
    <w:p w:rsidR="00000000" w:rsidRPr="004132F5" w:rsidP="004132F5">
      <w:pPr>
        <w:pStyle w:val="ListBullet"/>
      </w:pPr>
      <w:r w:rsidRPr="004132F5">
        <w:t>be assessed in compliance with relevan</w:t>
      </w:r>
      <w:r w:rsidRPr="004132F5">
        <w:t>t legislation/regulation and using policies, procedures and processes directly related to the industry sector for which it is being assessed; and,</w:t>
      </w:r>
    </w:p>
    <w:p w:rsidR="00000000" w:rsidRPr="004132F5" w:rsidP="004132F5">
      <w:pPr>
        <w:pStyle w:val="ListBullet"/>
      </w:pPr>
      <w:r w:rsidRPr="004132F5">
        <w:t>confirm consistent performance can be applied in a range of relevant workplace circumstances.</w:t>
      </w:r>
    </w:p>
    <w:p w:rsidR="00000000" w:rsidRPr="004132F5" w:rsidP="00C81857">
      <w:pPr>
        <w:pStyle w:val="BodyText"/>
      </w:pPr>
      <w:r w:rsidRPr="004132F5">
        <w:t xml:space="preserve">Where personal </w:t>
      </w:r>
      <w:r w:rsidRPr="004132F5">
        <w:t>safety or environmental damage are limiting factors, assessment may occur in a simulated work environment* provided it is realistic and sufficiently rigorous to cover all aspects of this sector’s workplace performance, including environment, task skills, t</w:t>
      </w:r>
      <w:r w:rsidRPr="004132F5">
        <w:t>ask management skills, contingency management skills and job role environment skills.</w:t>
      </w:r>
    </w:p>
    <w:p w:rsidR="00000000" w:rsidRPr="004132F5" w:rsidP="004132F5">
      <w:pPr>
        <w:pStyle w:val="BodyTextBold"/>
      </w:pPr>
      <w:r w:rsidRPr="004132F5">
        <w:t>Assessor requirements</w:t>
      </w:r>
    </w:p>
    <w:p w:rsidR="00000000" w:rsidRPr="004132F5" w:rsidP="00C81857">
      <w:pPr>
        <w:pStyle w:val="BodyText"/>
      </w:pPr>
      <w:r w:rsidRPr="004132F5">
        <w:t>Assessors must be able to clearly demonstrate current and relevant industry knowledge and experience to satisfy the mandatory regulatory standards a</w:t>
      </w:r>
      <w:r w:rsidRPr="004132F5">
        <w:t>s set out in the Standards for Registered Training Organisations (RTOs) 2015/Australian Quality Training Framework mandatory requirements for assessors current at the time of assessment and any relevant licensing and certification requirements. This includ</w:t>
      </w:r>
      <w:r w:rsidRPr="004132F5">
        <w:t>es:</w:t>
      </w:r>
    </w:p>
    <w:p w:rsidR="00000000" w:rsidRPr="004132F5" w:rsidP="004132F5">
      <w:pPr>
        <w:pStyle w:val="ListBullet"/>
      </w:pPr>
      <w:r w:rsidRPr="004132F5">
        <w:t>vocational competencies at least to the level being delivered and assessed</w:t>
      </w:r>
    </w:p>
    <w:p w:rsidR="00000000" w:rsidRPr="004132F5" w:rsidP="004132F5">
      <w:pPr>
        <w:pStyle w:val="ListBullet"/>
      </w:pPr>
      <w:r w:rsidRPr="004132F5">
        <w:t>current industry skills directly relevant to the training and assessment being provided</w:t>
      </w:r>
    </w:p>
    <w:p w:rsidR="00000000" w:rsidRPr="004132F5" w:rsidP="004132F5">
      <w:pPr>
        <w:pStyle w:val="ListBullet"/>
      </w:pPr>
      <w:r w:rsidRPr="004132F5">
        <w:t>current knowledge and skills in vocational training and learning that informs their trai</w:t>
      </w:r>
      <w:r w:rsidRPr="004132F5">
        <w:t>ning and assessment</w:t>
      </w:r>
    </w:p>
    <w:p w:rsidR="00000000" w:rsidRPr="004132F5" w:rsidP="004132F5">
      <w:pPr>
        <w:pStyle w:val="ListBullet"/>
      </w:pPr>
      <w:r w:rsidRPr="004132F5">
        <w:t>formal relevant qualifications in training and assessment</w:t>
      </w:r>
    </w:p>
    <w:p w:rsidR="00000000" w:rsidRPr="004132F5" w:rsidP="004132F5">
      <w:pPr>
        <w:pStyle w:val="ListBullet"/>
      </w:pPr>
      <w:r w:rsidRPr="004132F5">
        <w:t xml:space="preserve">having knowledge of and/or experience using the latest techniques and processes </w:t>
      </w:r>
    </w:p>
    <w:p w:rsidR="00000000" w:rsidRPr="004132F5" w:rsidP="004132F5">
      <w:pPr>
        <w:pStyle w:val="ListBullet"/>
      </w:pPr>
      <w:r w:rsidRPr="004132F5">
        <w:t>possessing the required level of RII training product knowledge</w:t>
      </w:r>
    </w:p>
    <w:p w:rsidR="00000000" w:rsidRPr="004132F5" w:rsidP="004132F5">
      <w:pPr>
        <w:pStyle w:val="ListBullet"/>
      </w:pPr>
      <w:r w:rsidRPr="004132F5">
        <w:t>having an understanding and knowledge of legislation and regulations relevant to the industry and to employment and workplaces</w:t>
      </w:r>
    </w:p>
    <w:p w:rsidR="00000000" w:rsidRPr="004132F5" w:rsidP="004132F5">
      <w:pPr>
        <w:pStyle w:val="ListBullet"/>
      </w:pPr>
      <w:r w:rsidRPr="004132F5">
        <w:t>demonstrating the performance evidence, and knowledge evidence outlined in this unit of competency, and</w:t>
      </w:r>
    </w:p>
    <w:p w:rsidR="00000000" w:rsidRPr="004132F5" w:rsidP="004132F5">
      <w:pPr>
        <w:pStyle w:val="ListBullet"/>
      </w:pPr>
      <w:r w:rsidRPr="004132F5">
        <w:t>the minimum years of curr</w:t>
      </w:r>
      <w:r w:rsidRPr="004132F5">
        <w:t>ent** work experience after competency has been obtained as specified below in an industry sector relevant to the outcomes of the unit.</w:t>
      </w:r>
    </w:p>
    <w:p w:rsidR="00000000" w:rsidRPr="004132F5" w:rsidP="00C81857">
      <w:pPr>
        <w:pStyle w:val="BodyText"/>
      </w:pPr>
      <w:r w:rsidRPr="004132F5">
        <w:t>It is also acceptable for the appropriately qualified assessor to work with an industry expert to conduct assessment tog</w:t>
      </w:r>
      <w:r w:rsidRPr="004132F5">
        <w:t>ether and for the industry expert to be involved in the assessment judgement. The industry expert must have current industry skills directly relevant to the training and assessment being provided. This means the industry subject matter expert must demonstr</w:t>
      </w:r>
      <w:r w:rsidRPr="004132F5">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8185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32F5" w:rsidP="004132F5">
            <w:pPr>
              <w:pStyle w:val="BodyText"/>
            </w:pPr>
            <w:r w:rsidRPr="004132F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32F5" w:rsidP="004132F5">
            <w:pPr>
              <w:pStyle w:val="BodyText"/>
            </w:pPr>
            <w:r w:rsidRPr="004132F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rPr>
                <w:rStyle w:val="SpecialBold"/>
              </w:rPr>
              <w:t xml:space="preserve">Required assessor or </w:t>
            </w:r>
            <w:r w:rsidRPr="004132F5">
              <w:rPr>
                <w:rStyle w:val="SpecialBold"/>
              </w:rPr>
              <w:t>industry subject matter expert experience</w:t>
            </w:r>
          </w:p>
        </w:tc>
      </w:tr>
      <w:tr w:rsidTr="00C8185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t>1 year</w:t>
            </w:r>
          </w:p>
        </w:tc>
      </w:tr>
      <w:tr w:rsidTr="00C8185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t>2 years</w:t>
            </w:r>
          </w:p>
        </w:tc>
      </w:tr>
      <w:tr w:rsidTr="00C818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t>3 years</w:t>
            </w:r>
          </w:p>
        </w:tc>
      </w:tr>
      <w:tr w:rsidTr="00C818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2F5">
            <w:pPr>
              <w:pStyle w:val="BodyText"/>
              <w:rPr>
                <w:lang w:val="en-NZ"/>
              </w:rPr>
            </w:pPr>
            <w:r w:rsidRPr="004132F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32F5" w:rsidP="004132F5">
            <w:pPr>
              <w:pStyle w:val="BodyText"/>
            </w:pPr>
            <w:r w:rsidRPr="004132F5">
              <w:t xml:space="preserve">Where this unit is being assessed outside of the resources and infrastructure sectors assessor and/or industry subject matter expert experience should be in-line </w:t>
            </w:r>
            <w:r w:rsidRPr="004132F5">
              <w:t>with industry standards for the sector in which it is being assessed and where no industry standard is specified should comply with any relevant regulation.</w:t>
            </w:r>
          </w:p>
        </w:tc>
      </w:tr>
    </w:tbl>
    <w:p w:rsidR="00000000" w:rsidRPr="004132F5" w:rsidP="00C81857">
      <w:pPr>
        <w:pStyle w:val="BodyText"/>
      </w:pPr>
      <w:r w:rsidRPr="004132F5">
        <w:t>*Guidance on simulated environments has been stipulated in the Companion Volume Implementation Gu</w:t>
      </w:r>
      <w:r w:rsidRPr="004132F5">
        <w:t>ide located on VETNet.</w:t>
      </w:r>
    </w:p>
    <w:p w:rsidR="00000000" w:rsidRPr="004132F5" w:rsidP="00C81857">
      <w:pPr>
        <w:pStyle w:val="BodyText"/>
      </w:pPr>
      <w:r w:rsidRPr="004132F5">
        <w:t>**Assessors can demonstrate current work experience through employment within industry in a role relevant to the outcomes of the unit; or, for external assessors this can be demonstrated through exposure to industry by conducting a m</w:t>
      </w:r>
      <w:r w:rsidRPr="004132F5">
        <w:t>inimum number of site assessments as determined by the relevant industry sector, across various locations.</w:t>
      </w:r>
    </w:p>
    <w:p w:rsidR="00000000" w:rsidRPr="004132F5" w:rsidP="00C81857">
      <w:pPr>
        <w:pStyle w:val="BodyText"/>
      </w:pPr>
      <w:r w:rsidRPr="004132F5">
        <w:t xml:space="preserve">*** While a unit of competency does not have an AQF level, where a unit is being delivered outside of a qualification the first numeric character in </w:t>
      </w:r>
      <w:r w:rsidRPr="004132F5">
        <w:t>the unit code should be considered as the AQF indicator level for assessment purposes.</w:t>
      </w:r>
    </w:p>
    <w:p w:rsidR="00000000" w:rsidRPr="004132F5" w:rsidP="004132F5">
      <w:pPr>
        <w:pStyle w:val="Heading1"/>
      </w:pPr>
      <w:bookmarkStart w:id="11" w:name="O_1105590"/>
      <w:bookmarkEnd w:id="11"/>
      <w:r w:rsidRPr="004132F5">
        <w:t>Links</w:t>
      </w:r>
    </w:p>
    <w:p w:rsidR="00000000" w:rsidRPr="004132F5" w:rsidP="00C81857">
      <w:pPr>
        <w:pStyle w:val="BodyText"/>
      </w:pPr>
      <w:r w:rsidRPr="004132F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951E6">
        <w:rPr>
          <w:rStyle w:val="Hyperlink"/>
        </w:rPr>
        <w:t>https://vetnet.gov.au/Pages/TrainingDocs.aspx?q=88a61002-9a21-4386-aaf8-69c76e675272</w:t>
      </w:r>
      <w:r>
        <w:fldChar w:fldCharType="end"/>
      </w:r>
    </w:p>
    <w:p w:rsidR="00000000" w:rsidRPr="004132F5" w:rsidP="004132F5"/>
    <w:sectPr w:rsidSect="004132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F5" w:rsidRPr="00C81857" w:rsidP="00C81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57" w:rsidP="00413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1857" w:rsidP="004132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81857" w:rsidP="004132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F5" w:rsidP="004132F5">
    <w:pPr>
      <w:pStyle w:val="Footer"/>
      <w:framePr w:wrap="around"/>
    </w:pPr>
    <w:r>
      <w:fldChar w:fldCharType="begin"/>
    </w:r>
    <w:r>
      <w:instrText xml:space="preserve"> DOCPROPERTY  Subject  \* MERGEFORMAT </w:instrText>
    </w:r>
    <w:r>
      <w:fldChar w:fldCharType="separate"/>
    </w:r>
    <w:r w:rsidR="00C81857">
      <w:t>Approved</w:t>
    </w:r>
    <w:r w:rsidR="00C81857">
      <w:fldChar w:fldCharType="end"/>
    </w:r>
    <w:r>
      <w:tab/>
      <w:t xml:space="preserve">Page </w:t>
    </w:r>
    <w:r>
      <w:fldChar w:fldCharType="begin"/>
    </w:r>
    <w:r>
      <w:instrText xml:space="preserve"> PAGE  \* Arabic  \* MERGEFORMAT </w:instrText>
    </w:r>
    <w:r>
      <w:fldChar w:fldCharType="separate"/>
    </w:r>
    <w:r w:rsidR="00C818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1857">
      <w:rPr>
        <w:noProof/>
      </w:rPr>
      <w:t>5</w:t>
    </w:r>
    <w:r>
      <w:rPr>
        <w:noProof/>
      </w:rPr>
      <w:fldChar w:fldCharType="end"/>
    </w:r>
  </w:p>
  <w:p w:rsidR="004132F5" w:rsidP="004132F5">
    <w:pPr>
      <w:pStyle w:val="Footer"/>
      <w:framePr w:wrap="around"/>
    </w:pPr>
    <w:r>
      <w:t xml:space="preserve">© Commonwealth of Australia, </w:t>
    </w:r>
    <w:r>
      <w:fldChar w:fldCharType="begin"/>
    </w:r>
    <w:r>
      <w:instrText xml:space="preserve"> DATE  \@ "yyyy"  \* MERGEFORMAT </w:instrText>
    </w:r>
    <w:r>
      <w:fldChar w:fldCharType="separate"/>
    </w:r>
    <w:r w:rsidR="00C81857">
      <w:rPr>
        <w:noProof/>
      </w:rPr>
      <w:t>2025</w:t>
    </w:r>
    <w:r>
      <w:fldChar w:fldCharType="end"/>
    </w:r>
    <w:r>
      <w:tab/>
    </w:r>
    <w:r>
      <w:fldChar w:fldCharType="begin"/>
    </w:r>
    <w:r>
      <w:instrText xml:space="preserve"> DOCPROPERTY  Author  \* MERGEFORMAT </w:instrText>
    </w:r>
    <w:r>
      <w:fldChar w:fldCharType="separate"/>
    </w:r>
    <w:r w:rsidR="00C81857">
      <w:t>Mining and Automotive Skills Alliance</w:t>
    </w:r>
    <w:r w:rsidR="00C81857">
      <w:fldChar w:fldCharType="end"/>
    </w:r>
  </w:p>
  <w:p w:rsidR="004132F5" w:rsidP="004132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2F5" w:rsidRPr="00C81857" w:rsidP="00C81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57" w:rsidRPr="002D2AF8" w:rsidP="004132F5">
    <w:pPr>
      <w:pStyle w:val="Header"/>
      <w:framePr w:wrap="around"/>
    </w:pPr>
    <w:r>
      <w:fldChar w:fldCharType="begin"/>
    </w:r>
    <w:r>
      <w:instrText xml:space="preserve"> TITLE   \* MERGEFORMAT </w:instrText>
    </w:r>
    <w:r>
      <w:fldChar w:fldCharType="separate"/>
    </w:r>
    <w:r>
      <w:t>RIIGOV501E Identify, implement and maintain legal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1857" w:rsidP="004132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F5" w:rsidRPr="002D2AF8" w:rsidP="004132F5">
    <w:pPr>
      <w:pStyle w:val="Header"/>
      <w:framePr w:wrap="around"/>
    </w:pPr>
    <w:r>
      <w:fldChar w:fldCharType="begin"/>
    </w:r>
    <w:r>
      <w:instrText xml:space="preserve"> TITLE   \* MERGEFORMAT </w:instrText>
    </w:r>
    <w:r>
      <w:fldChar w:fldCharType="separate"/>
    </w:r>
    <w:r w:rsidR="00C81857">
      <w:t>RIIGOV501E Identify, implement and maintain legal compliance requirements</w:t>
    </w:r>
    <w:r w:rsidR="00C81857">
      <w:fldChar w:fldCharType="end"/>
    </w:r>
    <w:r>
      <w:tab/>
      <w:t xml:space="preserve">Date this document was generated: </w:t>
    </w:r>
    <w:r>
      <w:fldChar w:fldCharType="begin"/>
    </w:r>
    <w:r>
      <w:instrText xml:space="preserve"> CREATEDATE  \@ "d MMMM yyyy"  \* MERGEFORMAT </w:instrText>
    </w:r>
    <w:r>
      <w:fldChar w:fldCharType="separate"/>
    </w:r>
    <w:r w:rsidR="00C81857">
      <w:rPr>
        <w:noProof/>
      </w:rPr>
      <w:t>2 March 2025</w:t>
    </w:r>
    <w:r>
      <w:fldChar w:fldCharType="end"/>
    </w:r>
  </w:p>
  <w:p w:rsidR="004132F5" w:rsidP="00413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2A9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89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69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2F5"/>
    <w:pPr>
      <w:spacing w:before="360" w:after="60"/>
      <w:outlineLvl w:val="0"/>
    </w:pPr>
    <w:rPr>
      <w:sz w:val="32"/>
    </w:rPr>
  </w:style>
  <w:style w:type="paragraph" w:styleId="Heading2">
    <w:name w:val="heading 2"/>
    <w:basedOn w:val="HeadingBase"/>
    <w:next w:val="BodyText"/>
    <w:link w:val="Heading2Char"/>
    <w:qFormat/>
    <w:rsid w:val="004132F5"/>
    <w:pPr>
      <w:keepLines/>
      <w:spacing w:before="240" w:after="120"/>
      <w:outlineLvl w:val="1"/>
    </w:pPr>
    <w:rPr>
      <w:sz w:val="28"/>
      <w:szCs w:val="40"/>
    </w:rPr>
  </w:style>
  <w:style w:type="paragraph" w:styleId="Heading3">
    <w:name w:val="heading 3"/>
    <w:basedOn w:val="HeadingBase"/>
    <w:next w:val="BodyText"/>
    <w:link w:val="Heading3Char"/>
    <w:qFormat/>
    <w:rsid w:val="004132F5"/>
    <w:pPr>
      <w:spacing w:before="180" w:after="120"/>
      <w:outlineLvl w:val="2"/>
    </w:pPr>
    <w:rPr>
      <w:spacing w:val="-10"/>
      <w:kern w:val="32"/>
    </w:rPr>
  </w:style>
  <w:style w:type="paragraph" w:styleId="Heading4">
    <w:name w:val="heading 4"/>
    <w:basedOn w:val="HeadingBase"/>
    <w:next w:val="BodyText"/>
    <w:link w:val="Heading4Char"/>
    <w:qFormat/>
    <w:rsid w:val="004132F5"/>
    <w:pPr>
      <w:spacing w:before="160" w:after="120"/>
      <w:outlineLvl w:val="3"/>
    </w:pPr>
    <w:rPr>
      <w:sz w:val="22"/>
    </w:rPr>
  </w:style>
  <w:style w:type="paragraph" w:styleId="Heading5">
    <w:name w:val="heading 5"/>
    <w:basedOn w:val="HeadingBase"/>
    <w:next w:val="Normal"/>
    <w:link w:val="Heading5Char"/>
    <w:qFormat/>
    <w:rsid w:val="004132F5"/>
    <w:pPr>
      <w:spacing w:before="80"/>
      <w:outlineLvl w:val="4"/>
    </w:pPr>
    <w:rPr>
      <w:color w:val="918585"/>
      <w:sz w:val="20"/>
    </w:rPr>
  </w:style>
  <w:style w:type="paragraph" w:styleId="Heading6">
    <w:name w:val="heading 6"/>
    <w:basedOn w:val="HeadingBase"/>
    <w:next w:val="Normal"/>
    <w:link w:val="Heading6Char"/>
    <w:qFormat/>
    <w:rsid w:val="004132F5"/>
    <w:pPr>
      <w:spacing w:before="60"/>
      <w:outlineLvl w:val="5"/>
    </w:pPr>
    <w:rPr>
      <w:color w:val="918585"/>
      <w:sz w:val="20"/>
    </w:rPr>
  </w:style>
  <w:style w:type="paragraph" w:styleId="Heading7">
    <w:name w:val="heading 7"/>
    <w:basedOn w:val="Normal"/>
    <w:next w:val="Normal"/>
    <w:link w:val="Heading7Char"/>
    <w:qFormat/>
    <w:rsid w:val="004132F5"/>
    <w:pPr>
      <w:ind w:left="720"/>
      <w:outlineLvl w:val="6"/>
    </w:pPr>
    <w:rPr>
      <w:i/>
    </w:rPr>
  </w:style>
  <w:style w:type="paragraph" w:styleId="Heading8">
    <w:name w:val="heading 8"/>
    <w:basedOn w:val="Normal"/>
    <w:next w:val="Normal"/>
    <w:link w:val="Heading8Char"/>
    <w:qFormat/>
    <w:rsid w:val="004132F5"/>
    <w:pPr>
      <w:ind w:left="720"/>
      <w:outlineLvl w:val="7"/>
    </w:pPr>
    <w:rPr>
      <w:i/>
    </w:rPr>
  </w:style>
  <w:style w:type="paragraph" w:styleId="Heading9">
    <w:name w:val="heading 9"/>
    <w:basedOn w:val="Normal"/>
    <w:next w:val="Normal"/>
    <w:link w:val="Heading9Char"/>
    <w:qFormat/>
    <w:rsid w:val="004132F5"/>
    <w:pPr>
      <w:ind w:left="720"/>
      <w:outlineLvl w:val="8"/>
    </w:pPr>
    <w:rPr>
      <w:i/>
    </w:rPr>
  </w:style>
  <w:style w:type="character" w:default="1" w:styleId="DefaultParagraphFont">
    <w:name w:val="Default Paragraph Font"/>
    <w:uiPriority w:val="1"/>
    <w:unhideWhenUsed/>
    <w:rsid w:val="00413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2F5"/>
  </w:style>
  <w:style w:type="character" w:customStyle="1" w:styleId="Heading1Char">
    <w:name w:val="Heading 1 Char"/>
    <w:basedOn w:val="DefaultParagraphFont"/>
    <w:link w:val="Heading1"/>
    <w:rsid w:val="004132F5"/>
    <w:rPr>
      <w:rFonts w:ascii="Times New Roman" w:eastAsia="Times New Roman" w:hAnsi="Times New Roman" w:cs="Times New Roman"/>
      <w:b/>
      <w:sz w:val="32"/>
      <w:szCs w:val="20"/>
      <w:lang w:eastAsia="en-US"/>
    </w:rPr>
  </w:style>
  <w:style w:type="paragraph" w:styleId="BodyText">
    <w:name w:val="Body Text"/>
    <w:basedOn w:val="Normal"/>
    <w:link w:val="BodyTextChar"/>
    <w:rsid w:val="004132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2F5"/>
    <w:rPr>
      <w:rFonts w:ascii="Times New Roman" w:eastAsia="Times New Roman" w:hAnsi="Times New Roman" w:cs="Times New Roman"/>
      <w:sz w:val="24"/>
      <w:lang w:eastAsia="en-US"/>
    </w:rPr>
  </w:style>
  <w:style w:type="paragraph" w:styleId="List">
    <w:name w:val="List"/>
    <w:basedOn w:val="BodyText"/>
    <w:next w:val="BodyText"/>
    <w:rsid w:val="004132F5"/>
    <w:pPr>
      <w:tabs>
        <w:tab w:val="left" w:pos="340"/>
      </w:tabs>
      <w:spacing w:before="60" w:after="60"/>
      <w:ind w:left="340" w:hanging="340"/>
    </w:pPr>
  </w:style>
  <w:style w:type="paragraph" w:styleId="ListBullet">
    <w:name w:val="List Bullet"/>
    <w:basedOn w:val="List"/>
    <w:rsid w:val="004132F5"/>
    <w:pPr>
      <w:numPr>
        <w:numId w:val="12"/>
      </w:numPr>
      <w:tabs>
        <w:tab w:val="clear" w:pos="340"/>
      </w:tabs>
      <w:spacing w:before="40" w:after="40"/>
    </w:pPr>
  </w:style>
  <w:style w:type="character" w:customStyle="1" w:styleId="SpecialBold">
    <w:name w:val="Special Bold"/>
    <w:basedOn w:val="DefaultParagraphFont"/>
    <w:rsid w:val="004132F5"/>
    <w:rPr>
      <w:b/>
      <w:spacing w:val="0"/>
    </w:rPr>
  </w:style>
  <w:style w:type="paragraph" w:styleId="ListBullet2">
    <w:name w:val="List Bullet 2"/>
    <w:basedOn w:val="List2"/>
    <w:rsid w:val="004132F5"/>
    <w:pPr>
      <w:numPr>
        <w:numId w:val="13"/>
      </w:numPr>
      <w:tabs>
        <w:tab w:val="clear" w:pos="680"/>
      </w:tabs>
    </w:pPr>
  </w:style>
  <w:style w:type="character" w:styleId="Emphasis">
    <w:name w:val="Emphasis"/>
    <w:basedOn w:val="DefaultParagraphFont"/>
    <w:qFormat/>
    <w:rsid w:val="004132F5"/>
    <w:rPr>
      <w:i/>
    </w:rPr>
  </w:style>
  <w:style w:type="paragraph" w:customStyle="1" w:styleId="SuperHeading">
    <w:name w:val="SuperHeading"/>
    <w:basedOn w:val="Normal"/>
    <w:rsid w:val="004132F5"/>
    <w:pPr>
      <w:spacing w:before="240" w:after="120"/>
      <w:outlineLvl w:val="0"/>
    </w:pPr>
    <w:rPr>
      <w:rFonts w:ascii="Times New Roman" w:hAnsi="Times New Roman"/>
      <w:b/>
      <w:sz w:val="32"/>
    </w:rPr>
  </w:style>
  <w:style w:type="paragraph" w:customStyle="1" w:styleId="AllowPageBreak">
    <w:name w:val="AllowPageBreak"/>
    <w:rsid w:val="004132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132F5"/>
    <w:rPr>
      <w:b/>
    </w:rPr>
  </w:style>
  <w:style w:type="character" w:customStyle="1" w:styleId="Heading2Char">
    <w:name w:val="Heading 2 Char"/>
    <w:basedOn w:val="DefaultParagraphFont"/>
    <w:link w:val="Heading2"/>
    <w:rsid w:val="00413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2F5"/>
    <w:rPr>
      <w:rFonts w:ascii="Courier New" w:eastAsia="Times New Roman" w:hAnsi="Courier New" w:cs="Times New Roman"/>
      <w:i/>
      <w:szCs w:val="20"/>
      <w:lang w:eastAsia="en-US"/>
    </w:rPr>
  </w:style>
  <w:style w:type="paragraph" w:customStyle="1" w:styleId="HeadingBase">
    <w:name w:val="Heading Base"/>
    <w:rsid w:val="00413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2F5"/>
    <w:pPr>
      <w:tabs>
        <w:tab w:val="right" w:leader="dot" w:pos="9072"/>
      </w:tabs>
      <w:ind w:left="567"/>
    </w:pPr>
    <w:rPr>
      <w:szCs w:val="22"/>
    </w:rPr>
  </w:style>
  <w:style w:type="paragraph" w:customStyle="1" w:styleId="TOCBase">
    <w:name w:val="TOC Base"/>
    <w:rsid w:val="00413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2F5"/>
    <w:pPr>
      <w:tabs>
        <w:tab w:val="right" w:leader="dot" w:pos="9072"/>
      </w:tabs>
      <w:spacing w:before="40" w:after="40"/>
      <w:ind w:left="284"/>
    </w:pPr>
    <w:rPr>
      <w:rFonts w:ascii="Times New Roman" w:hAnsi="Times New Roman"/>
    </w:rPr>
  </w:style>
  <w:style w:type="paragraph" w:styleId="TOC1">
    <w:name w:val="toc 1"/>
    <w:basedOn w:val="TOCBase"/>
    <w:next w:val="Normal"/>
    <w:rsid w:val="004132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2F5"/>
    <w:rPr>
      <w:rFonts w:ascii="Times New Roman" w:eastAsia="Times New Roman" w:hAnsi="Times New Roman" w:cs="Times New Roman"/>
      <w:sz w:val="16"/>
      <w:lang w:eastAsia="en-US"/>
    </w:rPr>
  </w:style>
  <w:style w:type="paragraph" w:styleId="Title">
    <w:name w:val="Title"/>
    <w:basedOn w:val="HeadingBase"/>
    <w:link w:val="TitleChar"/>
    <w:qFormat/>
    <w:rsid w:val="004132F5"/>
    <w:pPr>
      <w:spacing w:before="5040"/>
      <w:jc w:val="center"/>
    </w:pPr>
    <w:rPr>
      <w:sz w:val="48"/>
      <w:szCs w:val="72"/>
      <w:lang w:val="en-US"/>
    </w:rPr>
  </w:style>
  <w:style w:type="character" w:customStyle="1" w:styleId="TitleChar">
    <w:name w:val="Title Char"/>
    <w:basedOn w:val="DefaultParagraphFont"/>
    <w:link w:val="Title"/>
    <w:rsid w:val="00413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2F5"/>
    <w:pPr>
      <w:tabs>
        <w:tab w:val="left" w:pos="3600"/>
        <w:tab w:val="left" w:pos="3958"/>
      </w:tabs>
    </w:pPr>
  </w:style>
  <w:style w:type="paragraph" w:customStyle="1" w:styleId="Note">
    <w:name w:val="Note"/>
    <w:basedOn w:val="BodyText"/>
    <w:rsid w:val="00413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2F5"/>
    <w:pPr>
      <w:framePr w:wrap="auto" w:hAnchor="text" w:y="6049"/>
    </w:pPr>
    <w:rPr>
      <w:color w:val="000000"/>
      <w:sz w:val="40"/>
    </w:rPr>
  </w:style>
  <w:style w:type="paragraph" w:customStyle="1" w:styleId="TOCTitle">
    <w:name w:val="TOCTitle"/>
    <w:basedOn w:val="Heading1"/>
    <w:rsid w:val="004132F5"/>
    <w:pPr>
      <w:spacing w:after="240"/>
      <w:jc w:val="center"/>
      <w:outlineLvl w:val="9"/>
    </w:pPr>
    <w:rPr>
      <w:caps/>
    </w:rPr>
  </w:style>
  <w:style w:type="paragraph" w:customStyle="1" w:styleId="Version">
    <w:name w:val="Version"/>
    <w:rsid w:val="004132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2F5"/>
    <w:pPr>
      <w:keepNext w:val="0"/>
      <w:tabs>
        <w:tab w:val="right" w:pos="4176"/>
      </w:tabs>
      <w:ind w:left="198" w:hanging="198"/>
    </w:pPr>
    <w:rPr>
      <w:rFonts w:ascii="Garamond" w:hAnsi="Garamond"/>
    </w:rPr>
  </w:style>
  <w:style w:type="paragraph" w:styleId="IndexHeading">
    <w:name w:val="index heading"/>
    <w:basedOn w:val="Normal"/>
    <w:next w:val="Index1"/>
    <w:semiHidden/>
    <w:rsid w:val="004132F5"/>
    <w:pPr>
      <w:spacing w:before="120" w:after="120"/>
    </w:pPr>
    <w:rPr>
      <w:rFonts w:ascii="Arial" w:hAnsi="Arial"/>
      <w:b/>
      <w:color w:val="918585"/>
      <w:sz w:val="24"/>
    </w:rPr>
  </w:style>
  <w:style w:type="paragraph" w:styleId="Header">
    <w:name w:val="header"/>
    <w:basedOn w:val="Normal"/>
    <w:link w:val="HeaderChar"/>
    <w:rsid w:val="00413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2F5"/>
    <w:rPr>
      <w:rFonts w:ascii="Times New Roman" w:eastAsia="Times New Roman" w:hAnsi="Times New Roman" w:cs="Times New Roman"/>
      <w:sz w:val="16"/>
      <w:szCs w:val="20"/>
      <w:lang w:val="en-GB" w:eastAsia="en-US"/>
    </w:rPr>
  </w:style>
  <w:style w:type="paragraph" w:customStyle="1" w:styleId="Chapter">
    <w:name w:val="Chapter"/>
    <w:basedOn w:val="Normal"/>
    <w:rsid w:val="004132F5"/>
    <w:pPr>
      <w:spacing w:before="240"/>
    </w:pPr>
    <w:rPr>
      <w:rFonts w:ascii="Times New Roman" w:hAnsi="Times New Roman"/>
      <w:smallCaps/>
      <w:spacing w:val="80"/>
      <w:sz w:val="28"/>
    </w:rPr>
  </w:style>
  <w:style w:type="paragraph" w:customStyle="1" w:styleId="InChapter">
    <w:name w:val="InChapter"/>
    <w:basedOn w:val="Heading3"/>
    <w:rsid w:val="004132F5"/>
    <w:pPr>
      <w:spacing w:after="240"/>
      <w:outlineLvl w:val="9"/>
    </w:pPr>
    <w:rPr>
      <w:noProof/>
    </w:rPr>
  </w:style>
  <w:style w:type="paragraph" w:styleId="Index2">
    <w:name w:val="index 2"/>
    <w:basedOn w:val="Normal"/>
    <w:next w:val="Normal"/>
    <w:semiHidden/>
    <w:rsid w:val="004132F5"/>
    <w:pPr>
      <w:tabs>
        <w:tab w:val="right" w:pos="4176"/>
      </w:tabs>
      <w:ind w:left="568" w:hanging="284"/>
    </w:pPr>
    <w:rPr>
      <w:rFonts w:ascii="Garamond" w:hAnsi="Garamond"/>
    </w:rPr>
  </w:style>
  <w:style w:type="paragraph" w:customStyle="1" w:styleId="Byline">
    <w:name w:val="Byline"/>
    <w:rsid w:val="00413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2F5"/>
    <w:pPr>
      <w:tabs>
        <w:tab w:val="clear" w:pos="3600"/>
        <w:tab w:val="clear" w:pos="3958"/>
      </w:tabs>
      <w:jc w:val="right"/>
    </w:pPr>
  </w:style>
  <w:style w:type="paragraph" w:styleId="Caption">
    <w:name w:val="caption"/>
    <w:basedOn w:val="BodyText"/>
    <w:next w:val="Normal"/>
    <w:qFormat/>
    <w:rsid w:val="004132F5"/>
    <w:pPr>
      <w:framePr w:w="2268" w:hSpace="181" w:vSpace="181" w:wrap="around" w:vAnchor="text" w:hAnchor="page" w:x="1135" w:y="285" w:anchorLock="1"/>
    </w:pPr>
    <w:rPr>
      <w:i/>
    </w:rPr>
  </w:style>
  <w:style w:type="paragraph" w:customStyle="1" w:styleId="MiniTOCTitle">
    <w:name w:val="MiniTOCTitle"/>
    <w:basedOn w:val="Heading4"/>
    <w:rsid w:val="004132F5"/>
    <w:pPr>
      <w:spacing w:before="240"/>
      <w:outlineLvl w:val="9"/>
    </w:pPr>
    <w:rPr>
      <w:noProof/>
      <w:sz w:val="24"/>
    </w:rPr>
  </w:style>
  <w:style w:type="paragraph" w:customStyle="1" w:styleId="MiniTOCItem">
    <w:name w:val="MiniTOCItem"/>
    <w:basedOn w:val="ListBullet"/>
    <w:rsid w:val="004132F5"/>
    <w:pPr>
      <w:numPr>
        <w:numId w:val="0"/>
      </w:numPr>
      <w:tabs>
        <w:tab w:val="right" w:leader="dot" w:pos="6521"/>
      </w:tabs>
      <w:spacing w:before="0" w:after="0"/>
    </w:pPr>
  </w:style>
  <w:style w:type="paragraph" w:customStyle="1" w:styleId="TOFTitle">
    <w:name w:val="TOFTitle"/>
    <w:basedOn w:val="TOCTitle"/>
    <w:rsid w:val="004132F5"/>
  </w:style>
  <w:style w:type="paragraph" w:styleId="TableofFigures">
    <w:name w:val="table of figures"/>
    <w:basedOn w:val="Normal"/>
    <w:next w:val="Normal"/>
    <w:semiHidden/>
    <w:rsid w:val="004132F5"/>
    <w:pPr>
      <w:tabs>
        <w:tab w:val="right" w:leader="dot" w:pos="9072"/>
      </w:tabs>
      <w:ind w:left="970" w:hanging="403"/>
    </w:pPr>
    <w:rPr>
      <w:rFonts w:ascii="Times New Roman" w:hAnsi="Times New Roman"/>
      <w:b/>
    </w:rPr>
  </w:style>
  <w:style w:type="paragraph" w:styleId="ListNumber">
    <w:name w:val="List Number"/>
    <w:basedOn w:val="List"/>
    <w:rsid w:val="004132F5"/>
    <w:pPr>
      <w:numPr>
        <w:numId w:val="15"/>
      </w:numPr>
      <w:tabs>
        <w:tab w:val="clear" w:pos="340"/>
      </w:tabs>
    </w:pPr>
  </w:style>
  <w:style w:type="character" w:customStyle="1" w:styleId="WingdingSymbols">
    <w:name w:val="Wingding Symbols"/>
    <w:rsid w:val="004132F5"/>
    <w:rPr>
      <w:rFonts w:ascii="Wingdings" w:hAnsi="Wingdings"/>
    </w:rPr>
  </w:style>
  <w:style w:type="paragraph" w:customStyle="1" w:styleId="TableHeading">
    <w:name w:val="Table Heading"/>
    <w:basedOn w:val="HeadingBase"/>
    <w:rsid w:val="004132F5"/>
    <w:pPr>
      <w:keepLines/>
      <w:pBdr>
        <w:bottom w:val="single" w:sz="6" w:space="1" w:color="918585"/>
      </w:pBdr>
      <w:spacing w:before="240"/>
    </w:pPr>
  </w:style>
  <w:style w:type="character" w:customStyle="1" w:styleId="HotSpot">
    <w:name w:val="HotSpot"/>
    <w:rsid w:val="004132F5"/>
    <w:rPr>
      <w:color w:val="0033CC"/>
      <w:u w:val="none"/>
    </w:rPr>
  </w:style>
  <w:style w:type="paragraph" w:customStyle="1" w:styleId="BodyTextRight">
    <w:name w:val="Body Text Right"/>
    <w:basedOn w:val="BodyText"/>
    <w:rsid w:val="004132F5"/>
    <w:pPr>
      <w:spacing w:before="0" w:after="0"/>
      <w:jc w:val="right"/>
    </w:pPr>
  </w:style>
  <w:style w:type="paragraph" w:styleId="Index3">
    <w:name w:val="index 3"/>
    <w:basedOn w:val="ListNumber2"/>
    <w:next w:val="Normal"/>
    <w:semiHidden/>
    <w:rsid w:val="004132F5"/>
    <w:pPr>
      <w:numPr>
        <w:numId w:val="0"/>
      </w:numPr>
      <w:tabs>
        <w:tab w:val="right" w:leader="dot" w:pos="4176"/>
      </w:tabs>
    </w:pPr>
  </w:style>
  <w:style w:type="paragraph" w:styleId="ListNumber2">
    <w:name w:val="List Number 2"/>
    <w:basedOn w:val="List2"/>
    <w:rsid w:val="004132F5"/>
    <w:pPr>
      <w:numPr>
        <w:numId w:val="10"/>
      </w:numPr>
      <w:tabs>
        <w:tab w:val="clear" w:pos="1060"/>
      </w:tabs>
    </w:pPr>
  </w:style>
  <w:style w:type="paragraph" w:customStyle="1" w:styleId="MarginNote">
    <w:name w:val="Margin Note"/>
    <w:basedOn w:val="BodyText"/>
    <w:rsid w:val="00413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2F5"/>
    <w:rPr>
      <w:sz w:val="32"/>
    </w:rPr>
  </w:style>
  <w:style w:type="paragraph" w:customStyle="1" w:styleId="HeadingProcedure">
    <w:name w:val="Heading Procedure"/>
    <w:basedOn w:val="HeadingBase"/>
    <w:next w:val="Normal"/>
    <w:rsid w:val="004132F5"/>
    <w:pPr>
      <w:tabs>
        <w:tab w:val="left" w:pos="0"/>
      </w:tabs>
      <w:spacing w:before="120" w:after="60"/>
    </w:pPr>
    <w:rPr>
      <w:i/>
      <w:color w:val="918585"/>
      <w:sz w:val="22"/>
    </w:rPr>
  </w:style>
  <w:style w:type="paragraph" w:customStyle="1" w:styleId="TableBodyText">
    <w:name w:val="Table Body Text"/>
    <w:basedOn w:val="BodyText"/>
    <w:rsid w:val="004132F5"/>
    <w:pPr>
      <w:spacing w:before="60" w:after="60"/>
    </w:pPr>
  </w:style>
  <w:style w:type="paragraph" w:styleId="ListContinue">
    <w:name w:val="List Continue"/>
    <w:basedOn w:val="List"/>
    <w:rsid w:val="004132F5"/>
    <w:pPr>
      <w:ind w:firstLine="0"/>
    </w:pPr>
  </w:style>
  <w:style w:type="paragraph" w:customStyle="1" w:styleId="ListNote">
    <w:name w:val="List Note"/>
    <w:basedOn w:val="List"/>
    <w:rsid w:val="004132F5"/>
    <w:pPr>
      <w:pBdr>
        <w:top w:val="single" w:sz="6" w:space="2" w:color="918585"/>
        <w:bottom w:val="single" w:sz="6" w:space="2" w:color="918585"/>
      </w:pBdr>
      <w:tabs>
        <w:tab w:val="left" w:pos="1021"/>
      </w:tabs>
      <w:ind w:firstLine="0"/>
    </w:pPr>
  </w:style>
  <w:style w:type="paragraph" w:customStyle="1" w:styleId="Warning">
    <w:name w:val="Warning"/>
    <w:basedOn w:val="BodyText"/>
    <w:rsid w:val="004132F5"/>
    <w:pPr>
      <w:shd w:val="clear" w:color="auto" w:fill="D9D9D9"/>
      <w:tabs>
        <w:tab w:val="left" w:pos="992"/>
      </w:tabs>
      <w:ind w:left="119" w:right="119"/>
    </w:pPr>
    <w:rPr>
      <w:sz w:val="20"/>
    </w:rPr>
  </w:style>
  <w:style w:type="paragraph" w:customStyle="1" w:styleId="MarginIcons">
    <w:name w:val="Margin Icons"/>
    <w:basedOn w:val="BodyText"/>
    <w:rsid w:val="00413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2F5"/>
    <w:rPr>
      <w:rFonts w:ascii="Courier New" w:hAnsi="Courier New"/>
    </w:rPr>
  </w:style>
  <w:style w:type="paragraph" w:customStyle="1" w:styleId="NoteBullet">
    <w:name w:val="Note Bullet"/>
    <w:basedOn w:val="Note"/>
    <w:rsid w:val="004132F5"/>
    <w:pPr>
      <w:tabs>
        <w:tab w:val="clear" w:pos="680"/>
      </w:tabs>
      <w:spacing w:before="60" w:after="60"/>
    </w:pPr>
  </w:style>
  <w:style w:type="paragraph" w:customStyle="1" w:styleId="SubHeading2">
    <w:name w:val="SubHeading2"/>
    <w:basedOn w:val="HeadingBase"/>
    <w:rsid w:val="004132F5"/>
    <w:pPr>
      <w:spacing w:before="240" w:after="60"/>
    </w:pPr>
    <w:rPr>
      <w:sz w:val="20"/>
    </w:rPr>
  </w:style>
  <w:style w:type="paragraph" w:customStyle="1" w:styleId="SubHeading1">
    <w:name w:val="SubHeading1"/>
    <w:basedOn w:val="HeadingBase"/>
    <w:rsid w:val="004132F5"/>
    <w:pPr>
      <w:spacing w:before="240" w:after="60"/>
    </w:pPr>
    <w:rPr>
      <w:color w:val="918585"/>
      <w:sz w:val="22"/>
    </w:rPr>
  </w:style>
  <w:style w:type="paragraph" w:customStyle="1" w:styleId="SideHeading">
    <w:name w:val="Side Heading"/>
    <w:basedOn w:val="HeadingBase"/>
    <w:rsid w:val="00413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2F5"/>
    <w:pPr>
      <w:tabs>
        <w:tab w:val="num" w:pos="360"/>
      </w:tabs>
    </w:pPr>
  </w:style>
  <w:style w:type="paragraph" w:styleId="PlainText">
    <w:name w:val="Plain Text"/>
    <w:basedOn w:val="Normal"/>
    <w:link w:val="PlainTextChar"/>
    <w:rsid w:val="004132F5"/>
    <w:rPr>
      <w:sz w:val="20"/>
    </w:rPr>
  </w:style>
  <w:style w:type="character" w:customStyle="1" w:styleId="PlainTextChar">
    <w:name w:val="Plain Text Char"/>
    <w:basedOn w:val="DefaultParagraphFont"/>
    <w:link w:val="PlainText"/>
    <w:rsid w:val="004132F5"/>
    <w:rPr>
      <w:rFonts w:ascii="Courier New" w:eastAsia="Times New Roman" w:hAnsi="Courier New" w:cs="Times New Roman"/>
      <w:sz w:val="20"/>
      <w:szCs w:val="20"/>
      <w:lang w:eastAsia="en-US"/>
    </w:rPr>
  </w:style>
  <w:style w:type="character" w:customStyle="1" w:styleId="MenuOption">
    <w:name w:val="Menu Option"/>
    <w:basedOn w:val="DefaultParagraphFont"/>
    <w:rsid w:val="004132F5"/>
    <w:rPr>
      <w:b/>
      <w:smallCaps/>
    </w:rPr>
  </w:style>
  <w:style w:type="paragraph" w:customStyle="1" w:styleId="TableListNumber">
    <w:name w:val="Table List Number"/>
    <w:basedOn w:val="ListNumber"/>
    <w:rsid w:val="004132F5"/>
    <w:pPr>
      <w:numPr>
        <w:numId w:val="0"/>
      </w:numPr>
    </w:pPr>
  </w:style>
  <w:style w:type="paragraph" w:styleId="TOC4">
    <w:name w:val="toc 4"/>
    <w:basedOn w:val="TOCBase"/>
    <w:next w:val="Normal"/>
    <w:semiHidden/>
    <w:rsid w:val="004132F5"/>
    <w:pPr>
      <w:tabs>
        <w:tab w:val="right" w:leader="dot" w:pos="9071"/>
      </w:tabs>
      <w:ind w:left="1701"/>
    </w:pPr>
  </w:style>
  <w:style w:type="paragraph" w:customStyle="1" w:styleId="ListAlpha">
    <w:name w:val="List Alpha"/>
    <w:basedOn w:val="List"/>
    <w:rsid w:val="004132F5"/>
    <w:pPr>
      <w:numPr>
        <w:numId w:val="9"/>
      </w:numPr>
    </w:pPr>
  </w:style>
  <w:style w:type="paragraph" w:customStyle="1" w:styleId="ListAlpha2">
    <w:name w:val="List Alpha 2"/>
    <w:basedOn w:val="List2"/>
    <w:rsid w:val="004132F5"/>
    <w:pPr>
      <w:numPr>
        <w:numId w:val="8"/>
      </w:numPr>
    </w:pPr>
  </w:style>
  <w:style w:type="paragraph" w:styleId="List2">
    <w:name w:val="List 2"/>
    <w:basedOn w:val="BodyText"/>
    <w:rsid w:val="004132F5"/>
    <w:pPr>
      <w:tabs>
        <w:tab w:val="left" w:pos="680"/>
      </w:tabs>
      <w:spacing w:before="60" w:after="60"/>
      <w:ind w:left="680" w:hanging="340"/>
    </w:pPr>
  </w:style>
  <w:style w:type="paragraph" w:styleId="List3">
    <w:name w:val="List 3"/>
    <w:basedOn w:val="BodyText"/>
    <w:rsid w:val="004132F5"/>
    <w:pPr>
      <w:tabs>
        <w:tab w:val="left" w:pos="1021"/>
      </w:tabs>
      <w:spacing w:before="60" w:after="60"/>
      <w:ind w:left="1020" w:hanging="340"/>
    </w:pPr>
  </w:style>
  <w:style w:type="paragraph" w:styleId="List4">
    <w:name w:val="List 4"/>
    <w:basedOn w:val="BodyText"/>
    <w:rsid w:val="004132F5"/>
    <w:pPr>
      <w:tabs>
        <w:tab w:val="left" w:pos="1361"/>
      </w:tabs>
      <w:spacing w:before="60" w:after="60"/>
      <w:ind w:left="1361" w:hanging="340"/>
    </w:pPr>
  </w:style>
  <w:style w:type="paragraph" w:styleId="List5">
    <w:name w:val="List 5"/>
    <w:basedOn w:val="BodyText"/>
    <w:rsid w:val="004132F5"/>
    <w:pPr>
      <w:tabs>
        <w:tab w:val="left" w:pos="1701"/>
      </w:tabs>
      <w:spacing w:before="60" w:after="60"/>
      <w:ind w:left="1701" w:hanging="340"/>
    </w:pPr>
  </w:style>
  <w:style w:type="paragraph" w:styleId="ListBullet3">
    <w:name w:val="List Bullet 3"/>
    <w:basedOn w:val="List3"/>
    <w:rsid w:val="004132F5"/>
    <w:pPr>
      <w:numPr>
        <w:numId w:val="14"/>
      </w:numPr>
      <w:tabs>
        <w:tab w:val="clear" w:pos="1021"/>
      </w:tabs>
      <w:ind w:left="1037" w:hanging="357"/>
    </w:pPr>
  </w:style>
  <w:style w:type="paragraph" w:styleId="ListBullet4">
    <w:name w:val="List Bullet 4"/>
    <w:basedOn w:val="List4"/>
    <w:rsid w:val="004132F5"/>
    <w:pPr>
      <w:numPr>
        <w:numId w:val="3"/>
      </w:numPr>
      <w:tabs>
        <w:tab w:val="clear" w:pos="1361"/>
      </w:tabs>
    </w:pPr>
  </w:style>
  <w:style w:type="paragraph" w:styleId="ListBullet5">
    <w:name w:val="List Bullet 5"/>
    <w:basedOn w:val="List5"/>
    <w:rsid w:val="004132F5"/>
    <w:pPr>
      <w:numPr>
        <w:numId w:val="4"/>
      </w:numPr>
    </w:pPr>
  </w:style>
  <w:style w:type="paragraph" w:styleId="ListContinue2">
    <w:name w:val="List Continue 2"/>
    <w:basedOn w:val="List2"/>
    <w:rsid w:val="004132F5"/>
    <w:pPr>
      <w:ind w:firstLine="0"/>
    </w:pPr>
  </w:style>
  <w:style w:type="paragraph" w:styleId="ListContinue3">
    <w:name w:val="List Continue 3"/>
    <w:basedOn w:val="List3"/>
    <w:rsid w:val="004132F5"/>
    <w:pPr>
      <w:ind w:left="1021" w:firstLine="0"/>
    </w:pPr>
  </w:style>
  <w:style w:type="paragraph" w:styleId="ListContinue4">
    <w:name w:val="List Continue 4"/>
    <w:basedOn w:val="List4"/>
    <w:rsid w:val="004132F5"/>
    <w:pPr>
      <w:ind w:firstLine="0"/>
    </w:pPr>
  </w:style>
  <w:style w:type="paragraph" w:styleId="ListContinue5">
    <w:name w:val="List Continue 5"/>
    <w:basedOn w:val="List5"/>
    <w:rsid w:val="004132F5"/>
    <w:pPr>
      <w:ind w:firstLine="0"/>
    </w:pPr>
  </w:style>
  <w:style w:type="paragraph" w:styleId="ListNumber3">
    <w:name w:val="List Number 3"/>
    <w:basedOn w:val="List3"/>
    <w:rsid w:val="004132F5"/>
    <w:pPr>
      <w:numPr>
        <w:numId w:val="5"/>
      </w:numPr>
    </w:pPr>
  </w:style>
  <w:style w:type="paragraph" w:styleId="ListNumber4">
    <w:name w:val="List Number 4"/>
    <w:basedOn w:val="List4"/>
    <w:rsid w:val="004132F5"/>
    <w:pPr>
      <w:numPr>
        <w:numId w:val="6"/>
      </w:numPr>
    </w:pPr>
  </w:style>
  <w:style w:type="paragraph" w:styleId="ListNumber5">
    <w:name w:val="List Number 5"/>
    <w:basedOn w:val="List5"/>
    <w:rsid w:val="004132F5"/>
    <w:pPr>
      <w:numPr>
        <w:numId w:val="7"/>
      </w:numPr>
    </w:pPr>
  </w:style>
  <w:style w:type="paragraph" w:styleId="BlockText">
    <w:name w:val="Block Text"/>
    <w:basedOn w:val="Normal"/>
    <w:rsid w:val="004132F5"/>
    <w:pPr>
      <w:spacing w:after="120"/>
      <w:ind w:left="1440" w:right="1440"/>
    </w:pPr>
  </w:style>
  <w:style w:type="character" w:customStyle="1" w:styleId="Subscript">
    <w:name w:val="Subscript"/>
    <w:basedOn w:val="DefaultParagraphFont"/>
    <w:rsid w:val="004132F5"/>
    <w:rPr>
      <w:sz w:val="16"/>
      <w:vertAlign w:val="subscript"/>
    </w:rPr>
  </w:style>
  <w:style w:type="character" w:customStyle="1" w:styleId="Superscript">
    <w:name w:val="Superscript"/>
    <w:basedOn w:val="DefaultParagraphFont"/>
    <w:rsid w:val="004132F5"/>
    <w:rPr>
      <w:sz w:val="16"/>
      <w:vertAlign w:val="superscript"/>
    </w:rPr>
  </w:style>
  <w:style w:type="character" w:customStyle="1" w:styleId="Symbols">
    <w:name w:val="Symbols"/>
    <w:basedOn w:val="DefaultParagraphFont"/>
    <w:rsid w:val="004132F5"/>
    <w:rPr>
      <w:rFonts w:ascii="Symbol" w:hAnsi="Symbol"/>
    </w:rPr>
  </w:style>
  <w:style w:type="character" w:customStyle="1" w:styleId="MenuOptions">
    <w:name w:val="Menu Options"/>
    <w:basedOn w:val="DefaultParagraphFont"/>
    <w:rsid w:val="004132F5"/>
    <w:rPr>
      <w:rFonts w:ascii="Arial Narrow" w:hAnsi="Arial Narrow"/>
      <w:smallCaps/>
    </w:rPr>
  </w:style>
  <w:style w:type="character" w:customStyle="1" w:styleId="Buttons">
    <w:name w:val="Buttons"/>
    <w:basedOn w:val="DefaultParagraphFont"/>
    <w:rsid w:val="004132F5"/>
    <w:rPr>
      <w:b/>
    </w:rPr>
  </w:style>
  <w:style w:type="character" w:customStyle="1" w:styleId="Underlined">
    <w:name w:val="Underlined"/>
    <w:basedOn w:val="DefaultParagraphFont"/>
    <w:rsid w:val="004132F5"/>
    <w:rPr>
      <w:u w:val="single"/>
    </w:rPr>
  </w:style>
  <w:style w:type="paragraph" w:customStyle="1" w:styleId="TableBodyTextRight">
    <w:name w:val="Table Body Text Right"/>
    <w:basedOn w:val="TableBodyText"/>
    <w:rsid w:val="004132F5"/>
    <w:pPr>
      <w:widowControl w:val="0"/>
      <w:autoSpaceDE w:val="0"/>
      <w:autoSpaceDN w:val="0"/>
      <w:adjustRightInd w:val="0"/>
      <w:jc w:val="right"/>
    </w:pPr>
    <w:rPr>
      <w:rFonts w:cs="Arial"/>
      <w:szCs w:val="18"/>
    </w:rPr>
  </w:style>
  <w:style w:type="paragraph" w:customStyle="1" w:styleId="CopyrightText">
    <w:name w:val="Copyright Text"/>
    <w:basedOn w:val="BodyText"/>
    <w:rsid w:val="004132F5"/>
    <w:rPr>
      <w:sz w:val="18"/>
    </w:rPr>
  </w:style>
  <w:style w:type="paragraph" w:customStyle="1" w:styleId="BodySmallRight">
    <w:name w:val="Body Small Right"/>
    <w:basedOn w:val="BodyTextRight"/>
    <w:rsid w:val="004132F5"/>
    <w:rPr>
      <w:sz w:val="18"/>
      <w:szCs w:val="18"/>
    </w:rPr>
  </w:style>
  <w:style w:type="paragraph" w:customStyle="1" w:styleId="MarginEdition">
    <w:name w:val="Margin Edition"/>
    <w:basedOn w:val="MarginNote"/>
    <w:rsid w:val="004132F5"/>
    <w:pPr>
      <w:spacing w:before="0" w:after="0"/>
    </w:pPr>
    <w:rPr>
      <w:rFonts w:ascii="Times New Roman" w:hAnsi="Times New Roman"/>
      <w:color w:val="999999"/>
    </w:rPr>
  </w:style>
  <w:style w:type="paragraph" w:customStyle="1" w:styleId="Spacer">
    <w:name w:val="Spacer"/>
    <w:basedOn w:val="Normal"/>
    <w:rsid w:val="004132F5"/>
    <w:rPr>
      <w:sz w:val="2"/>
      <w:szCs w:val="2"/>
    </w:rPr>
  </w:style>
  <w:style w:type="character" w:customStyle="1" w:styleId="Small">
    <w:name w:val="Small"/>
    <w:basedOn w:val="DefaultParagraphFont"/>
    <w:rsid w:val="004132F5"/>
    <w:rPr>
      <w:sz w:val="16"/>
    </w:rPr>
  </w:style>
  <w:style w:type="paragraph" w:customStyle="1" w:styleId="WideTable">
    <w:name w:val="Wide Table"/>
    <w:basedOn w:val="Normal"/>
    <w:rsid w:val="004132F5"/>
    <w:pPr>
      <w:ind w:left="-1418"/>
    </w:pPr>
    <w:rPr>
      <w:sz w:val="2"/>
      <w:szCs w:val="2"/>
    </w:rPr>
  </w:style>
  <w:style w:type="character" w:styleId="PageNumber">
    <w:name w:val="page number"/>
    <w:basedOn w:val="DefaultParagraphFont"/>
    <w:rsid w:val="004132F5"/>
  </w:style>
  <w:style w:type="paragraph" w:styleId="Quote">
    <w:name w:val="Quote"/>
    <w:basedOn w:val="Heading1"/>
    <w:link w:val="QuoteChar"/>
    <w:qFormat/>
    <w:rsid w:val="004132F5"/>
    <w:rPr>
      <w:b w:val="0"/>
      <w:sz w:val="72"/>
      <w:szCs w:val="72"/>
      <w:lang w:val="en-NZ"/>
    </w:rPr>
  </w:style>
  <w:style w:type="character" w:customStyle="1" w:styleId="QuoteChar">
    <w:name w:val="Quote Char"/>
    <w:basedOn w:val="DefaultParagraphFont"/>
    <w:link w:val="Quote"/>
    <w:rsid w:val="00413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2F5"/>
    <w:pPr>
      <w:pageBreakBefore/>
    </w:pPr>
  </w:style>
  <w:style w:type="paragraph" w:customStyle="1" w:styleId="Border">
    <w:name w:val="Border"/>
    <w:basedOn w:val="Normal"/>
    <w:qFormat/>
    <w:rsid w:val="00413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2F5"/>
    <w:rPr>
      <w:b/>
      <w:bCs/>
      <w:i/>
      <w:iCs/>
      <w:color w:val="auto"/>
    </w:rPr>
  </w:style>
  <w:style w:type="paragraph" w:styleId="IntenseQuote">
    <w:name w:val="Intense Quote"/>
    <w:basedOn w:val="Normal"/>
    <w:next w:val="Normal"/>
    <w:link w:val="IntenseQuoteChar"/>
    <w:uiPriority w:val="30"/>
    <w:qFormat/>
    <w:rsid w:val="00413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2F5"/>
    <w:rPr>
      <w:smallCaps/>
      <w:color w:val="auto"/>
      <w:u w:val="single"/>
    </w:rPr>
  </w:style>
  <w:style w:type="character" w:styleId="IntenseReference">
    <w:name w:val="Intense Reference"/>
    <w:basedOn w:val="DefaultParagraphFont"/>
    <w:uiPriority w:val="32"/>
    <w:qFormat/>
    <w:rsid w:val="004132F5"/>
    <w:rPr>
      <w:b/>
      <w:bCs/>
      <w:smallCaps/>
      <w:color w:val="auto"/>
      <w:spacing w:val="5"/>
      <w:u w:val="single"/>
    </w:rPr>
  </w:style>
  <w:style w:type="paragraph" w:customStyle="1" w:styleId="2ColumnHeading">
    <w:name w:val="2Column Heading"/>
    <w:basedOn w:val="BodyText"/>
    <w:qFormat/>
    <w:rsid w:val="004132F5"/>
    <w:pPr>
      <w:spacing w:after="60"/>
      <w:ind w:left="-2268"/>
    </w:pPr>
    <w:rPr>
      <w:b/>
    </w:rPr>
  </w:style>
  <w:style w:type="paragraph" w:customStyle="1" w:styleId="Heading1TOC">
    <w:name w:val="Heading1 TOC"/>
    <w:basedOn w:val="Normal"/>
    <w:qFormat/>
    <w:rsid w:val="004132F5"/>
    <w:pPr>
      <w:spacing w:before="240" w:after="120"/>
    </w:pPr>
    <w:rPr>
      <w:rFonts w:ascii="Times New Roman" w:hAnsi="Times New Roman"/>
      <w:b/>
      <w:sz w:val="32"/>
    </w:rPr>
  </w:style>
  <w:style w:type="paragraph" w:customStyle="1" w:styleId="Heading2TOC">
    <w:name w:val="Heading2 TOC"/>
    <w:basedOn w:val="Normal"/>
    <w:qFormat/>
    <w:rsid w:val="004132F5"/>
    <w:pPr>
      <w:spacing w:before="240" w:after="60"/>
    </w:pPr>
    <w:rPr>
      <w:rFonts w:ascii="Times New Roman" w:hAnsi="Times New Roman"/>
      <w:b/>
      <w:sz w:val="28"/>
    </w:rPr>
  </w:style>
  <w:style w:type="character" w:customStyle="1" w:styleId="Underline">
    <w:name w:val="Underline"/>
    <w:basedOn w:val="DefaultParagraphFont"/>
    <w:qFormat/>
    <w:rsid w:val="004132F5"/>
    <w:rPr>
      <w:u w:val="single"/>
    </w:rPr>
  </w:style>
  <w:style w:type="character" w:customStyle="1" w:styleId="BoldandItalics">
    <w:name w:val="Bold and Italics"/>
    <w:qFormat/>
    <w:rsid w:val="004132F5"/>
    <w:rPr>
      <w:b/>
      <w:i/>
      <w:u w:val="none"/>
    </w:rPr>
  </w:style>
  <w:style w:type="paragraph" w:styleId="BalloonText">
    <w:name w:val="Balloon Text"/>
    <w:basedOn w:val="Normal"/>
    <w:link w:val="BalloonTextChar"/>
    <w:rsid w:val="004132F5"/>
    <w:rPr>
      <w:rFonts w:ascii="Tahoma" w:hAnsi="Tahoma" w:cs="Tahoma"/>
      <w:sz w:val="16"/>
      <w:szCs w:val="16"/>
    </w:rPr>
  </w:style>
  <w:style w:type="character" w:customStyle="1" w:styleId="BalloonTextChar">
    <w:name w:val="Balloon Text Char"/>
    <w:basedOn w:val="DefaultParagraphFont"/>
    <w:link w:val="BalloonText"/>
    <w:rsid w:val="00413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2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2F5"/>
    <w:rPr>
      <w:b/>
      <w:color w:val="660033"/>
      <w:spacing w:val="0"/>
    </w:rPr>
  </w:style>
  <w:style w:type="paragraph" w:customStyle="1" w:styleId="Nameditemlist">
    <w:name w:val="Named item list"/>
    <w:basedOn w:val="BodyText"/>
    <w:qFormat/>
    <w:rsid w:val="004132F5"/>
    <w:pPr>
      <w:tabs>
        <w:tab w:val="left" w:pos="2835"/>
      </w:tabs>
      <w:ind w:left="2835" w:hanging="2835"/>
    </w:pPr>
  </w:style>
  <w:style w:type="paragraph" w:customStyle="1" w:styleId="BodyTextnopadding">
    <w:name w:val="Body Text no padding"/>
    <w:basedOn w:val="BodyText"/>
    <w:qFormat/>
    <w:rsid w:val="004132F5"/>
    <w:pPr>
      <w:spacing w:before="0" w:after="0"/>
    </w:pPr>
  </w:style>
  <w:style w:type="character" w:styleId="Hyperlink">
    <w:name w:val="Hyperlink"/>
    <w:basedOn w:val="DefaultParagraphFont"/>
    <w:uiPriority w:val="99"/>
    <w:unhideWhenUsed/>
    <w:rsid w:val="00C81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1518</Words>
  <Characters>10099</Characters>
  <Application>Microsoft Office Word</Application>
  <DocSecurity>0</DocSecurity>
  <Lines>258</Lines>
  <Paragraphs>156</Paragraphs>
  <ScaleCrop>false</ScaleCrop>
  <Company>Author-it Software Corporation Ltd.</Company>
  <LinksUpToDate>false</LinksUpToDate>
  <CharactersWithSpaces>11461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RIIGOV501E Identify, implement and maintain legal compliance requirements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