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352" w:rsidP="006B3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RIIGOV501D Identify, implement and maintain legal compliance requirements</w:t>
      </w:r>
      <w:r>
        <w:fldChar w:fldCharType="end"/>
      </w:r>
    </w:p>
    <w:p w:rsidR="006B3352" w:rsidP="006B3352">
      <w:pPr>
        <w:pStyle w:val="Version"/>
        <w:sectPr w:rsidSect="00F31C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31CC3" w:rsidP="00F31CC3">
      <w:pPr>
        <w:pStyle w:val="SuperHeading"/>
      </w:pPr>
      <w:r w:rsidRPr="00F31CC3">
        <w:t>RIIGOV501D Identify, implement and maintain legal compliance requirements</w:t>
      </w:r>
    </w:p>
    <w:p w:rsidR="00000000" w:rsidRPr="00F31CC3" w:rsidP="00F31CC3">
      <w:pPr>
        <w:pStyle w:val="Heading1"/>
      </w:pPr>
      <w:bookmarkStart w:id="1" w:name="O_687815"/>
      <w:bookmarkEnd w:id="1"/>
      <w:r w:rsidRPr="00F31CC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6B33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Comment</w:t>
            </w:r>
          </w:p>
        </w:tc>
      </w:tr>
      <w:tr w:rsidTr="006B33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This unit replaces RIIGOV501A Identify, implement and maintain legal compliance requirements</w:t>
            </w:r>
          </w:p>
        </w:tc>
      </w:tr>
      <w:tr w:rsidTr="006B33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CC3" w:rsidP="00F31CC3">
            <w:pPr>
              <w:pStyle w:val="BodyText"/>
            </w:pPr>
            <w:r w:rsidRPr="00F31CC3">
              <w:t>Inserted Modification History</w:t>
            </w:r>
          </w:p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Performance Criteria was revised to make information more explicit and detailed.</w:t>
            </w:r>
          </w:p>
        </w:tc>
      </w:tr>
      <w:tr w:rsidTr="006B335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CC3" w:rsidP="00F31CC3">
            <w:pPr>
              <w:pStyle w:val="BodyText"/>
            </w:pPr>
            <w:r w:rsidRPr="00F31CC3">
              <w:t>Required frequency and volume of evidence amended in Performance evidence.</w:t>
            </w:r>
          </w:p>
          <w:p w:rsidR="00000000" w:rsidRPr="00F31CC3" w:rsidP="00F31CC3">
            <w:pPr>
              <w:pStyle w:val="BodyText"/>
            </w:pPr>
            <w:r w:rsidRPr="00F31CC3">
              <w:t>Substantial amendments made in Assessment Conditions field, including: references to Industry Se</w:t>
            </w:r>
            <w:r w:rsidRPr="00F31CC3">
              <w:t>ctors, assessor and subject matter expert experience requirements, how assessment should be conducted and what it should confirm.</w:t>
            </w:r>
          </w:p>
        </w:tc>
      </w:tr>
    </w:tbl>
    <w:p w:rsidR="00000000" w:rsidRPr="00F31CC3" w:rsidP="00F31CC3">
      <w:pPr>
        <w:pStyle w:val="BodyText"/>
      </w:pPr>
    </w:p>
    <w:p w:rsidR="00000000" w:rsidRPr="00F31CC3" w:rsidP="00F31CC3">
      <w:pPr>
        <w:pStyle w:val="AllowPageBreak"/>
      </w:pPr>
    </w:p>
    <w:p w:rsidR="00000000" w:rsidRPr="00F31CC3" w:rsidP="00F31CC3">
      <w:pPr>
        <w:pStyle w:val="Heading1"/>
      </w:pPr>
      <w:bookmarkStart w:id="2" w:name="O_687814"/>
      <w:bookmarkEnd w:id="2"/>
      <w:r w:rsidRPr="00F31CC3">
        <w:t>Application</w:t>
      </w:r>
    </w:p>
    <w:p w:rsidR="00000000" w:rsidRPr="00F31CC3" w:rsidP="006B3352">
      <w:pPr>
        <w:pStyle w:val="BodyText"/>
      </w:pPr>
      <w:r w:rsidRPr="00F31CC3">
        <w:t>This unit describes a participant’s skills and knowledge required to identify, implement and ma</w:t>
      </w:r>
      <w:r w:rsidRPr="00F31CC3">
        <w:t>intain legal compliance in the Resources and Infrastructure Industries.</w:t>
      </w:r>
    </w:p>
    <w:p w:rsidR="00000000" w:rsidRPr="00F31CC3" w:rsidP="006B3352">
      <w:pPr>
        <w:pStyle w:val="BodyText"/>
      </w:pPr>
      <w:r w:rsidRPr="00F31CC3">
        <w:t>This unit is appropriate for those working in a legal compliance management or supervisory roles.</w:t>
      </w:r>
    </w:p>
    <w:p w:rsidR="006B3352" w:rsidP="006B3352">
      <w:pPr>
        <w:pStyle w:val="BodyText"/>
      </w:pPr>
      <w:r w:rsidRPr="00F31CC3">
        <w:t>No licensing, legislative or certification requirements apply to this unit at the time</w:t>
      </w:r>
      <w:r w:rsidRPr="00F31CC3">
        <w:t xml:space="preserve"> of publication.</w:t>
      </w:r>
    </w:p>
    <w:p w:rsidR="00000000" w:rsidRPr="00F31CC3" w:rsidP="00F31CC3">
      <w:pPr>
        <w:pStyle w:val="Heading1"/>
      </w:pPr>
      <w:bookmarkStart w:id="3" w:name="O_687813"/>
      <w:bookmarkEnd w:id="3"/>
      <w:r w:rsidRPr="00F31CC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31C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1. Provide information about the scope of compliance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CC3" w:rsidP="00F31CC3">
            <w:pPr>
              <w:pStyle w:val="BodyText"/>
            </w:pPr>
            <w:r w:rsidRPr="00F31CC3">
              <w:t>1.1</w:t>
            </w:r>
            <w:r w:rsidRPr="00F31CC3">
              <w:tab/>
              <w:t xml:space="preserve">Access, interpret and apply regulatory and business documentation, and ensure the work activity is compliant </w:t>
            </w:r>
          </w:p>
          <w:p w:rsidR="00000000" w:rsidRPr="00F31CC3" w:rsidP="00F31CC3">
            <w:pPr>
              <w:pStyle w:val="BodyText"/>
            </w:pPr>
            <w:r w:rsidRPr="00F31CC3">
              <w:t>1.2</w:t>
            </w:r>
            <w:r w:rsidRPr="00F31CC3">
              <w:tab/>
            </w:r>
            <w:r w:rsidRPr="00F31CC3">
              <w:t>Verbally explain relevant provisions of legislation and code of practice and how they impact on business arrangements</w:t>
            </w:r>
          </w:p>
          <w:p w:rsidR="00000000" w:rsidRPr="00F31CC3" w:rsidP="00F31CC3">
            <w:pPr>
              <w:pStyle w:val="BodyText"/>
            </w:pPr>
            <w:r w:rsidRPr="00F31CC3">
              <w:t>1.3</w:t>
            </w:r>
            <w:r w:rsidRPr="00F31CC3">
              <w:tab/>
              <w:t>Provide written compliance information to others on the organisation’s policies, procedures, programs and business arrangements within</w:t>
            </w:r>
            <w:r w:rsidRPr="00F31CC3">
              <w:t xml:space="preserve"> the legal compliance context</w:t>
            </w:r>
          </w:p>
          <w:p w:rsidR="00000000" w:rsidRPr="00F31CC3" w:rsidP="00F31CC3">
            <w:pPr>
              <w:pStyle w:val="BodyText"/>
            </w:pPr>
            <w:r w:rsidRPr="00F31CC3">
              <w:t>1.4</w:t>
            </w:r>
            <w:r w:rsidRPr="00F31CC3">
              <w:tab/>
              <w:t xml:space="preserve">Evaluate work practices and amend to meet compliance requirements </w:t>
            </w:r>
          </w:p>
          <w:p w:rsidR="00000000" w:rsidRPr="00F31CC3" w:rsidP="00F31CC3">
            <w:pPr>
              <w:pStyle w:val="BodyText"/>
            </w:pPr>
            <w:r w:rsidRPr="00F31CC3">
              <w:t>1.5</w:t>
            </w:r>
            <w:r w:rsidRPr="00F31CC3">
              <w:tab/>
              <w:t>Maintain the standards of compliance procedures</w:t>
            </w:r>
          </w:p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1.6</w:t>
            </w:r>
            <w:r w:rsidRPr="00F31CC3">
              <w:tab/>
              <w:t xml:space="preserve">Clarify actions and the implication of noncompliance to others </w:t>
            </w:r>
          </w:p>
        </w:tc>
      </w:tr>
      <w:tr w:rsidTr="00F31C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CC3" w:rsidP="00F31CC3">
            <w:pPr>
              <w:pStyle w:val="BodyText"/>
            </w:pPr>
            <w:r w:rsidRPr="00F31CC3">
              <w:t>2. Implement and monitor managemen</w:t>
            </w:r>
            <w:r w:rsidRPr="00F31CC3">
              <w:t>t of compliance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CC3" w:rsidP="00F31CC3">
            <w:pPr>
              <w:pStyle w:val="BodyText"/>
            </w:pPr>
            <w:r w:rsidRPr="00F31CC3">
              <w:t>2.1</w:t>
            </w:r>
            <w:r w:rsidRPr="00F31CC3">
              <w:tab/>
              <w:t>Implement and monitor legal compliance management systems and procedures to maximise compliance opportunities</w:t>
            </w:r>
          </w:p>
          <w:p w:rsidR="00000000" w:rsidRPr="00F31CC3" w:rsidP="00F31CC3">
            <w:pPr>
              <w:pStyle w:val="BodyText"/>
            </w:pPr>
            <w:r w:rsidRPr="00F31CC3">
              <w:t>2.2</w:t>
            </w:r>
            <w:r w:rsidRPr="00F31CC3">
              <w:tab/>
              <w:t>Search for, identify, review and report on legal compliance requirements regularly</w:t>
            </w:r>
          </w:p>
          <w:p w:rsidR="00000000" w:rsidRPr="00F31CC3" w:rsidP="00F31CC3">
            <w:pPr>
              <w:pStyle w:val="BodyText"/>
            </w:pPr>
            <w:r w:rsidRPr="00F31CC3">
              <w:t>2.3</w:t>
            </w:r>
            <w:r w:rsidRPr="00F31CC3">
              <w:tab/>
              <w:t xml:space="preserve">Periodically review resourcing of </w:t>
            </w:r>
            <w:r w:rsidRPr="00F31CC3">
              <w:t xml:space="preserve"> legal compliance and informing appropriate parties promptly</w:t>
            </w:r>
          </w:p>
          <w:p w:rsidR="00000000" w:rsidRPr="00F31CC3" w:rsidP="00F31CC3">
            <w:pPr>
              <w:pStyle w:val="BodyText"/>
            </w:pPr>
            <w:r w:rsidRPr="00F31CC3">
              <w:t>2.4</w:t>
            </w:r>
            <w:r w:rsidRPr="00F31CC3">
              <w:tab/>
              <w:t>Ensure everyone has the opportunity to contribute to compliance issues</w:t>
            </w:r>
          </w:p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2.5</w:t>
            </w:r>
            <w:r w:rsidRPr="00F31CC3">
              <w:tab/>
              <w:t>Ensure information is stored and reviewed appropriately</w:t>
            </w:r>
          </w:p>
        </w:tc>
      </w:tr>
      <w:tr w:rsidTr="00F31C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3. Implement, monitor and prioritise compliance requirement</w:t>
            </w:r>
            <w:r w:rsidRPr="00F31CC3">
              <w:t>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CC3" w:rsidP="00F31CC3">
            <w:pPr>
              <w:pStyle w:val="BodyText"/>
            </w:pPr>
            <w:r w:rsidRPr="00F31CC3">
              <w:t>3.1</w:t>
            </w:r>
            <w:r w:rsidRPr="00F31CC3">
              <w:tab/>
              <w:t>Collect and review information on legal compliance and report any existing or potential noncompliance issues</w:t>
            </w:r>
          </w:p>
          <w:p w:rsidR="00000000" w:rsidRPr="00F31CC3" w:rsidP="00F31CC3">
            <w:pPr>
              <w:pStyle w:val="BodyText"/>
            </w:pPr>
            <w:r w:rsidRPr="00F31CC3">
              <w:t>3.2</w:t>
            </w:r>
            <w:r w:rsidRPr="00F31CC3">
              <w:tab/>
              <w:t>Evaluate and clarify compliance information to all relevant personnel</w:t>
            </w:r>
          </w:p>
          <w:p w:rsidR="00000000" w:rsidRPr="00F31CC3" w:rsidP="00F31CC3">
            <w:pPr>
              <w:pStyle w:val="BodyText"/>
            </w:pPr>
            <w:r w:rsidRPr="00F31CC3">
              <w:t>3.3</w:t>
            </w:r>
            <w:r w:rsidRPr="00F31CC3">
              <w:tab/>
              <w:t>Identify implications of noncompliance</w:t>
            </w:r>
          </w:p>
          <w:p w:rsidR="00000000" w:rsidRPr="00F31CC3" w:rsidP="00F31CC3">
            <w:pPr>
              <w:pStyle w:val="BodyText"/>
            </w:pPr>
            <w:r w:rsidRPr="00F31CC3">
              <w:t>3.4</w:t>
            </w:r>
            <w:r w:rsidRPr="00F31CC3">
              <w:tab/>
            </w:r>
            <w:r w:rsidRPr="00F31CC3">
              <w:t>Group legal compliance requirements into critical, important and incidental classifications</w:t>
            </w:r>
          </w:p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3.5</w:t>
            </w:r>
            <w:r w:rsidRPr="00F31CC3">
              <w:tab/>
              <w:t>Prioritise appropriate measures and implement to prevent or minimise reoccurrence of noncompliance</w:t>
            </w:r>
          </w:p>
        </w:tc>
      </w:tr>
      <w:tr w:rsidTr="00F31CC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CC3">
            <w:pPr>
              <w:pStyle w:val="BodyText"/>
              <w:rPr>
                <w:lang w:val="en-NZ"/>
              </w:rPr>
            </w:pPr>
            <w:r w:rsidRPr="00F31CC3">
              <w:t>4. Implement, monitor and document procedures and training f</w:t>
            </w:r>
            <w:r w:rsidRPr="00F31CC3">
              <w:t>or compliance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CC3" w:rsidP="00F31CC3">
            <w:pPr>
              <w:pStyle w:val="BodyText"/>
            </w:pPr>
            <w:r w:rsidRPr="00F31CC3">
              <w:t>4.1</w:t>
            </w:r>
            <w:r w:rsidRPr="00F31CC3">
              <w:tab/>
              <w:t>Identify, implement, monitor and provide documentation on training needs and workplace procedures to ensure compliance</w:t>
            </w:r>
          </w:p>
          <w:p w:rsidR="00000000" w:rsidRPr="00F31CC3" w:rsidP="00F31CC3">
            <w:pPr>
              <w:pStyle w:val="BodyText"/>
            </w:pPr>
            <w:r w:rsidRPr="00F31CC3">
              <w:t>4.2</w:t>
            </w:r>
            <w:r w:rsidRPr="00F31CC3">
              <w:tab/>
              <w:t xml:space="preserve">Monitor and report compliance training measures to relevant personnel </w:t>
            </w:r>
          </w:p>
          <w:p w:rsidR="00000000" w:rsidRPr="00F31CC3" w:rsidP="00F31CC3">
            <w:pPr>
              <w:pStyle w:val="BodyText"/>
            </w:pPr>
            <w:r w:rsidRPr="00F31CC3">
              <w:t>4.3</w:t>
            </w:r>
            <w:r w:rsidRPr="00F31CC3">
              <w:tab/>
              <w:t>Implement compliance training programs i</w:t>
            </w:r>
            <w:r w:rsidRPr="00F31CC3">
              <w:t>n consultation with relevant personnel</w:t>
            </w:r>
          </w:p>
          <w:p w:rsidR="00000000" w:rsidRPr="00F31CC3" w:rsidP="00F31CC3">
            <w:pPr>
              <w:pStyle w:val="BodyText"/>
            </w:pPr>
            <w:r w:rsidRPr="00F31CC3">
              <w:t>4.4</w:t>
            </w:r>
            <w:r w:rsidRPr="00F31CC3">
              <w:tab/>
              <w:t>Identify and report in writing inadequacies in existing compliance measures and resource allocation to management</w:t>
            </w:r>
          </w:p>
        </w:tc>
      </w:tr>
    </w:tbl>
    <w:p w:rsidR="00000000" w:rsidRPr="00F31CC3" w:rsidP="00F31CC3">
      <w:pPr>
        <w:pStyle w:val="BodyText"/>
      </w:pPr>
    </w:p>
    <w:p w:rsidR="00000000" w:rsidRPr="00F31CC3" w:rsidP="00F31CC3">
      <w:pPr>
        <w:pStyle w:val="AllowPageBreak"/>
      </w:pPr>
    </w:p>
    <w:p w:rsidR="00000000" w:rsidRPr="00F31CC3" w:rsidP="00F31CC3">
      <w:pPr>
        <w:pStyle w:val="Heading1"/>
      </w:pPr>
      <w:bookmarkStart w:id="4" w:name="O_687812"/>
      <w:bookmarkEnd w:id="4"/>
      <w:r w:rsidRPr="00F31CC3">
        <w:t>Foundation Skills</w:t>
      </w:r>
    </w:p>
    <w:p w:rsidR="00000000" w:rsidRPr="00F31CC3" w:rsidP="006B3352">
      <w:pPr>
        <w:pStyle w:val="BodyText"/>
      </w:pPr>
      <w:r w:rsidRPr="00F31CC3">
        <w:t>Foundation skills essential to performance are explicit in the</w:t>
      </w:r>
      <w:r w:rsidRPr="00F31CC3">
        <w:t xml:space="preserve"> performance criteria of this unit. Further information is available in the Resources and Infrastructure Industry Training Package Companion Volume.</w:t>
      </w:r>
    </w:p>
    <w:p w:rsidR="00000000" w:rsidRPr="00F31CC3" w:rsidP="00F31CC3">
      <w:pPr>
        <w:pStyle w:val="Heading1"/>
      </w:pPr>
      <w:bookmarkStart w:id="5" w:name="O_687811"/>
      <w:bookmarkEnd w:id="5"/>
      <w:r w:rsidRPr="00F31CC3">
        <w:t>Unit Mapping Information</w:t>
      </w:r>
    </w:p>
    <w:p w:rsidR="00000000" w:rsidRPr="00F31CC3" w:rsidP="006B3352">
      <w:pPr>
        <w:pStyle w:val="BodyText"/>
      </w:pPr>
      <w:r w:rsidRPr="00F31CC3">
        <w:t>RIIGOV501A Identify, implement and maintain legal compliance requ</w:t>
      </w:r>
      <w:r w:rsidRPr="00F31CC3">
        <w:t>irements</w:t>
      </w:r>
    </w:p>
    <w:p w:rsidR="00000000" w:rsidRPr="00F31CC3" w:rsidP="00F31CC3">
      <w:pPr>
        <w:pStyle w:val="Heading1"/>
      </w:pPr>
      <w:bookmarkStart w:id="6" w:name="O_687816"/>
      <w:bookmarkEnd w:id="6"/>
      <w:r w:rsidRPr="00F31CC3">
        <w:t>Links</w:t>
      </w:r>
    </w:p>
    <w:p w:rsidR="00000000" w:rsidRPr="00F31CC3" w:rsidP="006B3352">
      <w:pPr>
        <w:pStyle w:val="BodyText"/>
      </w:pPr>
      <w:r w:rsidRPr="00F31C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B3DD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31CC3" w:rsidP="00F31CC3"/>
    <w:sectPr w:rsidSect="00F31C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C3" w:rsidRPr="006B3352" w:rsidP="006B3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52" w:rsidP="00F31C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3352" w:rsidP="00F31C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3352" w:rsidP="00F31C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1CC3" w:rsidRPr="006B3352" w:rsidP="006B3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C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52" w:rsidRPr="002D2AF8" w:rsidP="00F31C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RIIGOV501D Identify, implement and maintain legal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B3352" w:rsidP="00F31C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C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1C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C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C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C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C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C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C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C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C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C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CC3"/>
  </w:style>
  <w:style w:type="character" w:customStyle="1" w:styleId="Heading1Char">
    <w:name w:val="Heading 1 Char"/>
    <w:basedOn w:val="DefaultParagraphFont"/>
    <w:link w:val="Heading1"/>
    <w:rsid w:val="00F31C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C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C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31C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1C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1C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C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C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C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1C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1C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1C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C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C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C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C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1C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C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1C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C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C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C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1C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31C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1CC3"/>
    <w:rPr>
      <w:b/>
      <w:spacing w:val="0"/>
    </w:rPr>
  </w:style>
  <w:style w:type="paragraph" w:customStyle="1" w:styleId="SuperTitle">
    <w:name w:val="SuperTitle"/>
    <w:basedOn w:val="Title"/>
    <w:rsid w:val="00F31C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C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C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C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C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C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1C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C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1C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C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C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C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C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CC3"/>
    <w:rPr>
      <w:i/>
    </w:rPr>
  </w:style>
  <w:style w:type="paragraph" w:styleId="Caption">
    <w:name w:val="caption"/>
    <w:basedOn w:val="BodyText"/>
    <w:next w:val="Normal"/>
    <w:qFormat/>
    <w:rsid w:val="00F31C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C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C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CC3"/>
  </w:style>
  <w:style w:type="paragraph" w:styleId="TableofFigures">
    <w:name w:val="table of figures"/>
    <w:basedOn w:val="Normal"/>
    <w:next w:val="Normal"/>
    <w:semiHidden/>
    <w:rsid w:val="00F31C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C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31CC3"/>
    <w:rPr>
      <w:rFonts w:ascii="Wingdings" w:hAnsi="Wingdings"/>
    </w:rPr>
  </w:style>
  <w:style w:type="paragraph" w:customStyle="1" w:styleId="TableHeading">
    <w:name w:val="Table Heading"/>
    <w:basedOn w:val="HeadingBase"/>
    <w:rsid w:val="00F31C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CC3"/>
    <w:rPr>
      <w:color w:val="0033CC"/>
      <w:u w:val="none"/>
    </w:rPr>
  </w:style>
  <w:style w:type="paragraph" w:customStyle="1" w:styleId="BodyTextRight">
    <w:name w:val="Body Text Right"/>
    <w:basedOn w:val="BodyText"/>
    <w:rsid w:val="00F31C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C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C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C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C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C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1CC3"/>
    <w:rPr>
      <w:sz w:val="32"/>
    </w:rPr>
  </w:style>
  <w:style w:type="paragraph" w:customStyle="1" w:styleId="HeadingProcedure">
    <w:name w:val="Heading Procedure"/>
    <w:basedOn w:val="HeadingBase"/>
    <w:next w:val="Normal"/>
    <w:rsid w:val="00F31C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CC3"/>
    <w:pPr>
      <w:spacing w:before="60" w:after="60"/>
    </w:pPr>
  </w:style>
  <w:style w:type="paragraph" w:styleId="ListContinue">
    <w:name w:val="List Continue"/>
    <w:basedOn w:val="List"/>
    <w:rsid w:val="00F31CC3"/>
    <w:pPr>
      <w:ind w:firstLine="0"/>
    </w:pPr>
  </w:style>
  <w:style w:type="paragraph" w:customStyle="1" w:styleId="ListNote">
    <w:name w:val="List Note"/>
    <w:basedOn w:val="List"/>
    <w:rsid w:val="00F31C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C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C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CC3"/>
    <w:rPr>
      <w:rFonts w:ascii="Courier New" w:hAnsi="Courier New"/>
    </w:rPr>
  </w:style>
  <w:style w:type="paragraph" w:customStyle="1" w:styleId="NoteBullet">
    <w:name w:val="Note Bullet"/>
    <w:basedOn w:val="Note"/>
    <w:rsid w:val="00F31C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C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C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C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C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31C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C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1CC3"/>
    <w:rPr>
      <w:b/>
      <w:smallCaps/>
    </w:rPr>
  </w:style>
  <w:style w:type="paragraph" w:customStyle="1" w:styleId="TableListNumber">
    <w:name w:val="Table List Number"/>
    <w:basedOn w:val="ListNumber"/>
    <w:rsid w:val="00F31C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C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CC3"/>
    <w:pPr>
      <w:numPr>
        <w:numId w:val="7"/>
      </w:numPr>
    </w:pPr>
  </w:style>
  <w:style w:type="paragraph" w:customStyle="1" w:styleId="ListAlpha2">
    <w:name w:val="List Alpha 2"/>
    <w:basedOn w:val="List2"/>
    <w:rsid w:val="00F31CC3"/>
    <w:pPr>
      <w:numPr>
        <w:numId w:val="6"/>
      </w:numPr>
    </w:pPr>
  </w:style>
  <w:style w:type="paragraph" w:styleId="List2">
    <w:name w:val="List 2"/>
    <w:basedOn w:val="BodyText"/>
    <w:rsid w:val="00F31C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C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C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C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C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C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31CC3"/>
    <w:pPr>
      <w:numPr>
        <w:numId w:val="2"/>
      </w:numPr>
    </w:pPr>
  </w:style>
  <w:style w:type="paragraph" w:styleId="ListContinue2">
    <w:name w:val="List Continue 2"/>
    <w:basedOn w:val="List2"/>
    <w:rsid w:val="00F31CC3"/>
    <w:pPr>
      <w:ind w:firstLine="0"/>
    </w:pPr>
  </w:style>
  <w:style w:type="paragraph" w:styleId="ListContinue3">
    <w:name w:val="List Continue 3"/>
    <w:basedOn w:val="List3"/>
    <w:rsid w:val="00F31CC3"/>
    <w:pPr>
      <w:ind w:left="1021" w:firstLine="0"/>
    </w:pPr>
  </w:style>
  <w:style w:type="paragraph" w:styleId="ListContinue4">
    <w:name w:val="List Continue 4"/>
    <w:basedOn w:val="List4"/>
    <w:rsid w:val="00F31CC3"/>
    <w:pPr>
      <w:ind w:firstLine="0"/>
    </w:pPr>
  </w:style>
  <w:style w:type="paragraph" w:styleId="ListContinue5">
    <w:name w:val="List Continue 5"/>
    <w:basedOn w:val="List5"/>
    <w:rsid w:val="00F31CC3"/>
    <w:pPr>
      <w:ind w:firstLine="0"/>
    </w:pPr>
  </w:style>
  <w:style w:type="paragraph" w:styleId="ListNumber3">
    <w:name w:val="List Number 3"/>
    <w:basedOn w:val="List3"/>
    <w:rsid w:val="00F31CC3"/>
    <w:pPr>
      <w:numPr>
        <w:numId w:val="3"/>
      </w:numPr>
    </w:pPr>
  </w:style>
  <w:style w:type="paragraph" w:styleId="ListNumber4">
    <w:name w:val="List Number 4"/>
    <w:basedOn w:val="List4"/>
    <w:rsid w:val="00F31CC3"/>
    <w:pPr>
      <w:numPr>
        <w:numId w:val="4"/>
      </w:numPr>
    </w:pPr>
  </w:style>
  <w:style w:type="paragraph" w:styleId="ListNumber5">
    <w:name w:val="List Number 5"/>
    <w:basedOn w:val="List5"/>
    <w:rsid w:val="00F31CC3"/>
    <w:pPr>
      <w:numPr>
        <w:numId w:val="5"/>
      </w:numPr>
    </w:pPr>
  </w:style>
  <w:style w:type="paragraph" w:styleId="BlockText">
    <w:name w:val="Block Text"/>
    <w:basedOn w:val="Normal"/>
    <w:rsid w:val="00F31C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1C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1CC3"/>
    <w:rPr>
      <w:sz w:val="16"/>
      <w:vertAlign w:val="superscript"/>
    </w:rPr>
  </w:style>
  <w:style w:type="character" w:customStyle="1" w:styleId="Symbols">
    <w:name w:val="Symbols"/>
    <w:basedOn w:val="DefaultParagraphFont"/>
    <w:rsid w:val="00F31CC3"/>
    <w:rPr>
      <w:rFonts w:ascii="Symbol" w:hAnsi="Symbol"/>
    </w:rPr>
  </w:style>
  <w:style w:type="character" w:customStyle="1" w:styleId="MenuOptions">
    <w:name w:val="Menu Options"/>
    <w:basedOn w:val="DefaultParagraphFont"/>
    <w:rsid w:val="00F31C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CC3"/>
    <w:rPr>
      <w:b/>
    </w:rPr>
  </w:style>
  <w:style w:type="character" w:customStyle="1" w:styleId="Underlined">
    <w:name w:val="Underlined"/>
    <w:basedOn w:val="DefaultParagraphFont"/>
    <w:rsid w:val="00F31CC3"/>
    <w:rPr>
      <w:u w:val="single"/>
    </w:rPr>
  </w:style>
  <w:style w:type="paragraph" w:customStyle="1" w:styleId="TableBodyTextRight">
    <w:name w:val="Table Body Text Right"/>
    <w:basedOn w:val="TableBodyText"/>
    <w:rsid w:val="00F31C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CC3"/>
    <w:rPr>
      <w:sz w:val="18"/>
    </w:rPr>
  </w:style>
  <w:style w:type="paragraph" w:customStyle="1" w:styleId="BodySmallRight">
    <w:name w:val="Body Small Right"/>
    <w:basedOn w:val="BodyTextRight"/>
    <w:rsid w:val="00F31CC3"/>
    <w:rPr>
      <w:sz w:val="18"/>
      <w:szCs w:val="18"/>
    </w:rPr>
  </w:style>
  <w:style w:type="paragraph" w:customStyle="1" w:styleId="MarginEdition">
    <w:name w:val="Margin Edition"/>
    <w:basedOn w:val="MarginNote"/>
    <w:rsid w:val="00F31C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CC3"/>
    <w:rPr>
      <w:sz w:val="2"/>
      <w:szCs w:val="2"/>
    </w:rPr>
  </w:style>
  <w:style w:type="character" w:customStyle="1" w:styleId="Small">
    <w:name w:val="Small"/>
    <w:basedOn w:val="DefaultParagraphFont"/>
    <w:rsid w:val="00F31CC3"/>
    <w:rPr>
      <w:sz w:val="16"/>
    </w:rPr>
  </w:style>
  <w:style w:type="paragraph" w:customStyle="1" w:styleId="WideTable">
    <w:name w:val="Wide Table"/>
    <w:basedOn w:val="Normal"/>
    <w:rsid w:val="00F31C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CC3"/>
  </w:style>
  <w:style w:type="paragraph" w:styleId="Quote">
    <w:name w:val="Quote"/>
    <w:basedOn w:val="Heading1"/>
    <w:link w:val="QuoteChar"/>
    <w:qFormat/>
    <w:rsid w:val="00F31C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C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CC3"/>
    <w:pPr>
      <w:pageBreakBefore/>
    </w:pPr>
  </w:style>
  <w:style w:type="paragraph" w:customStyle="1" w:styleId="Border">
    <w:name w:val="Border"/>
    <w:basedOn w:val="Normal"/>
    <w:qFormat/>
    <w:rsid w:val="00F31C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C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C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C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1C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C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C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C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C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1CC3"/>
    <w:rPr>
      <w:u w:val="single"/>
    </w:rPr>
  </w:style>
  <w:style w:type="character" w:customStyle="1" w:styleId="BoldandItalics">
    <w:name w:val="Bold and Italics"/>
    <w:qFormat/>
    <w:rsid w:val="00F31CC3"/>
    <w:rPr>
      <w:b/>
      <w:i/>
      <w:u w:val="none"/>
    </w:rPr>
  </w:style>
  <w:style w:type="paragraph" w:styleId="BalloonText">
    <w:name w:val="Balloon Text"/>
    <w:basedOn w:val="Normal"/>
    <w:link w:val="BalloonTextChar"/>
    <w:rsid w:val="00F31C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C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1C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C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1C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1C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1CC3"/>
    <w:pPr>
      <w:spacing w:before="0" w:after="0"/>
    </w:pPr>
  </w:style>
  <w:style w:type="paragraph" w:customStyle="1" w:styleId="BodyTextBold">
    <w:name w:val="Body Text Bold"/>
    <w:basedOn w:val="BodyText"/>
    <w:qFormat/>
    <w:rsid w:val="00F31CC3"/>
    <w:rPr>
      <w:b/>
    </w:rPr>
  </w:style>
  <w:style w:type="character" w:styleId="Hyperlink">
    <w:name w:val="Hyperlink"/>
    <w:basedOn w:val="DefaultParagraphFont"/>
    <w:uiPriority w:val="99"/>
    <w:unhideWhenUsed/>
    <w:rsid w:val="006B3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3391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RIIGOV501D Identify, implement and maintain legal compliance requirements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2022-10-18T14:49:00Z</dcterms:created>
  <dcterms:modified xsi:type="dcterms:W3CDTF">2022-10-18T14:49:00Z</dcterms:modified>
</cp:coreProperties>
</file>