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B22" w:rsidP="009A6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RIIGOV401D Apply, monitor and report on compliance systems</w:t>
      </w:r>
      <w:r>
        <w:fldChar w:fldCharType="end"/>
      </w:r>
    </w:p>
    <w:p w:rsidR="009A6B22" w:rsidP="009A6B22">
      <w:pPr>
        <w:pStyle w:val="Version"/>
        <w:sectPr w:rsidSect="00801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1A15" w:rsidP="00801A15">
      <w:pPr>
        <w:pStyle w:val="SuperHeading"/>
      </w:pPr>
      <w:r w:rsidRPr="00801A15">
        <w:t>RIIGOV401D Apply, monitor and report on compliance systems</w:t>
      </w:r>
    </w:p>
    <w:p w:rsidR="00000000" w:rsidRPr="00801A15" w:rsidP="00801A15">
      <w:pPr>
        <w:pStyle w:val="Heading1"/>
      </w:pPr>
      <w:bookmarkStart w:id="1" w:name="O_687786"/>
      <w:bookmarkEnd w:id="1"/>
      <w:r w:rsidRPr="00801A1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A6B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Comment</w:t>
            </w:r>
          </w:p>
        </w:tc>
      </w:tr>
      <w:tr w:rsidTr="009A6B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This unit replaces RIIGOV401B Apply, monitor and report on compliance systems</w:t>
            </w:r>
          </w:p>
        </w:tc>
      </w:tr>
      <w:tr w:rsidTr="009A6B2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15" w:rsidP="00801A15">
            <w:pPr>
              <w:pStyle w:val="BodyText"/>
            </w:pPr>
            <w:r w:rsidRPr="00801A15">
              <w:t>Required frequency and volume of evidence amended in Performance evidence.</w:t>
            </w:r>
          </w:p>
          <w:p w:rsidR="00000000" w:rsidRPr="00801A15" w:rsidP="00801A15">
            <w:pPr>
              <w:pStyle w:val="BodyText"/>
            </w:pPr>
            <w:r w:rsidRPr="00801A15">
              <w:t>Substantial amendments made in Assessment Co</w:t>
            </w:r>
            <w:r w:rsidRPr="00801A15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01A15" w:rsidP="00801A15">
      <w:pPr>
        <w:pStyle w:val="BodyText"/>
      </w:pPr>
    </w:p>
    <w:p w:rsidR="00000000" w:rsidRPr="00801A15" w:rsidP="00801A15">
      <w:pPr>
        <w:pStyle w:val="AllowPageBreak"/>
      </w:pPr>
    </w:p>
    <w:p w:rsidR="00000000" w:rsidRPr="00801A15" w:rsidP="00801A15">
      <w:pPr>
        <w:pStyle w:val="Heading1"/>
      </w:pPr>
      <w:bookmarkStart w:id="2" w:name="O_687785"/>
      <w:bookmarkEnd w:id="2"/>
      <w:r w:rsidRPr="00801A15">
        <w:t>Application</w:t>
      </w:r>
    </w:p>
    <w:p w:rsidR="00000000" w:rsidRPr="00801A15" w:rsidP="009A6B22">
      <w:pPr>
        <w:pStyle w:val="BodyText"/>
      </w:pPr>
      <w:r w:rsidRPr="00801A15">
        <w:t xml:space="preserve">This unit describes a participant’s skills </w:t>
      </w:r>
      <w:r w:rsidRPr="00801A15">
        <w:t>and knowledge required to apply, monitor and report on compliance systems in the Resources and Infrastructure Industries.</w:t>
      </w:r>
    </w:p>
    <w:p w:rsidR="00000000" w:rsidRPr="00801A15" w:rsidP="009A6B22">
      <w:pPr>
        <w:pStyle w:val="BodyText"/>
      </w:pPr>
      <w:r w:rsidRPr="00801A15">
        <w:t xml:space="preserve">This unit is appropriate for those working in a supervisory role where compliance needs to be managed. </w:t>
      </w:r>
    </w:p>
    <w:p w:rsidR="009A6B22" w:rsidP="009A6B22">
      <w:pPr>
        <w:pStyle w:val="BodyText"/>
      </w:pPr>
      <w:r w:rsidRPr="00801A15">
        <w:t>No licensing, legislative or c</w:t>
      </w:r>
      <w:r w:rsidRPr="00801A15">
        <w:t>ertification requirements apply to this unit at the time of publication.</w:t>
      </w:r>
    </w:p>
    <w:p w:rsidR="00000000" w:rsidRPr="00801A15" w:rsidP="00801A15">
      <w:pPr>
        <w:pStyle w:val="Heading1"/>
      </w:pPr>
      <w:bookmarkStart w:id="3" w:name="O_687784"/>
      <w:bookmarkEnd w:id="3"/>
      <w:r w:rsidRPr="00801A1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01A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1 Identify, share and implement regulation and business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15" w:rsidP="00801A15">
            <w:pPr>
              <w:pStyle w:val="BodyText"/>
            </w:pPr>
            <w:r w:rsidRPr="00801A15">
              <w:t>1.1</w:t>
            </w:r>
            <w:r w:rsidRPr="00801A15">
              <w:tab/>
            </w:r>
            <w:r w:rsidRPr="00801A15">
              <w:t xml:space="preserve">Access, interpret and apply regulatory and business documentation, and ensure the work activity is compliant </w:t>
            </w:r>
          </w:p>
          <w:p w:rsidR="00000000" w:rsidRPr="00801A15" w:rsidP="00801A15">
            <w:pPr>
              <w:pStyle w:val="BodyText"/>
            </w:pPr>
            <w:r w:rsidRPr="00801A15">
              <w:t>1.2</w:t>
            </w:r>
            <w:r w:rsidRPr="00801A15">
              <w:tab/>
              <w:t>Provide verbal and written regulatory and business requirement information using language, style and format which is easily understood by othe</w:t>
            </w:r>
            <w:r w:rsidRPr="00801A15">
              <w:t>rs</w:t>
            </w:r>
          </w:p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1.3</w:t>
            </w:r>
            <w:r w:rsidRPr="00801A15">
              <w:tab/>
              <w:t>Clarify implications of noncompliance to the business and regulation requirements to others</w:t>
            </w:r>
          </w:p>
        </w:tc>
      </w:tr>
      <w:tr w:rsidTr="00801A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2 Plan and implement systems to meet regulation and business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15" w:rsidP="00801A15">
            <w:pPr>
              <w:pStyle w:val="BodyText"/>
            </w:pPr>
            <w:r w:rsidRPr="00801A15">
              <w:t>2.1</w:t>
            </w:r>
            <w:r w:rsidRPr="00801A15">
              <w:tab/>
              <w:t>Work with others to plan systems of work that ensures compliance</w:t>
            </w:r>
          </w:p>
          <w:p w:rsidR="00000000" w:rsidRPr="00801A15" w:rsidP="00801A15">
            <w:pPr>
              <w:pStyle w:val="BodyText"/>
            </w:pPr>
            <w:r w:rsidRPr="00801A15">
              <w:t>2.2</w:t>
            </w:r>
            <w:r w:rsidRPr="00801A15">
              <w:tab/>
              <w:t>Implement</w:t>
            </w:r>
            <w:r w:rsidRPr="00801A15">
              <w:t xml:space="preserve"> planned systems of work and ensure compliance</w:t>
            </w:r>
          </w:p>
          <w:p w:rsidR="00000000" w:rsidRPr="00801A15" w:rsidP="00801A15">
            <w:pPr>
              <w:pStyle w:val="BodyText"/>
            </w:pPr>
            <w:r w:rsidRPr="00801A15">
              <w:t>2.3</w:t>
            </w:r>
            <w:r w:rsidRPr="00801A15">
              <w:tab/>
              <w:t>Maintain and promote the standards of systems of work and adjust performance to comply</w:t>
            </w:r>
          </w:p>
          <w:p w:rsidR="00000000" w:rsidRPr="00801A15" w:rsidP="00801A15">
            <w:pPr>
              <w:pStyle w:val="BodyText"/>
            </w:pPr>
            <w:r w:rsidRPr="00801A15">
              <w:t>2.4</w:t>
            </w:r>
            <w:r w:rsidRPr="00801A15">
              <w:tab/>
              <w:t xml:space="preserve">Identify and support training needs of others in carrying out </w:t>
            </w:r>
            <w:r w:rsidRPr="00801A15">
              <w:t>systems of work</w:t>
            </w:r>
          </w:p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2.5</w:t>
            </w:r>
            <w:r w:rsidRPr="00801A15">
              <w:tab/>
              <w:t>Maintain the legal obligations o</w:t>
            </w:r>
            <w:r w:rsidRPr="00801A15">
              <w:t>f the business when carrying out systems of work</w:t>
            </w:r>
          </w:p>
        </w:tc>
      </w:tr>
      <w:tr w:rsidTr="00801A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3 Monitor, revise and report performance to ensure legal and contractual compliance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15" w:rsidP="00801A15">
            <w:pPr>
              <w:pStyle w:val="BodyText"/>
            </w:pPr>
            <w:r w:rsidRPr="00801A15">
              <w:t>3.1</w:t>
            </w:r>
            <w:r w:rsidRPr="00801A15">
              <w:tab/>
              <w:t>Identify, revise and report actual and potential problems to supervisors</w:t>
            </w:r>
          </w:p>
          <w:p w:rsidR="00000000" w:rsidRPr="00801A15" w:rsidP="00801A15">
            <w:pPr>
              <w:pStyle w:val="BodyText"/>
            </w:pPr>
            <w:r w:rsidRPr="00801A15">
              <w:t>3.2</w:t>
            </w:r>
            <w:r w:rsidRPr="00801A15">
              <w:tab/>
              <w:t>Manage work activities and ensure legal a</w:t>
            </w:r>
            <w:r w:rsidRPr="00801A15">
              <w:t>nd contractual compliance</w:t>
            </w:r>
          </w:p>
          <w:p w:rsidR="00000000" w:rsidRPr="00801A15" w:rsidP="00801A15">
            <w:pPr>
              <w:pStyle w:val="BodyText"/>
            </w:pPr>
            <w:r w:rsidRPr="00801A15">
              <w:t>3.3</w:t>
            </w:r>
            <w:r w:rsidRPr="00801A15">
              <w:tab/>
              <w:t>Submit written recommendations on improvements to comply with legal and contractual requirements</w:t>
            </w:r>
          </w:p>
          <w:p w:rsidR="00000000" w:rsidRPr="00801A15" w:rsidP="00801A15">
            <w:pPr>
              <w:pStyle w:val="BodyText"/>
            </w:pPr>
            <w:r w:rsidRPr="00801A15">
              <w:t>3.4</w:t>
            </w:r>
            <w:r w:rsidRPr="00801A15">
              <w:tab/>
              <w:t>Secure contractual procurement rights for goods and services and support a business plan that is shared with all</w:t>
            </w:r>
          </w:p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3.5</w:t>
            </w:r>
            <w:r w:rsidRPr="00801A15">
              <w:tab/>
              <w:t>Maintain</w:t>
            </w:r>
            <w:r w:rsidRPr="00801A15">
              <w:t xml:space="preserve"> systems, written and verbal records and reporting procedures</w:t>
            </w:r>
          </w:p>
        </w:tc>
      </w:tr>
      <w:tr w:rsidTr="00801A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A15">
            <w:pPr>
              <w:pStyle w:val="BodyText"/>
              <w:rPr>
                <w:lang w:val="en-NZ"/>
              </w:rPr>
            </w:pPr>
            <w:r w:rsidRPr="00801A15">
              <w:t>4 Investigate,  report and action non-compliance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A15" w:rsidP="00801A15">
            <w:pPr>
              <w:pStyle w:val="BodyText"/>
            </w:pPr>
            <w:r w:rsidRPr="00801A15">
              <w:t>4.1</w:t>
            </w:r>
            <w:r w:rsidRPr="00801A15">
              <w:tab/>
              <w:t>Investigate noncompliance to regulation and business requirements</w:t>
            </w:r>
          </w:p>
          <w:p w:rsidR="00000000" w:rsidRPr="00801A15" w:rsidP="00801A15">
            <w:pPr>
              <w:pStyle w:val="BodyText"/>
            </w:pPr>
            <w:r w:rsidRPr="00801A15">
              <w:t>4.2</w:t>
            </w:r>
            <w:r w:rsidRPr="00801A15">
              <w:tab/>
              <w:t>Collaborate with others to identify options and solve problems that re</w:t>
            </w:r>
            <w:r w:rsidRPr="00801A15">
              <w:t>medy noncompliance</w:t>
            </w:r>
          </w:p>
          <w:p w:rsidR="00000000" w:rsidRPr="00801A15" w:rsidP="00801A15">
            <w:pPr>
              <w:pStyle w:val="BodyText"/>
            </w:pPr>
            <w:r w:rsidRPr="00801A15">
              <w:t>4.3</w:t>
            </w:r>
            <w:r w:rsidRPr="00801A15">
              <w:tab/>
              <w:t>Select and implement options that resolve noncompliance</w:t>
            </w:r>
          </w:p>
          <w:p w:rsidR="00000000" w:rsidRPr="00801A15" w:rsidP="00801A15">
            <w:pPr>
              <w:pStyle w:val="BodyText"/>
            </w:pPr>
            <w:r w:rsidRPr="00801A15">
              <w:t>4.4</w:t>
            </w:r>
            <w:r w:rsidRPr="00801A15">
              <w:tab/>
              <w:t>Implement training and adjust work practice to support others to effectively carry out systems of work</w:t>
            </w:r>
          </w:p>
          <w:p w:rsidR="00000000" w:rsidRPr="00801A15" w:rsidP="00801A15">
            <w:pPr>
              <w:pStyle w:val="BodyText"/>
            </w:pPr>
            <w:r w:rsidRPr="00801A15">
              <w:t>4.5</w:t>
            </w:r>
            <w:r w:rsidRPr="00801A15">
              <w:tab/>
            </w:r>
            <w:r w:rsidRPr="00801A15">
              <w:t>Review and monitor behaviour and work practice once training has concluded</w:t>
            </w:r>
          </w:p>
          <w:p w:rsidR="00000000" w:rsidRPr="00801A15" w:rsidP="00801A15">
            <w:pPr>
              <w:pStyle w:val="BodyText"/>
            </w:pPr>
            <w:r w:rsidRPr="00801A15">
              <w:t>4.6</w:t>
            </w:r>
            <w:r w:rsidRPr="00801A15">
              <w:tab/>
              <w:t>Maintain individual written records where noncompliance has been substantiated</w:t>
            </w:r>
          </w:p>
        </w:tc>
      </w:tr>
    </w:tbl>
    <w:p w:rsidR="00000000" w:rsidRPr="00801A15" w:rsidP="00801A15">
      <w:pPr>
        <w:pStyle w:val="BodyText"/>
      </w:pPr>
    </w:p>
    <w:p w:rsidR="00000000" w:rsidRPr="00801A15" w:rsidP="00801A15">
      <w:pPr>
        <w:pStyle w:val="AllowPageBreak"/>
      </w:pPr>
    </w:p>
    <w:p w:rsidR="00000000" w:rsidRPr="00801A15" w:rsidP="00801A15">
      <w:pPr>
        <w:pStyle w:val="Heading1"/>
      </w:pPr>
      <w:bookmarkStart w:id="4" w:name="O_687782"/>
      <w:bookmarkEnd w:id="4"/>
      <w:r w:rsidRPr="00801A15">
        <w:t>Foundation Skills</w:t>
      </w:r>
    </w:p>
    <w:p w:rsidR="00000000" w:rsidRPr="00801A15" w:rsidP="009A6B22">
      <w:pPr>
        <w:pStyle w:val="BodyText"/>
      </w:pPr>
      <w:r w:rsidRPr="00801A15">
        <w:t>Foundation skills essential to performance are explicit in th</w:t>
      </w:r>
      <w:r w:rsidRPr="00801A15">
        <w:t>e performance criteria of this unit. Further information is available in the Resources and Infrastructure Industry Training Package Companion Volume.</w:t>
      </w:r>
    </w:p>
    <w:p w:rsidR="00000000" w:rsidRPr="00801A15" w:rsidP="00801A15">
      <w:pPr>
        <w:pStyle w:val="Heading1"/>
      </w:pPr>
      <w:bookmarkStart w:id="5" w:name="O_687781"/>
      <w:bookmarkEnd w:id="5"/>
      <w:r w:rsidRPr="00801A15">
        <w:t>Unit Mapping Information</w:t>
      </w:r>
    </w:p>
    <w:p w:rsidR="00000000" w:rsidRPr="00801A15" w:rsidP="009A6B22">
      <w:pPr>
        <w:pStyle w:val="BodyText"/>
      </w:pPr>
      <w:r w:rsidRPr="00801A15">
        <w:t>RIIGOV401B Apply, monitor and report on compliance systems</w:t>
      </w:r>
    </w:p>
    <w:p w:rsidR="00000000" w:rsidRPr="00801A15" w:rsidP="00801A15">
      <w:pPr>
        <w:pStyle w:val="Heading1"/>
      </w:pPr>
      <w:bookmarkStart w:id="6" w:name="O_687787"/>
      <w:bookmarkEnd w:id="6"/>
      <w:r w:rsidRPr="00801A15">
        <w:t>Links</w:t>
      </w:r>
    </w:p>
    <w:p w:rsidR="00000000" w:rsidRPr="00801A15" w:rsidP="009A6B22">
      <w:pPr>
        <w:pStyle w:val="BodyText"/>
      </w:pPr>
      <w:r w:rsidRPr="00801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2F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01A15" w:rsidP="00801A15"/>
    <w:sectPr w:rsidSect="00801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15" w:rsidRPr="009A6B22" w:rsidP="009A6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22" w:rsidP="00801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B22" w:rsidP="00801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6B22" w:rsidP="00801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A15" w:rsidRPr="009A6B22" w:rsidP="009A6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22" w:rsidRPr="002D2AF8" w:rsidP="00801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RIIGOV401D Apply, monitor and report on compliance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9A6B22" w:rsidP="00801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A15"/>
  </w:style>
  <w:style w:type="character" w:customStyle="1" w:styleId="Heading1Char">
    <w:name w:val="Heading 1 Char"/>
    <w:basedOn w:val="DefaultParagraphFont"/>
    <w:link w:val="Heading1"/>
    <w:rsid w:val="00801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A1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01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A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1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A15"/>
    <w:rPr>
      <w:b/>
      <w:spacing w:val="0"/>
    </w:rPr>
  </w:style>
  <w:style w:type="paragraph" w:customStyle="1" w:styleId="SuperTitle">
    <w:name w:val="SuperTitle"/>
    <w:basedOn w:val="Title"/>
    <w:rsid w:val="00801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A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A15"/>
    <w:rPr>
      <w:i/>
    </w:rPr>
  </w:style>
  <w:style w:type="paragraph" w:styleId="Caption">
    <w:name w:val="caption"/>
    <w:basedOn w:val="BodyText"/>
    <w:next w:val="Normal"/>
    <w:qFormat/>
    <w:rsid w:val="00801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A15"/>
  </w:style>
  <w:style w:type="paragraph" w:styleId="TableofFigures">
    <w:name w:val="table of figures"/>
    <w:basedOn w:val="Normal"/>
    <w:next w:val="Normal"/>
    <w:semiHidden/>
    <w:rsid w:val="00801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A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1A15"/>
    <w:rPr>
      <w:rFonts w:ascii="Wingdings" w:hAnsi="Wingdings"/>
    </w:rPr>
  </w:style>
  <w:style w:type="paragraph" w:customStyle="1" w:styleId="TableHeading">
    <w:name w:val="Table Heading"/>
    <w:basedOn w:val="HeadingBase"/>
    <w:rsid w:val="00801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A15"/>
    <w:rPr>
      <w:color w:val="0033CC"/>
      <w:u w:val="none"/>
    </w:rPr>
  </w:style>
  <w:style w:type="paragraph" w:customStyle="1" w:styleId="BodyTextRight">
    <w:name w:val="Body Text Right"/>
    <w:basedOn w:val="BodyText"/>
    <w:rsid w:val="00801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A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A15"/>
    <w:rPr>
      <w:sz w:val="32"/>
    </w:rPr>
  </w:style>
  <w:style w:type="paragraph" w:customStyle="1" w:styleId="HeadingProcedure">
    <w:name w:val="Heading Procedure"/>
    <w:basedOn w:val="HeadingBase"/>
    <w:next w:val="Normal"/>
    <w:rsid w:val="00801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A15"/>
    <w:pPr>
      <w:spacing w:before="60" w:after="60"/>
    </w:pPr>
  </w:style>
  <w:style w:type="paragraph" w:styleId="ListContinue">
    <w:name w:val="List Continue"/>
    <w:basedOn w:val="List"/>
    <w:rsid w:val="00801A15"/>
    <w:pPr>
      <w:ind w:firstLine="0"/>
    </w:pPr>
  </w:style>
  <w:style w:type="paragraph" w:customStyle="1" w:styleId="ListNote">
    <w:name w:val="List Note"/>
    <w:basedOn w:val="List"/>
    <w:rsid w:val="00801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A15"/>
    <w:rPr>
      <w:rFonts w:ascii="Courier New" w:hAnsi="Courier New"/>
    </w:rPr>
  </w:style>
  <w:style w:type="paragraph" w:customStyle="1" w:styleId="NoteBullet">
    <w:name w:val="Note Bullet"/>
    <w:basedOn w:val="Note"/>
    <w:rsid w:val="00801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A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1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A15"/>
    <w:rPr>
      <w:b/>
      <w:smallCaps/>
    </w:rPr>
  </w:style>
  <w:style w:type="paragraph" w:customStyle="1" w:styleId="TableListNumber">
    <w:name w:val="Table List Number"/>
    <w:basedOn w:val="ListNumber"/>
    <w:rsid w:val="00801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A15"/>
    <w:pPr>
      <w:numPr>
        <w:numId w:val="7"/>
      </w:numPr>
    </w:pPr>
  </w:style>
  <w:style w:type="paragraph" w:customStyle="1" w:styleId="ListAlpha2">
    <w:name w:val="List Alpha 2"/>
    <w:basedOn w:val="List2"/>
    <w:rsid w:val="00801A15"/>
    <w:pPr>
      <w:numPr>
        <w:numId w:val="6"/>
      </w:numPr>
    </w:pPr>
  </w:style>
  <w:style w:type="paragraph" w:styleId="List2">
    <w:name w:val="List 2"/>
    <w:basedOn w:val="BodyText"/>
    <w:rsid w:val="00801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A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A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1A15"/>
    <w:pPr>
      <w:numPr>
        <w:numId w:val="2"/>
      </w:numPr>
    </w:pPr>
  </w:style>
  <w:style w:type="paragraph" w:styleId="ListContinue2">
    <w:name w:val="List Continue 2"/>
    <w:basedOn w:val="List2"/>
    <w:rsid w:val="00801A15"/>
    <w:pPr>
      <w:ind w:firstLine="0"/>
    </w:pPr>
  </w:style>
  <w:style w:type="paragraph" w:styleId="ListContinue3">
    <w:name w:val="List Continue 3"/>
    <w:basedOn w:val="List3"/>
    <w:rsid w:val="00801A15"/>
    <w:pPr>
      <w:ind w:left="1021" w:firstLine="0"/>
    </w:pPr>
  </w:style>
  <w:style w:type="paragraph" w:styleId="ListContinue4">
    <w:name w:val="List Continue 4"/>
    <w:basedOn w:val="List4"/>
    <w:rsid w:val="00801A15"/>
    <w:pPr>
      <w:ind w:firstLine="0"/>
    </w:pPr>
  </w:style>
  <w:style w:type="paragraph" w:styleId="ListContinue5">
    <w:name w:val="List Continue 5"/>
    <w:basedOn w:val="List5"/>
    <w:rsid w:val="00801A15"/>
    <w:pPr>
      <w:ind w:firstLine="0"/>
    </w:pPr>
  </w:style>
  <w:style w:type="paragraph" w:styleId="ListNumber3">
    <w:name w:val="List Number 3"/>
    <w:basedOn w:val="List3"/>
    <w:rsid w:val="00801A15"/>
    <w:pPr>
      <w:numPr>
        <w:numId w:val="3"/>
      </w:numPr>
    </w:pPr>
  </w:style>
  <w:style w:type="paragraph" w:styleId="ListNumber4">
    <w:name w:val="List Number 4"/>
    <w:basedOn w:val="List4"/>
    <w:rsid w:val="00801A15"/>
    <w:pPr>
      <w:numPr>
        <w:numId w:val="4"/>
      </w:numPr>
    </w:pPr>
  </w:style>
  <w:style w:type="paragraph" w:styleId="ListNumber5">
    <w:name w:val="List Number 5"/>
    <w:basedOn w:val="List5"/>
    <w:rsid w:val="00801A15"/>
    <w:pPr>
      <w:numPr>
        <w:numId w:val="5"/>
      </w:numPr>
    </w:pPr>
  </w:style>
  <w:style w:type="paragraph" w:styleId="BlockText">
    <w:name w:val="Block Text"/>
    <w:basedOn w:val="Normal"/>
    <w:rsid w:val="00801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A15"/>
    <w:rPr>
      <w:sz w:val="16"/>
      <w:vertAlign w:val="superscript"/>
    </w:rPr>
  </w:style>
  <w:style w:type="character" w:customStyle="1" w:styleId="Symbols">
    <w:name w:val="Symbols"/>
    <w:basedOn w:val="DefaultParagraphFont"/>
    <w:rsid w:val="00801A15"/>
    <w:rPr>
      <w:rFonts w:ascii="Symbol" w:hAnsi="Symbol"/>
    </w:rPr>
  </w:style>
  <w:style w:type="character" w:customStyle="1" w:styleId="MenuOptions">
    <w:name w:val="Menu Options"/>
    <w:basedOn w:val="DefaultParagraphFont"/>
    <w:rsid w:val="00801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A15"/>
    <w:rPr>
      <w:b/>
    </w:rPr>
  </w:style>
  <w:style w:type="character" w:customStyle="1" w:styleId="Underlined">
    <w:name w:val="Underlined"/>
    <w:basedOn w:val="DefaultParagraphFont"/>
    <w:rsid w:val="00801A15"/>
    <w:rPr>
      <w:u w:val="single"/>
    </w:rPr>
  </w:style>
  <w:style w:type="paragraph" w:customStyle="1" w:styleId="TableBodyTextRight">
    <w:name w:val="Table Body Text Right"/>
    <w:basedOn w:val="TableBodyText"/>
    <w:rsid w:val="00801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A15"/>
    <w:rPr>
      <w:sz w:val="18"/>
    </w:rPr>
  </w:style>
  <w:style w:type="paragraph" w:customStyle="1" w:styleId="BodySmallRight">
    <w:name w:val="Body Small Right"/>
    <w:basedOn w:val="BodyTextRight"/>
    <w:rsid w:val="00801A15"/>
    <w:rPr>
      <w:sz w:val="18"/>
      <w:szCs w:val="18"/>
    </w:rPr>
  </w:style>
  <w:style w:type="paragraph" w:customStyle="1" w:styleId="MarginEdition">
    <w:name w:val="Margin Edition"/>
    <w:basedOn w:val="MarginNote"/>
    <w:rsid w:val="00801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A15"/>
    <w:rPr>
      <w:sz w:val="2"/>
      <w:szCs w:val="2"/>
    </w:rPr>
  </w:style>
  <w:style w:type="character" w:customStyle="1" w:styleId="Small">
    <w:name w:val="Small"/>
    <w:basedOn w:val="DefaultParagraphFont"/>
    <w:rsid w:val="00801A15"/>
    <w:rPr>
      <w:sz w:val="16"/>
    </w:rPr>
  </w:style>
  <w:style w:type="paragraph" w:customStyle="1" w:styleId="WideTable">
    <w:name w:val="Wide Table"/>
    <w:basedOn w:val="Normal"/>
    <w:rsid w:val="00801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A15"/>
  </w:style>
  <w:style w:type="paragraph" w:styleId="Quote">
    <w:name w:val="Quote"/>
    <w:basedOn w:val="Heading1"/>
    <w:link w:val="QuoteChar"/>
    <w:qFormat/>
    <w:rsid w:val="00801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A15"/>
    <w:pPr>
      <w:pageBreakBefore/>
    </w:pPr>
  </w:style>
  <w:style w:type="paragraph" w:customStyle="1" w:styleId="Border">
    <w:name w:val="Border"/>
    <w:basedOn w:val="Normal"/>
    <w:qFormat/>
    <w:rsid w:val="00801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A15"/>
    <w:rPr>
      <w:u w:val="single"/>
    </w:rPr>
  </w:style>
  <w:style w:type="character" w:customStyle="1" w:styleId="BoldandItalics">
    <w:name w:val="Bold and Italics"/>
    <w:qFormat/>
    <w:rsid w:val="00801A15"/>
    <w:rPr>
      <w:b/>
      <w:i/>
      <w:u w:val="none"/>
    </w:rPr>
  </w:style>
  <w:style w:type="paragraph" w:styleId="BalloonText">
    <w:name w:val="Balloon Text"/>
    <w:basedOn w:val="Normal"/>
    <w:link w:val="BalloonTextChar"/>
    <w:rsid w:val="00801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A15"/>
    <w:pPr>
      <w:spacing w:before="0" w:after="0"/>
    </w:pPr>
  </w:style>
  <w:style w:type="paragraph" w:customStyle="1" w:styleId="BodyTextBold">
    <w:name w:val="Body Text Bold"/>
    <w:basedOn w:val="BodyText"/>
    <w:qFormat/>
    <w:rsid w:val="00801A15"/>
    <w:rPr>
      <w:b/>
    </w:rPr>
  </w:style>
  <w:style w:type="character" w:styleId="Hyperlink">
    <w:name w:val="Hyperlink"/>
    <w:basedOn w:val="DefaultParagraphFont"/>
    <w:uiPriority w:val="99"/>
    <w:unhideWhenUsed/>
    <w:rsid w:val="009A6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3074</Characters>
  <Application>Microsoft Office Word</Application>
  <DocSecurity>0</DocSecurity>
  <Lines>99</Lines>
  <Paragraphs>54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RIIGOV401D Apply, monitor and report on compliance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2021-09-21T08:04:00Z</dcterms:created>
  <dcterms:modified xsi:type="dcterms:W3CDTF">2021-09-21T08:04:00Z</dcterms:modified>
</cp:coreProperties>
</file>