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45C" w:rsidP="008D645C">
      <w:pPr>
        <w:pStyle w:val="Title"/>
      </w:pPr>
      <w:r>
        <w:fldChar w:fldCharType="begin"/>
      </w:r>
      <w:r>
        <w:instrText xml:space="preserve"> TITLE   \* MERGEFORMAT </w:instrText>
      </w:r>
      <w:r>
        <w:fldChar w:fldCharType="separate"/>
      </w:r>
      <w:r>
        <w:t>RIIGOV401D Apply, monitor and report on compliance systems</w:t>
      </w:r>
      <w:r>
        <w:fldChar w:fldCharType="end"/>
      </w:r>
    </w:p>
    <w:p w:rsidR="008D645C" w:rsidP="008D645C">
      <w:pPr>
        <w:pStyle w:val="Version"/>
        <w:sectPr w:rsidSect="00A739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3956" w:rsidP="00A73956">
      <w:pPr>
        <w:pStyle w:val="SuperHeading"/>
      </w:pPr>
      <w:r w:rsidRPr="00A73956">
        <w:t>RIIGOV401D Apply, monitor and report on compliance systems</w:t>
      </w:r>
    </w:p>
    <w:p w:rsidR="00000000" w:rsidRPr="00A73956" w:rsidP="00A73956">
      <w:pPr>
        <w:pStyle w:val="Heading1"/>
      </w:pPr>
      <w:bookmarkStart w:id="1" w:name="O_687786"/>
      <w:bookmarkEnd w:id="1"/>
      <w:r w:rsidRPr="00A73956">
        <w:t>Modification History</w:t>
      </w:r>
    </w:p>
    <w:tbl>
      <w:tblPr>
        <w:tblW w:w="9270" w:type="dxa"/>
        <w:tblLayout w:type="fixed"/>
        <w:tblCellMar>
          <w:left w:w="62" w:type="dxa"/>
          <w:right w:w="62" w:type="dxa"/>
        </w:tblCellMar>
        <w:tblLook w:val="0000"/>
      </w:tblPr>
      <w:tblGrid>
        <w:gridCol w:w="1170"/>
        <w:gridCol w:w="8100"/>
      </w:tblGrid>
      <w:tr w:rsidTr="008D645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56">
            <w:pPr>
              <w:pStyle w:val="BodyText"/>
              <w:rPr>
                <w:lang w:val="en-NZ"/>
              </w:rPr>
            </w:pPr>
            <w:r w:rsidRPr="00A7395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56">
            <w:pPr>
              <w:pStyle w:val="BodyText"/>
              <w:rPr>
                <w:lang w:val="en-NZ"/>
              </w:rPr>
            </w:pPr>
            <w:r w:rsidRPr="00A73956">
              <w:t>Comment</w:t>
            </w:r>
          </w:p>
        </w:tc>
      </w:tr>
      <w:tr w:rsidTr="008D645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56">
            <w:pPr>
              <w:pStyle w:val="BodyText"/>
              <w:rPr>
                <w:lang w:val="en-NZ"/>
              </w:rPr>
            </w:pPr>
            <w:r w:rsidRPr="00A7395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56">
            <w:pPr>
              <w:pStyle w:val="BodyText"/>
              <w:rPr>
                <w:lang w:val="en-NZ"/>
              </w:rPr>
            </w:pPr>
            <w:r w:rsidRPr="00A73956">
              <w:t>This unit replaces RIIGOV401B Apply, monitor and report on compliance systems</w:t>
            </w:r>
          </w:p>
        </w:tc>
      </w:tr>
      <w:tr w:rsidTr="008D645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56">
            <w:pPr>
              <w:pStyle w:val="BodyText"/>
              <w:rPr>
                <w:lang w:val="en-NZ"/>
              </w:rPr>
            </w:pPr>
            <w:r w:rsidRPr="00A7395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56" w:rsidP="00A73956">
            <w:pPr>
              <w:pStyle w:val="BodyText"/>
            </w:pPr>
            <w:r w:rsidRPr="00A73956">
              <w:t>Required frequency and volume of evidence amended in Performance evidence.</w:t>
            </w:r>
          </w:p>
          <w:p w:rsidR="00000000" w:rsidRPr="00A73956" w:rsidP="00A73956">
            <w:pPr>
              <w:pStyle w:val="BodyText"/>
            </w:pPr>
            <w:r w:rsidRPr="00A73956">
              <w:t>Substantial amendments made in Assessment Co</w:t>
            </w:r>
            <w:r w:rsidRPr="00A73956">
              <w:t>nditions field, including: references to Industry Sectors, assessor and subject matter expert experience requirements, how assessment should be conducted and what it should confirm.</w:t>
            </w:r>
          </w:p>
        </w:tc>
      </w:tr>
    </w:tbl>
    <w:p w:rsidR="00000000" w:rsidRPr="00A73956" w:rsidP="00A73956">
      <w:pPr>
        <w:pStyle w:val="BodyText"/>
      </w:pPr>
    </w:p>
    <w:p w:rsidR="00000000" w:rsidRPr="00A73956" w:rsidP="00A73956">
      <w:pPr>
        <w:pStyle w:val="AllowPageBreak"/>
      </w:pPr>
    </w:p>
    <w:p w:rsidR="00000000" w:rsidRPr="00A73956" w:rsidP="00A73956">
      <w:pPr>
        <w:pStyle w:val="Heading1"/>
      </w:pPr>
      <w:bookmarkStart w:id="2" w:name="O_687785"/>
      <w:bookmarkEnd w:id="2"/>
      <w:r w:rsidRPr="00A73956">
        <w:t>Application</w:t>
      </w:r>
    </w:p>
    <w:p w:rsidR="00000000" w:rsidRPr="00A73956" w:rsidP="008D645C">
      <w:pPr>
        <w:pStyle w:val="BodyText"/>
      </w:pPr>
      <w:r w:rsidRPr="00A73956">
        <w:t xml:space="preserve">This unit describes a participant’s skills </w:t>
      </w:r>
      <w:r w:rsidRPr="00A73956">
        <w:t>and knowledge required to apply, monitor and report on compliance systems in the Resources and Infrastructure Industries.</w:t>
      </w:r>
    </w:p>
    <w:p w:rsidR="00000000" w:rsidRPr="00A73956" w:rsidP="008D645C">
      <w:pPr>
        <w:pStyle w:val="BodyText"/>
      </w:pPr>
      <w:r w:rsidRPr="00A73956">
        <w:t xml:space="preserve">This unit is appropriate for those working in a supervisory role where compliance needs to be managed. </w:t>
      </w:r>
    </w:p>
    <w:p w:rsidR="008D645C" w:rsidP="008D645C">
      <w:pPr>
        <w:pStyle w:val="BodyText"/>
      </w:pPr>
      <w:r w:rsidRPr="00A73956">
        <w:t>No licensing, legislative or c</w:t>
      </w:r>
      <w:r w:rsidRPr="00A73956">
        <w:t>ertification requirements apply to this unit at the time of publication.</w:t>
      </w:r>
    </w:p>
    <w:p w:rsidR="00000000" w:rsidRPr="00A73956" w:rsidP="00A73956">
      <w:pPr>
        <w:pStyle w:val="Heading1"/>
      </w:pPr>
      <w:bookmarkStart w:id="3" w:name="O_687784"/>
      <w:bookmarkEnd w:id="3"/>
      <w:r w:rsidRPr="00A73956">
        <w:t>Elements and Performance Criteria</w:t>
      </w:r>
    </w:p>
    <w:tbl>
      <w:tblPr>
        <w:tblW w:w="9322" w:type="dxa"/>
        <w:tblLayout w:type="fixed"/>
        <w:tblCellMar>
          <w:left w:w="62" w:type="dxa"/>
          <w:right w:w="62" w:type="dxa"/>
        </w:tblCellMar>
        <w:tblLook w:val="0000"/>
      </w:tblPr>
      <w:tblGrid>
        <w:gridCol w:w="2438"/>
        <w:gridCol w:w="6884"/>
      </w:tblGrid>
      <w:tr w:rsidTr="00A7395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956">
            <w:pPr>
              <w:pStyle w:val="BodyText"/>
              <w:rPr>
                <w:lang w:val="en-NZ"/>
              </w:rPr>
            </w:pPr>
            <w:r w:rsidRPr="00A73956">
              <w:t>1 Identify, share and implement regulation and business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956" w:rsidP="00A73956">
            <w:pPr>
              <w:pStyle w:val="BodyText"/>
            </w:pPr>
            <w:r w:rsidRPr="00A73956">
              <w:t>1.1</w:t>
            </w:r>
            <w:r w:rsidRPr="00A73956">
              <w:tab/>
            </w:r>
            <w:r w:rsidRPr="00A73956">
              <w:t xml:space="preserve">Access, interpret and apply regulatory and business documentation, and ensure the work activity is compliant </w:t>
            </w:r>
          </w:p>
          <w:p w:rsidR="00000000" w:rsidRPr="00A73956" w:rsidP="00A73956">
            <w:pPr>
              <w:pStyle w:val="BodyText"/>
            </w:pPr>
            <w:r w:rsidRPr="00A73956">
              <w:t>1.2</w:t>
            </w:r>
            <w:r w:rsidRPr="00A73956">
              <w:tab/>
              <w:t>Provide verbal and written regulatory and business requirement information using language, style and format which is easily understood by othe</w:t>
            </w:r>
            <w:r w:rsidRPr="00A73956">
              <w:t>rs</w:t>
            </w:r>
          </w:p>
          <w:p w:rsidR="00000000" w:rsidP="00A73956">
            <w:pPr>
              <w:pStyle w:val="BodyText"/>
              <w:rPr>
                <w:lang w:val="en-NZ"/>
              </w:rPr>
            </w:pPr>
            <w:r w:rsidRPr="00A73956">
              <w:t>1.3</w:t>
            </w:r>
            <w:r w:rsidRPr="00A73956">
              <w:tab/>
              <w:t>Clarify implications of noncompliance to the business and regulation requirements to others</w:t>
            </w:r>
          </w:p>
        </w:tc>
      </w:tr>
      <w:tr w:rsidTr="00A7395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956">
            <w:pPr>
              <w:pStyle w:val="BodyText"/>
              <w:rPr>
                <w:lang w:val="en-NZ"/>
              </w:rPr>
            </w:pPr>
            <w:r w:rsidRPr="00A73956">
              <w:t>2 Plan and implement systems to meet regulation and business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956" w:rsidP="00A73956">
            <w:pPr>
              <w:pStyle w:val="BodyText"/>
            </w:pPr>
            <w:r w:rsidRPr="00A73956">
              <w:t>2.1</w:t>
            </w:r>
            <w:r w:rsidRPr="00A73956">
              <w:tab/>
              <w:t>Work with others to plan systems of work that ensures compliance</w:t>
            </w:r>
          </w:p>
          <w:p w:rsidR="00000000" w:rsidRPr="00A73956" w:rsidP="00A73956">
            <w:pPr>
              <w:pStyle w:val="BodyText"/>
            </w:pPr>
            <w:r w:rsidRPr="00A73956">
              <w:t>2.2</w:t>
            </w:r>
            <w:r w:rsidRPr="00A73956">
              <w:tab/>
              <w:t>Implement</w:t>
            </w:r>
            <w:r w:rsidRPr="00A73956">
              <w:t xml:space="preserve"> planned systems of work and ensure compliance</w:t>
            </w:r>
          </w:p>
          <w:p w:rsidR="00000000" w:rsidRPr="00A73956" w:rsidP="00A73956">
            <w:pPr>
              <w:pStyle w:val="BodyText"/>
            </w:pPr>
            <w:r w:rsidRPr="00A73956">
              <w:t>2.3</w:t>
            </w:r>
            <w:r w:rsidRPr="00A73956">
              <w:tab/>
              <w:t>Maintain and promote the standards of systems of work and adjust performance to comply</w:t>
            </w:r>
          </w:p>
          <w:p w:rsidR="00000000" w:rsidRPr="00A73956" w:rsidP="00A73956">
            <w:pPr>
              <w:pStyle w:val="BodyText"/>
            </w:pPr>
            <w:r w:rsidRPr="00A73956">
              <w:t>2.4</w:t>
            </w:r>
            <w:r w:rsidRPr="00A73956">
              <w:tab/>
              <w:t xml:space="preserve">Identify and support training needs of others in carrying out </w:t>
            </w:r>
            <w:r w:rsidRPr="00A73956">
              <w:t>systems of work</w:t>
            </w:r>
          </w:p>
          <w:p w:rsidR="00000000" w:rsidP="00A73956">
            <w:pPr>
              <w:pStyle w:val="BodyText"/>
              <w:rPr>
                <w:lang w:val="en-NZ"/>
              </w:rPr>
            </w:pPr>
            <w:r w:rsidRPr="00A73956">
              <w:t>2.5</w:t>
            </w:r>
            <w:r w:rsidRPr="00A73956">
              <w:tab/>
              <w:t>Maintain the legal obligations o</w:t>
            </w:r>
            <w:r w:rsidRPr="00A73956">
              <w:t>f the business when carrying out systems of work</w:t>
            </w:r>
          </w:p>
        </w:tc>
      </w:tr>
      <w:tr w:rsidTr="00A7395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956">
            <w:pPr>
              <w:pStyle w:val="BodyText"/>
              <w:rPr>
                <w:lang w:val="en-NZ"/>
              </w:rPr>
            </w:pPr>
            <w:r w:rsidRPr="00A73956">
              <w:t>3 Monitor, revise and report performance to ensure legal and contractual compliance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956" w:rsidP="00A73956">
            <w:pPr>
              <w:pStyle w:val="BodyText"/>
            </w:pPr>
            <w:r w:rsidRPr="00A73956">
              <w:t>3.1</w:t>
            </w:r>
            <w:r w:rsidRPr="00A73956">
              <w:tab/>
              <w:t>Identify, revise and report actual and potential problems to supervisors</w:t>
            </w:r>
          </w:p>
          <w:p w:rsidR="00000000" w:rsidRPr="00A73956" w:rsidP="00A73956">
            <w:pPr>
              <w:pStyle w:val="BodyText"/>
            </w:pPr>
            <w:r w:rsidRPr="00A73956">
              <w:t>3.2</w:t>
            </w:r>
            <w:r w:rsidRPr="00A73956">
              <w:tab/>
              <w:t>Manage work activities and ensure legal a</w:t>
            </w:r>
            <w:r w:rsidRPr="00A73956">
              <w:t>nd contractual compliance</w:t>
            </w:r>
          </w:p>
          <w:p w:rsidR="00000000" w:rsidRPr="00A73956" w:rsidP="00A73956">
            <w:pPr>
              <w:pStyle w:val="BodyText"/>
            </w:pPr>
            <w:r w:rsidRPr="00A73956">
              <w:t>3.3</w:t>
            </w:r>
            <w:r w:rsidRPr="00A73956">
              <w:tab/>
              <w:t>Submit written recommendations on improvements to comply with legal and contractual requirements</w:t>
            </w:r>
          </w:p>
          <w:p w:rsidR="00000000" w:rsidRPr="00A73956" w:rsidP="00A73956">
            <w:pPr>
              <w:pStyle w:val="BodyText"/>
            </w:pPr>
            <w:r w:rsidRPr="00A73956">
              <w:t>3.4</w:t>
            </w:r>
            <w:r w:rsidRPr="00A73956">
              <w:tab/>
              <w:t>Secure contractual procurement rights for goods and services and support a business plan that is shared with all</w:t>
            </w:r>
          </w:p>
          <w:p w:rsidR="00000000" w:rsidP="00A73956">
            <w:pPr>
              <w:pStyle w:val="BodyText"/>
              <w:rPr>
                <w:lang w:val="en-NZ"/>
              </w:rPr>
            </w:pPr>
            <w:r w:rsidRPr="00A73956">
              <w:t>3.5</w:t>
            </w:r>
            <w:r w:rsidRPr="00A73956">
              <w:tab/>
              <w:t>Maintain</w:t>
            </w:r>
            <w:r w:rsidRPr="00A73956">
              <w:t xml:space="preserve"> systems, written and verbal records and reporting procedures</w:t>
            </w:r>
          </w:p>
        </w:tc>
      </w:tr>
      <w:tr w:rsidTr="00A7395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956">
            <w:pPr>
              <w:pStyle w:val="BodyText"/>
              <w:rPr>
                <w:lang w:val="en-NZ"/>
              </w:rPr>
            </w:pPr>
            <w:r w:rsidRPr="00A73956">
              <w:t>4 Investigate,  report and action non-compliance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956" w:rsidP="00A73956">
            <w:pPr>
              <w:pStyle w:val="BodyText"/>
            </w:pPr>
            <w:r w:rsidRPr="00A73956">
              <w:t>4.1</w:t>
            </w:r>
            <w:r w:rsidRPr="00A73956">
              <w:tab/>
              <w:t>Investigate noncompliance to regulation and business requirements</w:t>
            </w:r>
          </w:p>
          <w:p w:rsidR="00000000" w:rsidRPr="00A73956" w:rsidP="00A73956">
            <w:pPr>
              <w:pStyle w:val="BodyText"/>
            </w:pPr>
            <w:r w:rsidRPr="00A73956">
              <w:t>4.2</w:t>
            </w:r>
            <w:r w:rsidRPr="00A73956">
              <w:tab/>
              <w:t>Collaborate with others to identify options and solve problems that re</w:t>
            </w:r>
            <w:r w:rsidRPr="00A73956">
              <w:t>medy noncompliance</w:t>
            </w:r>
          </w:p>
          <w:p w:rsidR="00000000" w:rsidRPr="00A73956" w:rsidP="00A73956">
            <w:pPr>
              <w:pStyle w:val="BodyText"/>
            </w:pPr>
            <w:r w:rsidRPr="00A73956">
              <w:t>4.3</w:t>
            </w:r>
            <w:r w:rsidRPr="00A73956">
              <w:tab/>
              <w:t>Select and implement options that resolve noncompliance</w:t>
            </w:r>
          </w:p>
          <w:p w:rsidR="00000000" w:rsidRPr="00A73956" w:rsidP="00A73956">
            <w:pPr>
              <w:pStyle w:val="BodyText"/>
            </w:pPr>
            <w:r w:rsidRPr="00A73956">
              <w:t>4.4</w:t>
            </w:r>
            <w:r w:rsidRPr="00A73956">
              <w:tab/>
              <w:t>Implement training and adjust work practice to support others to effectively carry out systems of work</w:t>
            </w:r>
          </w:p>
          <w:p w:rsidR="00000000" w:rsidRPr="00A73956" w:rsidP="00A73956">
            <w:pPr>
              <w:pStyle w:val="BodyText"/>
            </w:pPr>
            <w:r w:rsidRPr="00A73956">
              <w:t>4.5</w:t>
            </w:r>
            <w:r w:rsidRPr="00A73956">
              <w:tab/>
            </w:r>
            <w:r w:rsidRPr="00A73956">
              <w:t>Review and monitor behaviour and work practice once training has concluded</w:t>
            </w:r>
          </w:p>
          <w:p w:rsidR="00000000" w:rsidRPr="00A73956" w:rsidP="00A73956">
            <w:pPr>
              <w:pStyle w:val="BodyText"/>
            </w:pPr>
            <w:r w:rsidRPr="00A73956">
              <w:t>4.6</w:t>
            </w:r>
            <w:r w:rsidRPr="00A73956">
              <w:tab/>
              <w:t>Maintain individual written records where noncompliance has been substantiated</w:t>
            </w:r>
          </w:p>
        </w:tc>
      </w:tr>
    </w:tbl>
    <w:p w:rsidR="00000000" w:rsidRPr="00A73956" w:rsidP="00A73956">
      <w:pPr>
        <w:pStyle w:val="BodyText"/>
      </w:pPr>
    </w:p>
    <w:p w:rsidR="00000000" w:rsidRPr="00A73956" w:rsidP="00A73956">
      <w:pPr>
        <w:pStyle w:val="AllowPageBreak"/>
      </w:pPr>
    </w:p>
    <w:p w:rsidR="00000000" w:rsidRPr="00A73956" w:rsidP="00A73956">
      <w:pPr>
        <w:pStyle w:val="Heading1"/>
      </w:pPr>
      <w:bookmarkStart w:id="4" w:name="O_687782"/>
      <w:bookmarkEnd w:id="4"/>
      <w:r w:rsidRPr="00A73956">
        <w:t>Foundation Skills</w:t>
      </w:r>
    </w:p>
    <w:p w:rsidR="00000000" w:rsidRPr="00A73956" w:rsidP="008D645C">
      <w:pPr>
        <w:pStyle w:val="BodyText"/>
      </w:pPr>
      <w:r w:rsidRPr="00A73956">
        <w:t>Foundation skills essential to performance are explicit in th</w:t>
      </w:r>
      <w:r w:rsidRPr="00A73956">
        <w:t>e performance criteria of this unit. Further information is available in the Resources and Infrastructure Industry Training Package Companion Volume.</w:t>
      </w:r>
    </w:p>
    <w:p w:rsidR="00000000" w:rsidRPr="00A73956" w:rsidP="00A73956">
      <w:pPr>
        <w:pStyle w:val="Heading1"/>
      </w:pPr>
      <w:bookmarkStart w:id="5" w:name="O_687781"/>
      <w:bookmarkEnd w:id="5"/>
      <w:r w:rsidRPr="00A73956">
        <w:t>Unit Mapping Information</w:t>
      </w:r>
    </w:p>
    <w:p w:rsidR="00000000" w:rsidRPr="00A73956" w:rsidP="008D645C">
      <w:pPr>
        <w:pStyle w:val="BodyText"/>
      </w:pPr>
      <w:r w:rsidRPr="00A73956">
        <w:t>RIIGOV401B Apply, monitor and report on compliance systems</w:t>
      </w:r>
    </w:p>
    <w:p w:rsidR="00000000" w:rsidRPr="00A73956" w:rsidP="00A73956">
      <w:pPr>
        <w:pStyle w:val="Heading1"/>
      </w:pPr>
      <w:bookmarkStart w:id="6" w:name="O_687787"/>
      <w:bookmarkEnd w:id="6"/>
      <w:r w:rsidRPr="00A73956">
        <w:t>Links</w:t>
      </w:r>
    </w:p>
    <w:p w:rsidR="00000000" w:rsidRPr="00A73956" w:rsidP="008D645C">
      <w:pPr>
        <w:pStyle w:val="BodyText"/>
      </w:pPr>
      <w:r w:rsidRPr="00A7395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30233">
        <w:rPr>
          <w:rStyle w:val="Hyperlink"/>
        </w:rPr>
        <w:t>https://vetnet.gov.au/Pages/TrainingDocs.aspx?q=88a61002-9a21-4386-aaf8-69c76e675272</w:t>
      </w:r>
      <w:r>
        <w:fldChar w:fldCharType="end"/>
      </w:r>
    </w:p>
    <w:p w:rsidR="00000000" w:rsidRPr="00A73956" w:rsidP="008D645C">
      <w:pPr>
        <w:pStyle w:val="BodyText"/>
        <w:sectPr w:rsidSect="00A73956">
          <w:headerReference w:type="default" r:id="rId10"/>
          <w:footerReference w:type="default" r:id="rId11"/>
          <w:pgSz w:w="11908" w:h="16833"/>
          <w:pgMar w:top="1702" w:right="1418" w:bottom="1702" w:left="1418" w:header="992" w:footer="992" w:gutter="0"/>
          <w:cols w:space="720"/>
          <w:noEndnote/>
          <w:docGrid w:linePitch="299"/>
        </w:sectPr>
      </w:pPr>
    </w:p>
    <w:p w:rsidR="00000000" w:rsidRPr="00A73956" w:rsidP="00A73956">
      <w:pPr>
        <w:pStyle w:val="SuperHeading"/>
      </w:pPr>
      <w:r w:rsidRPr="00A73956">
        <w:t>Assessment Requirements for RIIGOV401D Apply,</w:t>
      </w:r>
      <w:r w:rsidRPr="00A73956">
        <w:t xml:space="preserve"> monitor and report on compliance systems</w:t>
      </w:r>
    </w:p>
    <w:p w:rsidR="00000000" w:rsidRPr="00A73956" w:rsidP="00A73956">
      <w:pPr>
        <w:pStyle w:val="Heading1"/>
      </w:pPr>
      <w:bookmarkStart w:id="7" w:name="O_687778"/>
      <w:bookmarkEnd w:id="7"/>
      <w:r w:rsidRPr="00A73956">
        <w:t>Modification History</w:t>
      </w:r>
    </w:p>
    <w:tbl>
      <w:tblPr>
        <w:tblW w:w="9270" w:type="dxa"/>
        <w:tblLayout w:type="fixed"/>
        <w:tblCellMar>
          <w:left w:w="62" w:type="dxa"/>
          <w:right w:w="62" w:type="dxa"/>
        </w:tblCellMar>
        <w:tblLook w:val="0000"/>
      </w:tblPr>
      <w:tblGrid>
        <w:gridCol w:w="1170"/>
        <w:gridCol w:w="8100"/>
      </w:tblGrid>
      <w:tr w:rsidTr="008D645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56">
            <w:pPr>
              <w:pStyle w:val="BodyText"/>
              <w:rPr>
                <w:lang w:val="en-NZ"/>
              </w:rPr>
            </w:pPr>
            <w:r w:rsidRPr="00A7395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56">
            <w:pPr>
              <w:pStyle w:val="BodyText"/>
              <w:rPr>
                <w:lang w:val="en-NZ"/>
              </w:rPr>
            </w:pPr>
            <w:r w:rsidRPr="00A73956">
              <w:t>Comment</w:t>
            </w:r>
          </w:p>
        </w:tc>
      </w:tr>
      <w:tr w:rsidTr="008D645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56">
            <w:pPr>
              <w:pStyle w:val="BodyText"/>
              <w:rPr>
                <w:lang w:val="en-NZ"/>
              </w:rPr>
            </w:pPr>
            <w:r w:rsidRPr="00A7395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56">
            <w:pPr>
              <w:pStyle w:val="BodyText"/>
              <w:rPr>
                <w:lang w:val="en-NZ"/>
              </w:rPr>
            </w:pPr>
            <w:r w:rsidRPr="00A73956">
              <w:t>This unit replaces RIIGOV401B Apply, monitor and report on compliance systems</w:t>
            </w:r>
          </w:p>
        </w:tc>
      </w:tr>
      <w:tr w:rsidTr="008D645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956">
            <w:pPr>
              <w:pStyle w:val="BodyText"/>
              <w:rPr>
                <w:lang w:val="en-NZ"/>
              </w:rPr>
            </w:pPr>
            <w:r w:rsidRPr="00A7395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956" w:rsidP="00A73956">
            <w:pPr>
              <w:pStyle w:val="BodyText"/>
            </w:pPr>
            <w:r w:rsidRPr="00A73956">
              <w:t>Required frequency and volume of evidence amended in Performance evidence.</w:t>
            </w:r>
          </w:p>
          <w:p w:rsidR="00000000" w:rsidRPr="00A73956" w:rsidP="00A73956">
            <w:pPr>
              <w:pStyle w:val="BodyText"/>
            </w:pPr>
            <w:r w:rsidRPr="00A73956">
              <w:t>Substantial amendments made in Assessment Conditions field, including: references to Industry Sectors, assessor and subject matter expert experience requirements, how assessment should be conducted and what it should confirm.</w:t>
            </w:r>
          </w:p>
        </w:tc>
      </w:tr>
    </w:tbl>
    <w:p w:rsidR="00000000" w:rsidRPr="00A73956" w:rsidP="00A73956">
      <w:pPr>
        <w:pStyle w:val="BodyText"/>
      </w:pPr>
    </w:p>
    <w:p w:rsidR="00000000" w:rsidRPr="00A73956" w:rsidP="00A73956">
      <w:pPr>
        <w:pStyle w:val="AllowPageBreak"/>
      </w:pPr>
    </w:p>
    <w:p w:rsidR="00000000" w:rsidRPr="00A73956" w:rsidP="00A73956">
      <w:pPr>
        <w:pStyle w:val="Heading1"/>
      </w:pPr>
      <w:bookmarkStart w:id="8" w:name="O_687777"/>
      <w:bookmarkEnd w:id="8"/>
      <w:r w:rsidRPr="00A73956">
        <w:t>Performance</w:t>
      </w:r>
      <w:r w:rsidRPr="00A73956">
        <w:t xml:space="preserve"> Evidence</w:t>
      </w:r>
    </w:p>
    <w:p w:rsidR="00000000" w:rsidRPr="00A73956" w:rsidP="008D645C">
      <w:pPr>
        <w:pStyle w:val="BodyText"/>
      </w:pPr>
      <w:r w:rsidRPr="00A73956">
        <w:t>Evidence is required to be collected that demonstrates a candidate’s competency in this unit. Evidence must be relevant to the roles within this sector’s work operations and satisfy all of the requirements of the performance criteria of this unit</w:t>
      </w:r>
      <w:r w:rsidRPr="00A73956">
        <w:t xml:space="preserve"> and include evidence that the candidate:</w:t>
      </w:r>
    </w:p>
    <w:p w:rsidR="00000000" w:rsidRPr="00A73956" w:rsidP="00A73956">
      <w:pPr>
        <w:pStyle w:val="ListBullet"/>
      </w:pPr>
      <w:r w:rsidRPr="00A73956">
        <w:t xml:space="preserve">locates and applies relevant legislation, documentation, policies and procedures </w:t>
      </w:r>
    </w:p>
    <w:p w:rsidR="00000000" w:rsidRPr="00A73956" w:rsidP="00A73956">
      <w:pPr>
        <w:pStyle w:val="ListBullet"/>
      </w:pPr>
      <w:r w:rsidRPr="00A73956">
        <w:t>demonstrates completion of applying, monitoring and reporting on compli</w:t>
      </w:r>
      <w:r w:rsidRPr="00A73956">
        <w:t>ance systems that safely, effectively and efficiently meets all of the required outcomes on more than one (1) occasion including:</w:t>
      </w:r>
    </w:p>
    <w:p w:rsidR="00000000" w:rsidRPr="00A73956" w:rsidP="00A73956">
      <w:pPr>
        <w:pStyle w:val="ListBullet2"/>
      </w:pPr>
      <w:r w:rsidRPr="00A73956">
        <w:t>routinely reviewing work practice to identify and define problems to systems of work</w:t>
      </w:r>
    </w:p>
    <w:p w:rsidR="00000000" w:rsidRPr="00A73956" w:rsidP="00A73956">
      <w:pPr>
        <w:pStyle w:val="ListBullet2"/>
      </w:pPr>
      <w:r w:rsidRPr="00A73956">
        <w:t>adjusting systems of work to minimise ri</w:t>
      </w:r>
      <w:r w:rsidRPr="00A73956">
        <w:t>sk, increase productivity and meets contractual obligations</w:t>
      </w:r>
    </w:p>
    <w:p w:rsidR="00000000" w:rsidRPr="00A73956" w:rsidP="00A73956">
      <w:pPr>
        <w:pStyle w:val="ListBullet2"/>
      </w:pPr>
      <w:r w:rsidRPr="00A73956">
        <w:t>prioritising others and work practice to meet contractual and compliance obligations</w:t>
      </w:r>
    </w:p>
    <w:p w:rsidR="00000000" w:rsidRPr="00A73956" w:rsidP="00A73956">
      <w:pPr>
        <w:pStyle w:val="ListBullet2"/>
      </w:pPr>
      <w:r w:rsidRPr="00A73956">
        <w:t>providing coaching, information and support to others to maintain the standards compliance</w:t>
      </w:r>
    </w:p>
    <w:p w:rsidR="00000000" w:rsidRPr="00A73956" w:rsidP="00A73956">
      <w:pPr>
        <w:pStyle w:val="ListBullet2"/>
      </w:pPr>
      <w:r w:rsidRPr="00A73956">
        <w:t>establishing trainin</w:t>
      </w:r>
      <w:r w:rsidRPr="00A73956">
        <w:t>g programs for others to improve or develop practice for systems of work</w:t>
      </w:r>
    </w:p>
    <w:p w:rsidR="00000000" w:rsidRPr="00A73956" w:rsidP="00A73956">
      <w:pPr>
        <w:pStyle w:val="ListBullet2"/>
      </w:pPr>
      <w:r w:rsidRPr="00A73956">
        <w:t>providing verbal feedback to others in carrying out their work practice</w:t>
      </w:r>
    </w:p>
    <w:p w:rsidR="00000000" w:rsidRPr="00A73956" w:rsidP="00A73956">
      <w:pPr>
        <w:pStyle w:val="ListBullet2"/>
      </w:pPr>
      <w:r w:rsidRPr="00A73956">
        <w:t>establishing performance management programs for others who are struggling to meet compliance</w:t>
      </w:r>
    </w:p>
    <w:p w:rsidR="00000000" w:rsidRPr="00A73956" w:rsidP="00A73956">
      <w:pPr>
        <w:pStyle w:val="ListBullet2"/>
      </w:pPr>
      <w:r w:rsidRPr="00A73956">
        <w:t>maintaining writt</w:t>
      </w:r>
      <w:r w:rsidRPr="00A73956">
        <w:t>en records and reports for system of work activity, contract obligations, personnel and noncompliance</w:t>
      </w:r>
    </w:p>
    <w:p w:rsidR="00000000" w:rsidRPr="00A73956" w:rsidP="00A73956">
      <w:pPr>
        <w:pStyle w:val="AllowPageBreak"/>
      </w:pPr>
    </w:p>
    <w:p w:rsidR="00000000" w:rsidRPr="00A73956" w:rsidP="00A73956">
      <w:pPr>
        <w:pStyle w:val="Heading1"/>
      </w:pPr>
      <w:bookmarkStart w:id="9" w:name="O_687776"/>
      <w:bookmarkEnd w:id="9"/>
      <w:r w:rsidRPr="00A73956">
        <w:t>Knowledge Evidence</w:t>
      </w:r>
    </w:p>
    <w:p w:rsidR="00000000" w:rsidRPr="00A73956" w:rsidP="008D645C">
      <w:pPr>
        <w:pStyle w:val="BodyText"/>
      </w:pPr>
      <w:r w:rsidRPr="00A73956">
        <w:t>The candidate must demonstrate knowledge of apply, monitor and report on compliance systems through:</w:t>
      </w:r>
    </w:p>
    <w:p w:rsidR="00000000" w:rsidRPr="00A73956" w:rsidP="00A73956">
      <w:pPr>
        <w:pStyle w:val="ListBullet"/>
      </w:pPr>
      <w:r w:rsidRPr="00A73956">
        <w:t>relevant taxation and related legislative requirements and legal rights and responsibilities related to the business</w:t>
      </w:r>
    </w:p>
    <w:p w:rsidR="00000000" w:rsidRPr="00A73956" w:rsidP="00A73956">
      <w:pPr>
        <w:pStyle w:val="ListBullet"/>
      </w:pPr>
      <w:r w:rsidRPr="00A73956">
        <w:t>bookkeeping and record keeping procedures to meet minimum financial and legal requirements</w:t>
      </w:r>
    </w:p>
    <w:p w:rsidR="00000000" w:rsidRPr="00A73956" w:rsidP="00A73956">
      <w:pPr>
        <w:pStyle w:val="ListBullet"/>
      </w:pPr>
      <w:r w:rsidRPr="00A73956">
        <w:t>industrial law relevant to performance managemen</w:t>
      </w:r>
      <w:r w:rsidRPr="00A73956">
        <w:t>t, recruitment and dismissal of employees</w:t>
      </w:r>
    </w:p>
    <w:p w:rsidR="00000000" w:rsidRPr="00A73956" w:rsidP="00A73956">
      <w:pPr>
        <w:pStyle w:val="ListBullet"/>
      </w:pPr>
      <w:r w:rsidRPr="00A73956">
        <w:t>creation and termination of relevant legal contracts</w:t>
      </w:r>
    </w:p>
    <w:p w:rsidR="00000000" w:rsidRPr="00A73956" w:rsidP="00A73956">
      <w:pPr>
        <w:pStyle w:val="ListBullet"/>
      </w:pPr>
      <w:r w:rsidRPr="00A73956">
        <w:t>duty of care imposed by the Law of Torts</w:t>
      </w:r>
    </w:p>
    <w:p w:rsidR="00000000" w:rsidRPr="00A73956" w:rsidP="00A73956">
      <w:pPr>
        <w:pStyle w:val="ListBullet"/>
      </w:pPr>
      <w:r w:rsidRPr="00A73956">
        <w:t>work procedure/instruction writing in compliance with legal requirements and company policy</w:t>
      </w:r>
    </w:p>
    <w:p w:rsidR="00000000" w:rsidRPr="00A73956" w:rsidP="00A73956">
      <w:pPr>
        <w:pStyle w:val="AllowPageBreak"/>
      </w:pPr>
    </w:p>
    <w:p w:rsidR="00000000" w:rsidRPr="00A73956" w:rsidP="00A73956">
      <w:pPr>
        <w:pStyle w:val="Heading1"/>
      </w:pPr>
      <w:bookmarkStart w:id="10" w:name="O_687775"/>
      <w:bookmarkEnd w:id="10"/>
      <w:r w:rsidRPr="00A73956">
        <w:t xml:space="preserve">Assessment </w:t>
      </w:r>
      <w:r w:rsidRPr="00A73956">
        <w:t>Conditions</w:t>
      </w:r>
    </w:p>
    <w:p w:rsidR="00000000" w:rsidRPr="00A73956" w:rsidP="00A73956">
      <w:pPr>
        <w:pStyle w:val="ListBullet"/>
      </w:pPr>
      <w:r w:rsidRPr="00A73956">
        <w:t xml:space="preserve">An assessor of this unit must satisfy the requirements of the NVR/AQTF or their successors; and Industry regulations for certification and licensing; and, </w:t>
      </w:r>
    </w:p>
    <w:p w:rsidR="00000000" w:rsidRPr="00A73956" w:rsidP="00A73956">
      <w:pPr>
        <w:pStyle w:val="ListBullet"/>
      </w:pPr>
      <w:r w:rsidRPr="00A73956">
        <w:t>this unit is best assessed in the context of this sector’s work environment;</w:t>
      </w:r>
    </w:p>
    <w:p w:rsidR="00000000" w:rsidRPr="00A73956" w:rsidP="00A73956">
      <w:pPr>
        <w:pStyle w:val="ListBullet"/>
      </w:pPr>
      <w:r w:rsidRPr="00A73956">
        <w:t>where perso</w:t>
      </w:r>
      <w:r w:rsidRPr="00A73956">
        <w:t>nal safety or environmental damage are limiting factors, assessment may occur in a simulated environment provided it is realistic and sufficiently rigorous to cover all aspects of this sector’s workplace performance, including environment, task skills, tas</w:t>
      </w:r>
      <w:r w:rsidRPr="00A73956">
        <w:t>k management skills, contingency management skills and job role environment skills; and,</w:t>
      </w:r>
    </w:p>
    <w:p w:rsidR="00000000" w:rsidRPr="00A73956" w:rsidP="00A73956">
      <w:pPr>
        <w:pStyle w:val="ListBullet"/>
      </w:pPr>
      <w:r w:rsidRPr="00A73956">
        <w:t>this unit must be assessed in compliance with relevant legislation/regulation and using policies, procedures, processes and operational manuals directly related to the</w:t>
      </w:r>
      <w:r w:rsidRPr="00A73956">
        <w:t xml:space="preserve"> industry sector for which it is being assessed; and,</w:t>
      </w:r>
    </w:p>
    <w:p w:rsidR="00000000" w:rsidRPr="00A73956" w:rsidP="00A73956">
      <w:pPr>
        <w:pStyle w:val="ListBullet"/>
      </w:pPr>
      <w:r w:rsidRPr="00A73956">
        <w:t>assessment may be conducted in conjunction with the assessment of other Units of Competency; and,</w:t>
      </w:r>
    </w:p>
    <w:p w:rsidR="00000000" w:rsidRPr="00A73956" w:rsidP="00A73956">
      <w:pPr>
        <w:pStyle w:val="ListBullet"/>
      </w:pPr>
      <w:r w:rsidRPr="00A73956">
        <w:t>assessment must confirm consistent performance can be applied in a range of relevant workplace circumsta</w:t>
      </w:r>
      <w:r w:rsidRPr="00A73956">
        <w:t>nces; and,</w:t>
      </w:r>
    </w:p>
    <w:p w:rsidR="00000000" w:rsidRPr="00A73956" w:rsidP="00A73956">
      <w:pPr>
        <w:pStyle w:val="ListBullet"/>
      </w:pPr>
      <w:r w:rsidRPr="00A73956">
        <w:t>assessors must demonstrate the performance evidence, and knowledge evidence as outlined in this Unit of Competency, and through the minimum years of current* work experience specified below in an Industry sector relevant to the outcomes of the u</w:t>
      </w:r>
      <w:r w:rsidRPr="00A73956">
        <w:t>nit; or,</w:t>
      </w:r>
    </w:p>
    <w:p w:rsidR="00000000" w:rsidRPr="00A73956" w:rsidP="00A73956">
      <w:pPr>
        <w:pStyle w:val="ListBullet"/>
      </w:pPr>
      <w:r w:rsidRPr="00A73956">
        <w:t>where the assessor does not meet experience requirements a co-assessment or partnership arrangement must exist between the qualified assessor and an Industry subject matter expert. The Industry subject matter expert should hold the unit being asse</w:t>
      </w:r>
      <w:r w:rsidRPr="00A73956">
        <w:t>ssed (or an equivalent unit) and/or demonstrate equivalence of skills and knowledge at the unit level. An Industry technical expert must also demonstrate skills and knowledge from the minimum years of current work experience specified below in the Industry</w:t>
      </w:r>
      <w:r w:rsidRPr="00A73956">
        <w:t xml:space="preserve"> sector, including time spent in roles related to the unit being assessed; and,</w:t>
      </w:r>
    </w:p>
    <w:p w:rsidR="00000000" w:rsidRPr="00A73956" w:rsidP="00A73956">
      <w:pPr>
        <w:pStyle w:val="ListBullet"/>
      </w:pPr>
      <w:r w:rsidRPr="00A73956">
        <w:t>assessor and Industry subject matter expert requirements differ depending on the Australian Qualifications Framework Level (AQF) of the qualification being assessed and/or Indu</w:t>
      </w:r>
      <w:r w:rsidRPr="00A73956">
        <w:t>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739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Required assessor or Industry subject matter expert experience</w:t>
            </w:r>
          </w:p>
        </w:tc>
      </w:tr>
      <w:tr w:rsidTr="00A7395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1 Year</w:t>
            </w:r>
          </w:p>
        </w:tc>
      </w:tr>
      <w:tr w:rsidTr="00A7395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2 Years</w:t>
            </w:r>
          </w:p>
        </w:tc>
      </w:tr>
      <w:tr w:rsidTr="00A739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3 Years</w:t>
            </w:r>
          </w:p>
        </w:tc>
      </w:tr>
      <w:tr w:rsidTr="00A739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5 Years</w:t>
            </w:r>
          </w:p>
        </w:tc>
      </w:tr>
      <w:tr w:rsidTr="00A7395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956">
            <w:pPr>
              <w:pStyle w:val="BodyText"/>
              <w:rPr>
                <w:lang w:val="en-NZ"/>
              </w:rPr>
            </w:pPr>
            <w:r w:rsidRPr="00A7395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3956" w:rsidP="00A73956">
            <w:pPr>
              <w:pStyle w:val="BodyText"/>
            </w:pPr>
            <w:r w:rsidRPr="00A73956">
              <w:t>Where this Unit is being assessed outside of the Resources and Infrastructure Sectors assessor and/or Industry subject mat</w:t>
            </w:r>
            <w:r w:rsidRPr="00A73956">
              <w:t>ter expert experience should be in-line with industry standards for the sector in which it is being assessed and where no Industry standard is specified should comply with any relevant regulation.</w:t>
            </w:r>
          </w:p>
        </w:tc>
      </w:tr>
    </w:tbl>
    <w:p w:rsidR="00000000" w:rsidRPr="00A73956" w:rsidP="008D645C">
      <w:pPr>
        <w:pStyle w:val="BodyText"/>
      </w:pPr>
      <w:r w:rsidRPr="00A73956">
        <w:t>*Assessors can demonstrate current work experience through employment within Industry in a role relevant to the outcomes of the Unit; or, for external assessors this can be demonstrated through exposure to Industry by conducting frequent site assessments a</w:t>
      </w:r>
      <w:r w:rsidRPr="00A73956">
        <w:t>cross various locations.</w:t>
      </w:r>
    </w:p>
    <w:p w:rsidR="00000000" w:rsidRPr="00A73956" w:rsidP="008D645C">
      <w:pPr>
        <w:pStyle w:val="BodyText"/>
      </w:pPr>
      <w:r w:rsidRPr="00A73956">
        <w:t>**Where a unit is being delivered outside of a Qualification the first numeric character in the Unit code should be considered to indicate the AQF level</w:t>
      </w:r>
    </w:p>
    <w:p w:rsidR="00000000" w:rsidRPr="00A73956" w:rsidP="00A73956">
      <w:pPr>
        <w:pStyle w:val="Heading1"/>
      </w:pPr>
      <w:bookmarkStart w:id="11" w:name="O_687788"/>
      <w:bookmarkEnd w:id="11"/>
      <w:r w:rsidRPr="00A73956">
        <w:t>Links</w:t>
      </w:r>
    </w:p>
    <w:p w:rsidR="00000000" w:rsidRPr="00A73956" w:rsidP="008D645C">
      <w:pPr>
        <w:pStyle w:val="BodyText"/>
      </w:pPr>
      <w:r w:rsidRPr="00A73956">
        <w:t>Companion Volume implementation guides are found in VET</w:t>
      </w:r>
      <w:r w:rsidRPr="00A73956">
        <w:t xml:space="preserve">Net - </w:t>
      </w:r>
      <w:r>
        <w:fldChar w:fldCharType="begin"/>
      </w:r>
      <w:r>
        <w:instrText xml:space="preserve"> HYPERLINK "https://vetnet.gov.au/Pages/TrainingDocs.aspx?q=88a61002-9a21-4386-aaf8-69c76e675272" </w:instrText>
      </w:r>
      <w:r>
        <w:fldChar w:fldCharType="separate"/>
      </w:r>
      <w:r w:rsidRPr="00930233">
        <w:rPr>
          <w:rStyle w:val="Hyperlink"/>
        </w:rPr>
        <w:t>https://vetnet.gov.au/Pages/TrainingDocs.aspx?q=88a61002-9a21-4386-aaf8-69c76e675272</w:t>
      </w:r>
      <w:r>
        <w:fldChar w:fldCharType="end"/>
      </w:r>
    </w:p>
    <w:p w:rsidR="00000000" w:rsidRPr="00A73956" w:rsidP="00A73956"/>
    <w:sectPr w:rsidSect="00A739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56" w:rsidRPr="008D645C" w:rsidP="008D64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5C" w:rsidP="00A73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645C" w:rsidP="00A739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D645C" w:rsidP="00A739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56" w:rsidP="00A73956">
    <w:pPr>
      <w:pStyle w:val="Footer"/>
      <w:framePr w:wrap="around"/>
    </w:pPr>
    <w:r>
      <w:fldChar w:fldCharType="begin"/>
    </w:r>
    <w:r>
      <w:instrText xml:space="preserve"> DOCPROPERTY  Subject  \* MERGEFORMAT </w:instrText>
    </w:r>
    <w:r>
      <w:fldChar w:fldCharType="separate"/>
    </w:r>
    <w:r w:rsidR="008D645C">
      <w:t>Approved</w:t>
    </w:r>
    <w:r w:rsidR="008D645C">
      <w:fldChar w:fldCharType="end"/>
    </w:r>
    <w:r>
      <w:tab/>
      <w:t xml:space="preserve">Page </w:t>
    </w:r>
    <w:r>
      <w:fldChar w:fldCharType="begin"/>
    </w:r>
    <w:r>
      <w:instrText xml:space="preserve"> PAGE  \* Arabic  \* MERGEFORMAT </w:instrText>
    </w:r>
    <w:r>
      <w:fldChar w:fldCharType="separate"/>
    </w:r>
    <w:r w:rsidR="008D64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645C">
      <w:rPr>
        <w:noProof/>
      </w:rPr>
      <w:t>4</w:t>
    </w:r>
    <w:r>
      <w:rPr>
        <w:noProof/>
      </w:rPr>
      <w:fldChar w:fldCharType="end"/>
    </w:r>
  </w:p>
  <w:p w:rsidR="00A73956" w:rsidP="00A73956">
    <w:pPr>
      <w:pStyle w:val="Footer"/>
      <w:framePr w:wrap="around"/>
    </w:pPr>
    <w:r>
      <w:t xml:space="preserve">© Commonwealth of Australia, </w:t>
    </w:r>
    <w:r>
      <w:fldChar w:fldCharType="begin"/>
    </w:r>
    <w:r>
      <w:instrText xml:space="preserve"> DATE  \@ "yyyy"  \* MERGEFORMAT </w:instrText>
    </w:r>
    <w:r>
      <w:fldChar w:fldCharType="separate"/>
    </w:r>
    <w:r w:rsidR="008D645C">
      <w:rPr>
        <w:noProof/>
      </w:rPr>
      <w:t>2025</w:t>
    </w:r>
    <w:r>
      <w:fldChar w:fldCharType="end"/>
    </w:r>
    <w:r>
      <w:tab/>
    </w:r>
    <w:r>
      <w:fldChar w:fldCharType="begin"/>
    </w:r>
    <w:r>
      <w:instrText xml:space="preserve"> DOCPROPERTY  Author  \* MERGEFORMAT </w:instrText>
    </w:r>
    <w:r>
      <w:fldChar w:fldCharType="separate"/>
    </w:r>
    <w:r w:rsidR="008D645C">
      <w:t>Mining and Automotive Skills Alliance</w:t>
    </w:r>
    <w:r w:rsidR="008D645C">
      <w:fldChar w:fldCharType="end"/>
    </w:r>
  </w:p>
  <w:p w:rsidR="00A73956" w:rsidP="00A739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3956" w:rsidRPr="008D645C" w:rsidP="008D64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5C" w:rsidRPr="002D2AF8" w:rsidP="00A73956">
    <w:pPr>
      <w:pStyle w:val="Header"/>
      <w:framePr w:wrap="around"/>
    </w:pPr>
    <w:r>
      <w:fldChar w:fldCharType="begin"/>
    </w:r>
    <w:r>
      <w:instrText xml:space="preserve"> TITLE   \* MERGEFORMAT </w:instrText>
    </w:r>
    <w:r>
      <w:fldChar w:fldCharType="separate"/>
    </w:r>
    <w:r>
      <w:t>RIIGOV401D Apply, monitor and report on compliance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645C" w:rsidP="00A739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56" w:rsidRPr="002D2AF8" w:rsidP="00A73956">
    <w:pPr>
      <w:pStyle w:val="Header"/>
      <w:framePr w:wrap="around"/>
    </w:pPr>
    <w:r>
      <w:fldChar w:fldCharType="begin"/>
    </w:r>
    <w:r>
      <w:instrText xml:space="preserve"> TITLE   \* MERGEFORMAT </w:instrText>
    </w:r>
    <w:r>
      <w:fldChar w:fldCharType="separate"/>
    </w:r>
    <w:r w:rsidR="008D645C">
      <w:t>RIIGOV401D Apply, monitor and report on compliance systems</w:t>
    </w:r>
    <w:r w:rsidR="008D645C">
      <w:fldChar w:fldCharType="end"/>
    </w:r>
    <w:r>
      <w:tab/>
      <w:t xml:space="preserve">Date this document was generated: </w:t>
    </w:r>
    <w:r>
      <w:fldChar w:fldCharType="begin"/>
    </w:r>
    <w:r>
      <w:instrText xml:space="preserve"> CREATEDATE  \@ "d MMMM yyyy"  \* MERGEFORMAT </w:instrText>
    </w:r>
    <w:r>
      <w:fldChar w:fldCharType="separate"/>
    </w:r>
    <w:r w:rsidR="008D645C">
      <w:rPr>
        <w:noProof/>
      </w:rPr>
      <w:t>2 March 2025</w:t>
    </w:r>
    <w:r>
      <w:fldChar w:fldCharType="end"/>
    </w:r>
  </w:p>
  <w:p w:rsidR="00A73956" w:rsidP="00A73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1AE1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81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C2E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956"/>
    <w:pPr>
      <w:spacing w:before="360" w:after="60"/>
      <w:outlineLvl w:val="0"/>
    </w:pPr>
    <w:rPr>
      <w:sz w:val="32"/>
    </w:rPr>
  </w:style>
  <w:style w:type="paragraph" w:styleId="Heading2">
    <w:name w:val="heading 2"/>
    <w:basedOn w:val="HeadingBase"/>
    <w:next w:val="BodyText"/>
    <w:link w:val="Heading2Char"/>
    <w:qFormat/>
    <w:rsid w:val="00A73956"/>
    <w:pPr>
      <w:keepLines/>
      <w:spacing w:before="240" w:after="120"/>
      <w:outlineLvl w:val="1"/>
    </w:pPr>
    <w:rPr>
      <w:sz w:val="28"/>
      <w:szCs w:val="40"/>
    </w:rPr>
  </w:style>
  <w:style w:type="paragraph" w:styleId="Heading3">
    <w:name w:val="heading 3"/>
    <w:basedOn w:val="HeadingBase"/>
    <w:next w:val="BodyText"/>
    <w:link w:val="Heading3Char"/>
    <w:qFormat/>
    <w:rsid w:val="00A73956"/>
    <w:pPr>
      <w:spacing w:before="180" w:after="120"/>
      <w:outlineLvl w:val="2"/>
    </w:pPr>
    <w:rPr>
      <w:spacing w:val="-10"/>
      <w:kern w:val="32"/>
    </w:rPr>
  </w:style>
  <w:style w:type="paragraph" w:styleId="Heading4">
    <w:name w:val="heading 4"/>
    <w:basedOn w:val="HeadingBase"/>
    <w:next w:val="BodyText"/>
    <w:link w:val="Heading4Char"/>
    <w:qFormat/>
    <w:rsid w:val="00A73956"/>
    <w:pPr>
      <w:spacing w:before="160" w:after="120"/>
      <w:outlineLvl w:val="3"/>
    </w:pPr>
    <w:rPr>
      <w:sz w:val="22"/>
    </w:rPr>
  </w:style>
  <w:style w:type="paragraph" w:styleId="Heading5">
    <w:name w:val="heading 5"/>
    <w:basedOn w:val="HeadingBase"/>
    <w:next w:val="Normal"/>
    <w:link w:val="Heading5Char"/>
    <w:qFormat/>
    <w:rsid w:val="00A73956"/>
    <w:pPr>
      <w:spacing w:before="80"/>
      <w:outlineLvl w:val="4"/>
    </w:pPr>
    <w:rPr>
      <w:color w:val="918585"/>
      <w:sz w:val="20"/>
    </w:rPr>
  </w:style>
  <w:style w:type="paragraph" w:styleId="Heading6">
    <w:name w:val="heading 6"/>
    <w:basedOn w:val="HeadingBase"/>
    <w:next w:val="Normal"/>
    <w:link w:val="Heading6Char"/>
    <w:qFormat/>
    <w:rsid w:val="00A73956"/>
    <w:pPr>
      <w:spacing w:before="60"/>
      <w:outlineLvl w:val="5"/>
    </w:pPr>
    <w:rPr>
      <w:color w:val="918585"/>
      <w:sz w:val="20"/>
    </w:rPr>
  </w:style>
  <w:style w:type="paragraph" w:styleId="Heading7">
    <w:name w:val="heading 7"/>
    <w:basedOn w:val="Normal"/>
    <w:next w:val="Normal"/>
    <w:link w:val="Heading7Char"/>
    <w:qFormat/>
    <w:rsid w:val="00A73956"/>
    <w:pPr>
      <w:ind w:left="720"/>
      <w:outlineLvl w:val="6"/>
    </w:pPr>
    <w:rPr>
      <w:i/>
    </w:rPr>
  </w:style>
  <w:style w:type="paragraph" w:styleId="Heading8">
    <w:name w:val="heading 8"/>
    <w:basedOn w:val="Normal"/>
    <w:next w:val="Normal"/>
    <w:link w:val="Heading8Char"/>
    <w:qFormat/>
    <w:rsid w:val="00A73956"/>
    <w:pPr>
      <w:ind w:left="720"/>
      <w:outlineLvl w:val="7"/>
    </w:pPr>
    <w:rPr>
      <w:i/>
    </w:rPr>
  </w:style>
  <w:style w:type="paragraph" w:styleId="Heading9">
    <w:name w:val="heading 9"/>
    <w:basedOn w:val="Normal"/>
    <w:next w:val="Normal"/>
    <w:link w:val="Heading9Char"/>
    <w:qFormat/>
    <w:rsid w:val="00A73956"/>
    <w:pPr>
      <w:ind w:left="720"/>
      <w:outlineLvl w:val="8"/>
    </w:pPr>
    <w:rPr>
      <w:i/>
    </w:rPr>
  </w:style>
  <w:style w:type="character" w:default="1" w:styleId="DefaultParagraphFont">
    <w:name w:val="Default Paragraph Font"/>
    <w:uiPriority w:val="1"/>
    <w:unhideWhenUsed/>
    <w:rsid w:val="00A73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956"/>
  </w:style>
  <w:style w:type="character" w:customStyle="1" w:styleId="Heading1Char">
    <w:name w:val="Heading 1 Char"/>
    <w:basedOn w:val="DefaultParagraphFont"/>
    <w:link w:val="Heading1"/>
    <w:rsid w:val="00A73956"/>
    <w:rPr>
      <w:rFonts w:ascii="Times New Roman" w:eastAsia="Times New Roman" w:hAnsi="Times New Roman" w:cs="Times New Roman"/>
      <w:b/>
      <w:sz w:val="32"/>
      <w:szCs w:val="20"/>
      <w:lang w:eastAsia="en-US"/>
    </w:rPr>
  </w:style>
  <w:style w:type="paragraph" w:styleId="BodyText">
    <w:name w:val="Body Text"/>
    <w:basedOn w:val="Normal"/>
    <w:link w:val="BodyTextChar"/>
    <w:rsid w:val="00A739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3956"/>
    <w:rPr>
      <w:rFonts w:ascii="Times New Roman" w:eastAsia="Times New Roman" w:hAnsi="Times New Roman" w:cs="Times New Roman"/>
      <w:sz w:val="24"/>
      <w:lang w:eastAsia="en-US"/>
    </w:rPr>
  </w:style>
  <w:style w:type="paragraph" w:styleId="ListBullet">
    <w:name w:val="List Bullet"/>
    <w:basedOn w:val="List"/>
    <w:rsid w:val="00A73956"/>
    <w:pPr>
      <w:numPr>
        <w:numId w:val="12"/>
      </w:numPr>
      <w:tabs>
        <w:tab w:val="clear" w:pos="340"/>
      </w:tabs>
      <w:spacing w:before="40" w:after="40"/>
    </w:pPr>
  </w:style>
  <w:style w:type="paragraph" w:styleId="ListBullet2">
    <w:name w:val="List Bullet 2"/>
    <w:basedOn w:val="List2"/>
    <w:rsid w:val="00A73956"/>
    <w:pPr>
      <w:numPr>
        <w:numId w:val="13"/>
      </w:numPr>
      <w:tabs>
        <w:tab w:val="clear" w:pos="680"/>
      </w:tabs>
    </w:pPr>
  </w:style>
  <w:style w:type="paragraph" w:customStyle="1" w:styleId="SuperHeading">
    <w:name w:val="SuperHeading"/>
    <w:basedOn w:val="Normal"/>
    <w:rsid w:val="00A73956"/>
    <w:pPr>
      <w:spacing w:before="240" w:after="120"/>
      <w:outlineLvl w:val="0"/>
    </w:pPr>
    <w:rPr>
      <w:rFonts w:ascii="Times New Roman" w:hAnsi="Times New Roman"/>
      <w:b/>
      <w:sz w:val="32"/>
    </w:rPr>
  </w:style>
  <w:style w:type="paragraph" w:customStyle="1" w:styleId="AllowPageBreak">
    <w:name w:val="AllowPageBreak"/>
    <w:rsid w:val="00A739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3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956"/>
    <w:rPr>
      <w:rFonts w:ascii="Courier New" w:eastAsia="Times New Roman" w:hAnsi="Courier New" w:cs="Times New Roman"/>
      <w:i/>
      <w:szCs w:val="20"/>
      <w:lang w:eastAsia="en-US"/>
    </w:rPr>
  </w:style>
  <w:style w:type="paragraph" w:customStyle="1" w:styleId="HeadingBase">
    <w:name w:val="Heading Base"/>
    <w:rsid w:val="00A73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956"/>
    <w:pPr>
      <w:tabs>
        <w:tab w:val="right" w:leader="dot" w:pos="9072"/>
      </w:tabs>
      <w:ind w:left="567"/>
    </w:pPr>
    <w:rPr>
      <w:szCs w:val="22"/>
    </w:rPr>
  </w:style>
  <w:style w:type="paragraph" w:customStyle="1" w:styleId="TOCBase">
    <w:name w:val="TOC Base"/>
    <w:rsid w:val="00A73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956"/>
    <w:pPr>
      <w:tabs>
        <w:tab w:val="right" w:leader="dot" w:pos="9072"/>
      </w:tabs>
      <w:spacing w:before="40" w:after="40"/>
      <w:ind w:left="284"/>
    </w:pPr>
    <w:rPr>
      <w:rFonts w:ascii="Times New Roman" w:hAnsi="Times New Roman"/>
    </w:rPr>
  </w:style>
  <w:style w:type="paragraph" w:styleId="TOC1">
    <w:name w:val="toc 1"/>
    <w:basedOn w:val="TOCBase"/>
    <w:next w:val="Normal"/>
    <w:rsid w:val="00A739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956"/>
    <w:rPr>
      <w:rFonts w:ascii="Times New Roman" w:eastAsia="Times New Roman" w:hAnsi="Times New Roman" w:cs="Times New Roman"/>
      <w:sz w:val="16"/>
      <w:lang w:eastAsia="en-US"/>
    </w:rPr>
  </w:style>
  <w:style w:type="paragraph" w:styleId="Title">
    <w:name w:val="Title"/>
    <w:basedOn w:val="HeadingBase"/>
    <w:link w:val="TitleChar"/>
    <w:qFormat/>
    <w:rsid w:val="00A73956"/>
    <w:pPr>
      <w:spacing w:before="5040"/>
      <w:jc w:val="center"/>
    </w:pPr>
    <w:rPr>
      <w:sz w:val="48"/>
      <w:szCs w:val="72"/>
      <w:lang w:val="en-US"/>
    </w:rPr>
  </w:style>
  <w:style w:type="character" w:customStyle="1" w:styleId="TitleChar">
    <w:name w:val="Title Char"/>
    <w:basedOn w:val="DefaultParagraphFont"/>
    <w:link w:val="Title"/>
    <w:rsid w:val="00A73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956"/>
    <w:pPr>
      <w:tabs>
        <w:tab w:val="left" w:pos="3600"/>
        <w:tab w:val="left" w:pos="3958"/>
      </w:tabs>
    </w:pPr>
  </w:style>
  <w:style w:type="paragraph" w:styleId="List">
    <w:name w:val="List"/>
    <w:basedOn w:val="BodyText"/>
    <w:next w:val="BodyText"/>
    <w:rsid w:val="00A73956"/>
    <w:pPr>
      <w:tabs>
        <w:tab w:val="left" w:pos="340"/>
      </w:tabs>
      <w:spacing w:before="60" w:after="60"/>
      <w:ind w:left="340" w:hanging="340"/>
    </w:pPr>
  </w:style>
  <w:style w:type="paragraph" w:customStyle="1" w:styleId="Note">
    <w:name w:val="Note"/>
    <w:basedOn w:val="BodyText"/>
    <w:rsid w:val="00A739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3956"/>
    <w:rPr>
      <w:b/>
      <w:spacing w:val="0"/>
    </w:rPr>
  </w:style>
  <w:style w:type="paragraph" w:customStyle="1" w:styleId="SuperTitle">
    <w:name w:val="SuperTitle"/>
    <w:basedOn w:val="Title"/>
    <w:rsid w:val="00A73956"/>
    <w:pPr>
      <w:framePr w:wrap="auto" w:hAnchor="text" w:y="6049"/>
    </w:pPr>
    <w:rPr>
      <w:color w:val="000000"/>
      <w:sz w:val="40"/>
    </w:rPr>
  </w:style>
  <w:style w:type="paragraph" w:customStyle="1" w:styleId="TOCTitle">
    <w:name w:val="TOCTitle"/>
    <w:basedOn w:val="Heading1"/>
    <w:rsid w:val="00A73956"/>
    <w:pPr>
      <w:spacing w:after="240"/>
      <w:jc w:val="center"/>
      <w:outlineLvl w:val="9"/>
    </w:pPr>
    <w:rPr>
      <w:caps/>
    </w:rPr>
  </w:style>
  <w:style w:type="paragraph" w:customStyle="1" w:styleId="Version">
    <w:name w:val="Version"/>
    <w:rsid w:val="00A73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956"/>
    <w:pPr>
      <w:keepNext w:val="0"/>
      <w:tabs>
        <w:tab w:val="right" w:pos="4176"/>
      </w:tabs>
      <w:ind w:left="198" w:hanging="198"/>
    </w:pPr>
    <w:rPr>
      <w:rFonts w:ascii="Garamond" w:hAnsi="Garamond"/>
    </w:rPr>
  </w:style>
  <w:style w:type="paragraph" w:styleId="IndexHeading">
    <w:name w:val="index heading"/>
    <w:basedOn w:val="Normal"/>
    <w:next w:val="Index1"/>
    <w:semiHidden/>
    <w:rsid w:val="00A73956"/>
    <w:pPr>
      <w:spacing w:before="120" w:after="120"/>
    </w:pPr>
    <w:rPr>
      <w:rFonts w:ascii="Arial" w:hAnsi="Arial"/>
      <w:b/>
      <w:color w:val="918585"/>
      <w:sz w:val="24"/>
    </w:rPr>
  </w:style>
  <w:style w:type="paragraph" w:styleId="Header">
    <w:name w:val="header"/>
    <w:basedOn w:val="Normal"/>
    <w:link w:val="HeaderChar"/>
    <w:rsid w:val="00A73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956"/>
    <w:rPr>
      <w:rFonts w:ascii="Times New Roman" w:eastAsia="Times New Roman" w:hAnsi="Times New Roman" w:cs="Times New Roman"/>
      <w:sz w:val="16"/>
      <w:szCs w:val="20"/>
      <w:lang w:val="en-GB" w:eastAsia="en-US"/>
    </w:rPr>
  </w:style>
  <w:style w:type="paragraph" w:customStyle="1" w:styleId="Chapter">
    <w:name w:val="Chapter"/>
    <w:basedOn w:val="Normal"/>
    <w:rsid w:val="00A73956"/>
    <w:pPr>
      <w:spacing w:before="240"/>
    </w:pPr>
    <w:rPr>
      <w:rFonts w:ascii="Times New Roman" w:hAnsi="Times New Roman"/>
      <w:smallCaps/>
      <w:spacing w:val="80"/>
      <w:sz w:val="28"/>
    </w:rPr>
  </w:style>
  <w:style w:type="paragraph" w:customStyle="1" w:styleId="InChapter">
    <w:name w:val="InChapter"/>
    <w:basedOn w:val="Heading3"/>
    <w:rsid w:val="00A73956"/>
    <w:pPr>
      <w:spacing w:after="240"/>
      <w:outlineLvl w:val="9"/>
    </w:pPr>
    <w:rPr>
      <w:noProof/>
    </w:rPr>
  </w:style>
  <w:style w:type="paragraph" w:styleId="Index2">
    <w:name w:val="index 2"/>
    <w:basedOn w:val="Normal"/>
    <w:next w:val="Normal"/>
    <w:semiHidden/>
    <w:rsid w:val="00A73956"/>
    <w:pPr>
      <w:tabs>
        <w:tab w:val="right" w:pos="4176"/>
      </w:tabs>
      <w:ind w:left="568" w:hanging="284"/>
    </w:pPr>
    <w:rPr>
      <w:rFonts w:ascii="Garamond" w:hAnsi="Garamond"/>
    </w:rPr>
  </w:style>
  <w:style w:type="paragraph" w:customStyle="1" w:styleId="Byline">
    <w:name w:val="Byline"/>
    <w:rsid w:val="00A73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956"/>
    <w:pPr>
      <w:tabs>
        <w:tab w:val="clear" w:pos="3600"/>
        <w:tab w:val="clear" w:pos="3958"/>
      </w:tabs>
      <w:jc w:val="right"/>
    </w:pPr>
  </w:style>
  <w:style w:type="character" w:styleId="Emphasis">
    <w:name w:val="Emphasis"/>
    <w:basedOn w:val="DefaultParagraphFont"/>
    <w:qFormat/>
    <w:rsid w:val="00A73956"/>
    <w:rPr>
      <w:i/>
    </w:rPr>
  </w:style>
  <w:style w:type="paragraph" w:styleId="Caption">
    <w:name w:val="caption"/>
    <w:basedOn w:val="BodyText"/>
    <w:next w:val="Normal"/>
    <w:qFormat/>
    <w:rsid w:val="00A73956"/>
    <w:pPr>
      <w:framePr w:w="2268" w:hSpace="181" w:vSpace="181" w:wrap="around" w:vAnchor="text" w:hAnchor="page" w:x="1135" w:y="285" w:anchorLock="1"/>
    </w:pPr>
    <w:rPr>
      <w:i/>
    </w:rPr>
  </w:style>
  <w:style w:type="paragraph" w:customStyle="1" w:styleId="MiniTOCTitle">
    <w:name w:val="MiniTOCTitle"/>
    <w:basedOn w:val="Heading4"/>
    <w:rsid w:val="00A73956"/>
    <w:pPr>
      <w:spacing w:before="240"/>
      <w:outlineLvl w:val="9"/>
    </w:pPr>
    <w:rPr>
      <w:noProof/>
      <w:sz w:val="24"/>
    </w:rPr>
  </w:style>
  <w:style w:type="paragraph" w:customStyle="1" w:styleId="MiniTOCItem">
    <w:name w:val="MiniTOCItem"/>
    <w:basedOn w:val="ListBullet"/>
    <w:rsid w:val="00A73956"/>
    <w:pPr>
      <w:numPr>
        <w:numId w:val="0"/>
      </w:numPr>
      <w:tabs>
        <w:tab w:val="right" w:leader="dot" w:pos="6521"/>
      </w:tabs>
      <w:spacing w:before="0" w:after="0"/>
    </w:pPr>
  </w:style>
  <w:style w:type="paragraph" w:customStyle="1" w:styleId="TOFTitle">
    <w:name w:val="TOFTitle"/>
    <w:basedOn w:val="TOCTitle"/>
    <w:rsid w:val="00A73956"/>
  </w:style>
  <w:style w:type="paragraph" w:styleId="TableofFigures">
    <w:name w:val="table of figures"/>
    <w:basedOn w:val="Normal"/>
    <w:next w:val="Normal"/>
    <w:semiHidden/>
    <w:rsid w:val="00A73956"/>
    <w:pPr>
      <w:tabs>
        <w:tab w:val="right" w:leader="dot" w:pos="9072"/>
      </w:tabs>
      <w:ind w:left="970" w:hanging="403"/>
    </w:pPr>
    <w:rPr>
      <w:rFonts w:ascii="Times New Roman" w:hAnsi="Times New Roman"/>
      <w:b/>
    </w:rPr>
  </w:style>
  <w:style w:type="paragraph" w:styleId="ListNumber">
    <w:name w:val="List Number"/>
    <w:basedOn w:val="List"/>
    <w:rsid w:val="00A73956"/>
    <w:pPr>
      <w:numPr>
        <w:numId w:val="15"/>
      </w:numPr>
      <w:tabs>
        <w:tab w:val="clear" w:pos="340"/>
      </w:tabs>
    </w:pPr>
  </w:style>
  <w:style w:type="character" w:customStyle="1" w:styleId="WingdingSymbols">
    <w:name w:val="Wingding Symbols"/>
    <w:rsid w:val="00A73956"/>
    <w:rPr>
      <w:rFonts w:ascii="Wingdings" w:hAnsi="Wingdings"/>
    </w:rPr>
  </w:style>
  <w:style w:type="paragraph" w:customStyle="1" w:styleId="TableHeading">
    <w:name w:val="Table Heading"/>
    <w:basedOn w:val="HeadingBase"/>
    <w:rsid w:val="00A73956"/>
    <w:pPr>
      <w:keepLines/>
      <w:pBdr>
        <w:bottom w:val="single" w:sz="6" w:space="1" w:color="918585"/>
      </w:pBdr>
      <w:spacing w:before="240"/>
    </w:pPr>
  </w:style>
  <w:style w:type="character" w:customStyle="1" w:styleId="HotSpot">
    <w:name w:val="HotSpot"/>
    <w:rsid w:val="00A73956"/>
    <w:rPr>
      <w:color w:val="0033CC"/>
      <w:u w:val="none"/>
    </w:rPr>
  </w:style>
  <w:style w:type="paragraph" w:customStyle="1" w:styleId="BodyTextRight">
    <w:name w:val="Body Text Right"/>
    <w:basedOn w:val="BodyText"/>
    <w:rsid w:val="00A73956"/>
    <w:pPr>
      <w:spacing w:before="0" w:after="0"/>
      <w:jc w:val="right"/>
    </w:pPr>
  </w:style>
  <w:style w:type="paragraph" w:styleId="Index3">
    <w:name w:val="index 3"/>
    <w:basedOn w:val="ListNumber2"/>
    <w:next w:val="Normal"/>
    <w:semiHidden/>
    <w:rsid w:val="00A73956"/>
    <w:pPr>
      <w:numPr>
        <w:numId w:val="0"/>
      </w:numPr>
      <w:tabs>
        <w:tab w:val="right" w:leader="dot" w:pos="4176"/>
      </w:tabs>
    </w:pPr>
  </w:style>
  <w:style w:type="paragraph" w:styleId="ListNumber2">
    <w:name w:val="List Number 2"/>
    <w:basedOn w:val="List2"/>
    <w:rsid w:val="00A73956"/>
    <w:pPr>
      <w:numPr>
        <w:numId w:val="10"/>
      </w:numPr>
      <w:tabs>
        <w:tab w:val="clear" w:pos="1060"/>
      </w:tabs>
    </w:pPr>
  </w:style>
  <w:style w:type="paragraph" w:customStyle="1" w:styleId="MarginNote">
    <w:name w:val="Margin Note"/>
    <w:basedOn w:val="BodyText"/>
    <w:rsid w:val="00A73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956"/>
    <w:rPr>
      <w:sz w:val="32"/>
    </w:rPr>
  </w:style>
  <w:style w:type="paragraph" w:customStyle="1" w:styleId="HeadingProcedure">
    <w:name w:val="Heading Procedure"/>
    <w:basedOn w:val="HeadingBase"/>
    <w:next w:val="Normal"/>
    <w:rsid w:val="00A73956"/>
    <w:pPr>
      <w:tabs>
        <w:tab w:val="left" w:pos="0"/>
      </w:tabs>
      <w:spacing w:before="120" w:after="60"/>
    </w:pPr>
    <w:rPr>
      <w:i/>
      <w:color w:val="918585"/>
      <w:sz w:val="22"/>
    </w:rPr>
  </w:style>
  <w:style w:type="paragraph" w:customStyle="1" w:styleId="TableBodyText">
    <w:name w:val="Table Body Text"/>
    <w:basedOn w:val="BodyText"/>
    <w:rsid w:val="00A73956"/>
    <w:pPr>
      <w:spacing w:before="60" w:after="60"/>
    </w:pPr>
  </w:style>
  <w:style w:type="paragraph" w:styleId="ListContinue">
    <w:name w:val="List Continue"/>
    <w:basedOn w:val="List"/>
    <w:rsid w:val="00A73956"/>
    <w:pPr>
      <w:ind w:firstLine="0"/>
    </w:pPr>
  </w:style>
  <w:style w:type="paragraph" w:customStyle="1" w:styleId="ListNote">
    <w:name w:val="List Note"/>
    <w:basedOn w:val="List"/>
    <w:rsid w:val="00A73956"/>
    <w:pPr>
      <w:pBdr>
        <w:top w:val="single" w:sz="6" w:space="2" w:color="918585"/>
        <w:bottom w:val="single" w:sz="6" w:space="2" w:color="918585"/>
      </w:pBdr>
      <w:tabs>
        <w:tab w:val="left" w:pos="1021"/>
      </w:tabs>
      <w:ind w:firstLine="0"/>
    </w:pPr>
  </w:style>
  <w:style w:type="paragraph" w:customStyle="1" w:styleId="Warning">
    <w:name w:val="Warning"/>
    <w:basedOn w:val="BodyText"/>
    <w:rsid w:val="00A73956"/>
    <w:pPr>
      <w:shd w:val="clear" w:color="auto" w:fill="D9D9D9"/>
      <w:tabs>
        <w:tab w:val="left" w:pos="992"/>
      </w:tabs>
      <w:ind w:left="119" w:right="119"/>
    </w:pPr>
    <w:rPr>
      <w:sz w:val="20"/>
    </w:rPr>
  </w:style>
  <w:style w:type="paragraph" w:customStyle="1" w:styleId="MarginIcons">
    <w:name w:val="Margin Icons"/>
    <w:basedOn w:val="BodyText"/>
    <w:rsid w:val="00A73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956"/>
    <w:rPr>
      <w:rFonts w:ascii="Courier New" w:hAnsi="Courier New"/>
    </w:rPr>
  </w:style>
  <w:style w:type="paragraph" w:customStyle="1" w:styleId="NoteBullet">
    <w:name w:val="Note Bullet"/>
    <w:basedOn w:val="Note"/>
    <w:rsid w:val="00A73956"/>
    <w:pPr>
      <w:tabs>
        <w:tab w:val="clear" w:pos="680"/>
      </w:tabs>
      <w:spacing w:before="60" w:after="60"/>
    </w:pPr>
  </w:style>
  <w:style w:type="paragraph" w:customStyle="1" w:styleId="SubHeading2">
    <w:name w:val="SubHeading2"/>
    <w:basedOn w:val="HeadingBase"/>
    <w:rsid w:val="00A73956"/>
    <w:pPr>
      <w:spacing w:before="240" w:after="60"/>
    </w:pPr>
    <w:rPr>
      <w:sz w:val="20"/>
    </w:rPr>
  </w:style>
  <w:style w:type="paragraph" w:customStyle="1" w:styleId="SubHeading1">
    <w:name w:val="SubHeading1"/>
    <w:basedOn w:val="HeadingBase"/>
    <w:rsid w:val="00A73956"/>
    <w:pPr>
      <w:spacing w:before="240" w:after="60"/>
    </w:pPr>
    <w:rPr>
      <w:color w:val="918585"/>
      <w:sz w:val="22"/>
    </w:rPr>
  </w:style>
  <w:style w:type="paragraph" w:customStyle="1" w:styleId="SideHeading">
    <w:name w:val="Side Heading"/>
    <w:basedOn w:val="HeadingBase"/>
    <w:rsid w:val="00A73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956"/>
    <w:pPr>
      <w:tabs>
        <w:tab w:val="num" w:pos="360"/>
      </w:tabs>
    </w:pPr>
  </w:style>
  <w:style w:type="paragraph" w:styleId="PlainText">
    <w:name w:val="Plain Text"/>
    <w:basedOn w:val="Normal"/>
    <w:link w:val="PlainTextChar"/>
    <w:rsid w:val="00A73956"/>
    <w:rPr>
      <w:sz w:val="20"/>
    </w:rPr>
  </w:style>
  <w:style w:type="character" w:customStyle="1" w:styleId="PlainTextChar">
    <w:name w:val="Plain Text Char"/>
    <w:basedOn w:val="DefaultParagraphFont"/>
    <w:link w:val="PlainText"/>
    <w:rsid w:val="00A73956"/>
    <w:rPr>
      <w:rFonts w:ascii="Courier New" w:eastAsia="Times New Roman" w:hAnsi="Courier New" w:cs="Times New Roman"/>
      <w:sz w:val="20"/>
      <w:szCs w:val="20"/>
      <w:lang w:eastAsia="en-US"/>
    </w:rPr>
  </w:style>
  <w:style w:type="character" w:customStyle="1" w:styleId="MenuOption">
    <w:name w:val="Menu Option"/>
    <w:basedOn w:val="DefaultParagraphFont"/>
    <w:rsid w:val="00A73956"/>
    <w:rPr>
      <w:b/>
      <w:smallCaps/>
    </w:rPr>
  </w:style>
  <w:style w:type="paragraph" w:customStyle="1" w:styleId="TableListNumber">
    <w:name w:val="Table List Number"/>
    <w:basedOn w:val="ListNumber"/>
    <w:rsid w:val="00A73956"/>
    <w:pPr>
      <w:numPr>
        <w:numId w:val="0"/>
      </w:numPr>
    </w:pPr>
  </w:style>
  <w:style w:type="paragraph" w:styleId="TOC4">
    <w:name w:val="toc 4"/>
    <w:basedOn w:val="TOCBase"/>
    <w:next w:val="Normal"/>
    <w:semiHidden/>
    <w:rsid w:val="00A73956"/>
    <w:pPr>
      <w:tabs>
        <w:tab w:val="right" w:leader="dot" w:pos="9071"/>
      </w:tabs>
      <w:ind w:left="1701"/>
    </w:pPr>
  </w:style>
  <w:style w:type="paragraph" w:customStyle="1" w:styleId="ListAlpha">
    <w:name w:val="List Alpha"/>
    <w:basedOn w:val="List"/>
    <w:rsid w:val="00A73956"/>
    <w:pPr>
      <w:numPr>
        <w:numId w:val="9"/>
      </w:numPr>
    </w:pPr>
  </w:style>
  <w:style w:type="paragraph" w:customStyle="1" w:styleId="ListAlpha2">
    <w:name w:val="List Alpha 2"/>
    <w:basedOn w:val="List2"/>
    <w:rsid w:val="00A73956"/>
    <w:pPr>
      <w:numPr>
        <w:numId w:val="8"/>
      </w:numPr>
    </w:pPr>
  </w:style>
  <w:style w:type="paragraph" w:styleId="List2">
    <w:name w:val="List 2"/>
    <w:basedOn w:val="BodyText"/>
    <w:rsid w:val="00A73956"/>
    <w:pPr>
      <w:tabs>
        <w:tab w:val="left" w:pos="680"/>
      </w:tabs>
      <w:spacing w:before="60" w:after="60"/>
      <w:ind w:left="680" w:hanging="340"/>
    </w:pPr>
  </w:style>
  <w:style w:type="paragraph" w:styleId="List3">
    <w:name w:val="List 3"/>
    <w:basedOn w:val="BodyText"/>
    <w:rsid w:val="00A73956"/>
    <w:pPr>
      <w:tabs>
        <w:tab w:val="left" w:pos="1021"/>
      </w:tabs>
      <w:spacing w:before="60" w:after="60"/>
      <w:ind w:left="1020" w:hanging="340"/>
    </w:pPr>
  </w:style>
  <w:style w:type="paragraph" w:styleId="List4">
    <w:name w:val="List 4"/>
    <w:basedOn w:val="BodyText"/>
    <w:rsid w:val="00A73956"/>
    <w:pPr>
      <w:tabs>
        <w:tab w:val="left" w:pos="1361"/>
      </w:tabs>
      <w:spacing w:before="60" w:after="60"/>
      <w:ind w:left="1361" w:hanging="340"/>
    </w:pPr>
  </w:style>
  <w:style w:type="paragraph" w:styleId="List5">
    <w:name w:val="List 5"/>
    <w:basedOn w:val="BodyText"/>
    <w:rsid w:val="00A73956"/>
    <w:pPr>
      <w:tabs>
        <w:tab w:val="left" w:pos="1701"/>
      </w:tabs>
      <w:spacing w:before="60" w:after="60"/>
      <w:ind w:left="1701" w:hanging="340"/>
    </w:pPr>
  </w:style>
  <w:style w:type="paragraph" w:styleId="ListBullet3">
    <w:name w:val="List Bullet 3"/>
    <w:basedOn w:val="List3"/>
    <w:rsid w:val="00A73956"/>
    <w:pPr>
      <w:numPr>
        <w:numId w:val="14"/>
      </w:numPr>
      <w:tabs>
        <w:tab w:val="clear" w:pos="1021"/>
      </w:tabs>
      <w:ind w:left="1037" w:hanging="357"/>
    </w:pPr>
  </w:style>
  <w:style w:type="paragraph" w:styleId="ListBullet4">
    <w:name w:val="List Bullet 4"/>
    <w:basedOn w:val="List4"/>
    <w:rsid w:val="00A73956"/>
    <w:pPr>
      <w:numPr>
        <w:numId w:val="3"/>
      </w:numPr>
      <w:tabs>
        <w:tab w:val="clear" w:pos="1361"/>
      </w:tabs>
    </w:pPr>
  </w:style>
  <w:style w:type="paragraph" w:styleId="ListBullet5">
    <w:name w:val="List Bullet 5"/>
    <w:basedOn w:val="List5"/>
    <w:rsid w:val="00A73956"/>
    <w:pPr>
      <w:numPr>
        <w:numId w:val="4"/>
      </w:numPr>
    </w:pPr>
  </w:style>
  <w:style w:type="paragraph" w:styleId="ListContinue2">
    <w:name w:val="List Continue 2"/>
    <w:basedOn w:val="List2"/>
    <w:rsid w:val="00A73956"/>
    <w:pPr>
      <w:ind w:firstLine="0"/>
    </w:pPr>
  </w:style>
  <w:style w:type="paragraph" w:styleId="ListContinue3">
    <w:name w:val="List Continue 3"/>
    <w:basedOn w:val="List3"/>
    <w:rsid w:val="00A73956"/>
    <w:pPr>
      <w:ind w:left="1021" w:firstLine="0"/>
    </w:pPr>
  </w:style>
  <w:style w:type="paragraph" w:styleId="ListContinue4">
    <w:name w:val="List Continue 4"/>
    <w:basedOn w:val="List4"/>
    <w:rsid w:val="00A73956"/>
    <w:pPr>
      <w:ind w:firstLine="0"/>
    </w:pPr>
  </w:style>
  <w:style w:type="paragraph" w:styleId="ListContinue5">
    <w:name w:val="List Continue 5"/>
    <w:basedOn w:val="List5"/>
    <w:rsid w:val="00A73956"/>
    <w:pPr>
      <w:ind w:firstLine="0"/>
    </w:pPr>
  </w:style>
  <w:style w:type="paragraph" w:styleId="ListNumber3">
    <w:name w:val="List Number 3"/>
    <w:basedOn w:val="List3"/>
    <w:rsid w:val="00A73956"/>
    <w:pPr>
      <w:numPr>
        <w:numId w:val="5"/>
      </w:numPr>
    </w:pPr>
  </w:style>
  <w:style w:type="paragraph" w:styleId="ListNumber4">
    <w:name w:val="List Number 4"/>
    <w:basedOn w:val="List4"/>
    <w:rsid w:val="00A73956"/>
    <w:pPr>
      <w:numPr>
        <w:numId w:val="6"/>
      </w:numPr>
    </w:pPr>
  </w:style>
  <w:style w:type="paragraph" w:styleId="ListNumber5">
    <w:name w:val="List Number 5"/>
    <w:basedOn w:val="List5"/>
    <w:rsid w:val="00A73956"/>
    <w:pPr>
      <w:numPr>
        <w:numId w:val="7"/>
      </w:numPr>
    </w:pPr>
  </w:style>
  <w:style w:type="paragraph" w:styleId="BlockText">
    <w:name w:val="Block Text"/>
    <w:basedOn w:val="Normal"/>
    <w:rsid w:val="00A73956"/>
    <w:pPr>
      <w:spacing w:after="120"/>
      <w:ind w:left="1440" w:right="1440"/>
    </w:pPr>
  </w:style>
  <w:style w:type="character" w:customStyle="1" w:styleId="Subscript">
    <w:name w:val="Subscript"/>
    <w:basedOn w:val="DefaultParagraphFont"/>
    <w:rsid w:val="00A73956"/>
    <w:rPr>
      <w:sz w:val="16"/>
      <w:vertAlign w:val="subscript"/>
    </w:rPr>
  </w:style>
  <w:style w:type="character" w:customStyle="1" w:styleId="Superscript">
    <w:name w:val="Superscript"/>
    <w:basedOn w:val="DefaultParagraphFont"/>
    <w:rsid w:val="00A73956"/>
    <w:rPr>
      <w:sz w:val="16"/>
      <w:vertAlign w:val="superscript"/>
    </w:rPr>
  </w:style>
  <w:style w:type="character" w:customStyle="1" w:styleId="Symbols">
    <w:name w:val="Symbols"/>
    <w:basedOn w:val="DefaultParagraphFont"/>
    <w:rsid w:val="00A73956"/>
    <w:rPr>
      <w:rFonts w:ascii="Symbol" w:hAnsi="Symbol"/>
    </w:rPr>
  </w:style>
  <w:style w:type="character" w:customStyle="1" w:styleId="MenuOptions">
    <w:name w:val="Menu Options"/>
    <w:basedOn w:val="DefaultParagraphFont"/>
    <w:rsid w:val="00A73956"/>
    <w:rPr>
      <w:rFonts w:ascii="Arial Narrow" w:hAnsi="Arial Narrow"/>
      <w:smallCaps/>
    </w:rPr>
  </w:style>
  <w:style w:type="character" w:customStyle="1" w:styleId="Buttons">
    <w:name w:val="Buttons"/>
    <w:basedOn w:val="DefaultParagraphFont"/>
    <w:rsid w:val="00A73956"/>
    <w:rPr>
      <w:b/>
    </w:rPr>
  </w:style>
  <w:style w:type="character" w:customStyle="1" w:styleId="Underlined">
    <w:name w:val="Underlined"/>
    <w:basedOn w:val="DefaultParagraphFont"/>
    <w:rsid w:val="00A73956"/>
    <w:rPr>
      <w:u w:val="single"/>
    </w:rPr>
  </w:style>
  <w:style w:type="paragraph" w:customStyle="1" w:styleId="TableBodyTextRight">
    <w:name w:val="Table Body Text Right"/>
    <w:basedOn w:val="TableBodyText"/>
    <w:rsid w:val="00A73956"/>
    <w:pPr>
      <w:widowControl w:val="0"/>
      <w:autoSpaceDE w:val="0"/>
      <w:autoSpaceDN w:val="0"/>
      <w:adjustRightInd w:val="0"/>
      <w:jc w:val="right"/>
    </w:pPr>
    <w:rPr>
      <w:rFonts w:cs="Arial"/>
      <w:szCs w:val="18"/>
    </w:rPr>
  </w:style>
  <w:style w:type="paragraph" w:customStyle="1" w:styleId="CopyrightText">
    <w:name w:val="Copyright Text"/>
    <w:basedOn w:val="BodyText"/>
    <w:rsid w:val="00A73956"/>
    <w:rPr>
      <w:sz w:val="18"/>
    </w:rPr>
  </w:style>
  <w:style w:type="paragraph" w:customStyle="1" w:styleId="BodySmallRight">
    <w:name w:val="Body Small Right"/>
    <w:basedOn w:val="BodyTextRight"/>
    <w:rsid w:val="00A73956"/>
    <w:rPr>
      <w:sz w:val="18"/>
      <w:szCs w:val="18"/>
    </w:rPr>
  </w:style>
  <w:style w:type="paragraph" w:customStyle="1" w:styleId="MarginEdition">
    <w:name w:val="Margin Edition"/>
    <w:basedOn w:val="MarginNote"/>
    <w:rsid w:val="00A73956"/>
    <w:pPr>
      <w:spacing w:before="0" w:after="0"/>
    </w:pPr>
    <w:rPr>
      <w:rFonts w:ascii="Times New Roman" w:hAnsi="Times New Roman"/>
      <w:color w:val="999999"/>
    </w:rPr>
  </w:style>
  <w:style w:type="paragraph" w:customStyle="1" w:styleId="Spacer">
    <w:name w:val="Spacer"/>
    <w:basedOn w:val="Normal"/>
    <w:rsid w:val="00A73956"/>
    <w:rPr>
      <w:sz w:val="2"/>
      <w:szCs w:val="2"/>
    </w:rPr>
  </w:style>
  <w:style w:type="character" w:customStyle="1" w:styleId="Small">
    <w:name w:val="Small"/>
    <w:basedOn w:val="DefaultParagraphFont"/>
    <w:rsid w:val="00A73956"/>
    <w:rPr>
      <w:sz w:val="16"/>
    </w:rPr>
  </w:style>
  <w:style w:type="paragraph" w:customStyle="1" w:styleId="WideTable">
    <w:name w:val="Wide Table"/>
    <w:basedOn w:val="Normal"/>
    <w:rsid w:val="00A73956"/>
    <w:pPr>
      <w:ind w:left="-1418"/>
    </w:pPr>
    <w:rPr>
      <w:sz w:val="2"/>
      <w:szCs w:val="2"/>
    </w:rPr>
  </w:style>
  <w:style w:type="character" w:styleId="PageNumber">
    <w:name w:val="page number"/>
    <w:basedOn w:val="DefaultParagraphFont"/>
    <w:rsid w:val="00A73956"/>
  </w:style>
  <w:style w:type="paragraph" w:styleId="Quote">
    <w:name w:val="Quote"/>
    <w:basedOn w:val="Heading1"/>
    <w:link w:val="QuoteChar"/>
    <w:qFormat/>
    <w:rsid w:val="00A73956"/>
    <w:rPr>
      <w:b w:val="0"/>
      <w:sz w:val="72"/>
      <w:szCs w:val="72"/>
      <w:lang w:val="en-NZ"/>
    </w:rPr>
  </w:style>
  <w:style w:type="character" w:customStyle="1" w:styleId="QuoteChar">
    <w:name w:val="Quote Char"/>
    <w:basedOn w:val="DefaultParagraphFont"/>
    <w:link w:val="Quote"/>
    <w:rsid w:val="00A73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956"/>
    <w:pPr>
      <w:pageBreakBefore/>
    </w:pPr>
  </w:style>
  <w:style w:type="paragraph" w:customStyle="1" w:styleId="Border">
    <w:name w:val="Border"/>
    <w:basedOn w:val="Normal"/>
    <w:qFormat/>
    <w:rsid w:val="00A73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956"/>
    <w:rPr>
      <w:b/>
      <w:bCs/>
      <w:i/>
      <w:iCs/>
      <w:color w:val="auto"/>
    </w:rPr>
  </w:style>
  <w:style w:type="paragraph" w:styleId="IntenseQuote">
    <w:name w:val="Intense Quote"/>
    <w:basedOn w:val="Normal"/>
    <w:next w:val="Normal"/>
    <w:link w:val="IntenseQuoteChar"/>
    <w:uiPriority w:val="30"/>
    <w:qFormat/>
    <w:rsid w:val="00A73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956"/>
    <w:rPr>
      <w:smallCaps/>
      <w:color w:val="auto"/>
      <w:u w:val="single"/>
    </w:rPr>
  </w:style>
  <w:style w:type="character" w:styleId="IntenseReference">
    <w:name w:val="Intense Reference"/>
    <w:basedOn w:val="DefaultParagraphFont"/>
    <w:uiPriority w:val="32"/>
    <w:qFormat/>
    <w:rsid w:val="00A73956"/>
    <w:rPr>
      <w:b/>
      <w:bCs/>
      <w:smallCaps/>
      <w:color w:val="auto"/>
      <w:spacing w:val="5"/>
      <w:u w:val="single"/>
    </w:rPr>
  </w:style>
  <w:style w:type="paragraph" w:customStyle="1" w:styleId="2ColumnHeading">
    <w:name w:val="2Column Heading"/>
    <w:basedOn w:val="BodyText"/>
    <w:qFormat/>
    <w:rsid w:val="00A73956"/>
    <w:pPr>
      <w:spacing w:after="60"/>
      <w:ind w:left="-2268"/>
    </w:pPr>
    <w:rPr>
      <w:b/>
    </w:rPr>
  </w:style>
  <w:style w:type="paragraph" w:customStyle="1" w:styleId="Heading1TOC">
    <w:name w:val="Heading1 TOC"/>
    <w:basedOn w:val="Normal"/>
    <w:qFormat/>
    <w:rsid w:val="00A73956"/>
    <w:pPr>
      <w:spacing w:before="240" w:after="120"/>
    </w:pPr>
    <w:rPr>
      <w:rFonts w:ascii="Times New Roman" w:hAnsi="Times New Roman"/>
      <w:b/>
      <w:sz w:val="32"/>
    </w:rPr>
  </w:style>
  <w:style w:type="paragraph" w:customStyle="1" w:styleId="Heading2TOC">
    <w:name w:val="Heading2 TOC"/>
    <w:basedOn w:val="Normal"/>
    <w:qFormat/>
    <w:rsid w:val="00A73956"/>
    <w:pPr>
      <w:spacing w:before="240" w:after="60"/>
    </w:pPr>
    <w:rPr>
      <w:rFonts w:ascii="Times New Roman" w:hAnsi="Times New Roman"/>
      <w:b/>
      <w:sz w:val="28"/>
    </w:rPr>
  </w:style>
  <w:style w:type="character" w:customStyle="1" w:styleId="Underline">
    <w:name w:val="Underline"/>
    <w:basedOn w:val="DefaultParagraphFont"/>
    <w:qFormat/>
    <w:rsid w:val="00A73956"/>
    <w:rPr>
      <w:u w:val="single"/>
    </w:rPr>
  </w:style>
  <w:style w:type="character" w:customStyle="1" w:styleId="BoldandItalics">
    <w:name w:val="Bold and Italics"/>
    <w:qFormat/>
    <w:rsid w:val="00A73956"/>
    <w:rPr>
      <w:b/>
      <w:i/>
      <w:u w:val="none"/>
    </w:rPr>
  </w:style>
  <w:style w:type="paragraph" w:styleId="BalloonText">
    <w:name w:val="Balloon Text"/>
    <w:basedOn w:val="Normal"/>
    <w:link w:val="BalloonTextChar"/>
    <w:rsid w:val="00A73956"/>
    <w:rPr>
      <w:rFonts w:ascii="Tahoma" w:hAnsi="Tahoma" w:cs="Tahoma"/>
      <w:sz w:val="16"/>
      <w:szCs w:val="16"/>
    </w:rPr>
  </w:style>
  <w:style w:type="character" w:customStyle="1" w:styleId="BalloonTextChar">
    <w:name w:val="Balloon Text Char"/>
    <w:basedOn w:val="DefaultParagraphFont"/>
    <w:link w:val="BalloonText"/>
    <w:rsid w:val="00A73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9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3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956"/>
    <w:rPr>
      <w:b/>
      <w:color w:val="660033"/>
      <w:spacing w:val="0"/>
    </w:rPr>
  </w:style>
  <w:style w:type="paragraph" w:customStyle="1" w:styleId="Nameditemlist">
    <w:name w:val="Named item list"/>
    <w:basedOn w:val="BodyText"/>
    <w:qFormat/>
    <w:rsid w:val="00A73956"/>
    <w:pPr>
      <w:tabs>
        <w:tab w:val="left" w:pos="2835"/>
      </w:tabs>
      <w:ind w:left="2835" w:hanging="2835"/>
    </w:pPr>
  </w:style>
  <w:style w:type="paragraph" w:customStyle="1" w:styleId="BodyTextnopadding">
    <w:name w:val="Body Text no padding"/>
    <w:basedOn w:val="BodyText"/>
    <w:qFormat/>
    <w:rsid w:val="00A73956"/>
    <w:pPr>
      <w:spacing w:before="0" w:after="0"/>
    </w:pPr>
  </w:style>
  <w:style w:type="paragraph" w:customStyle="1" w:styleId="BodyTextBold">
    <w:name w:val="Body Text Bold"/>
    <w:basedOn w:val="BodyText"/>
    <w:qFormat/>
    <w:rsid w:val="00A73956"/>
    <w:rPr>
      <w:b/>
    </w:rPr>
  </w:style>
  <w:style w:type="character" w:styleId="Hyperlink">
    <w:name w:val="Hyperlink"/>
    <w:basedOn w:val="DefaultParagraphFont"/>
    <w:uiPriority w:val="99"/>
    <w:unhideWhenUsed/>
    <w:rsid w:val="008D64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1313</Words>
  <Characters>8133</Characters>
  <Application>Microsoft Office Word</Application>
  <DocSecurity>0</DocSecurity>
  <Lines>225</Lines>
  <Paragraphs>124</Paragraphs>
  <ScaleCrop>false</ScaleCrop>
  <Company>Author-it Software Corporation Ltd.</Company>
  <LinksUpToDate>false</LinksUpToDate>
  <CharactersWithSpaces>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RIIGOV401D Apply, monitor and report on compliance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2025-03-02T03:37:00Z</dcterms:created>
  <dcterms:modified xsi:type="dcterms:W3CDTF">2025-03-02T03:37:00Z</dcterms:modified>
</cp:coreProperties>
</file>