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54E" w:rsidP="00D625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RIIERR602E Establish and maintain underground coal mine emergency preparedness and response systems</w:t>
      </w:r>
      <w:r>
        <w:fldChar w:fldCharType="end"/>
      </w:r>
    </w:p>
    <w:p w:rsidR="00D6254E" w:rsidP="00D6254E">
      <w:pPr>
        <w:pStyle w:val="Version"/>
        <w:sectPr w:rsidSect="00916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15C" w:rsidP="0091615C">
      <w:pPr>
        <w:pStyle w:val="SuperHeading"/>
      </w:pPr>
      <w:r w:rsidRPr="0091615C">
        <w:t>RIIERR602E Establish and maintain underground coal mine emergency preparedness and response systems</w:t>
      </w:r>
    </w:p>
    <w:p w:rsidR="00000000" w:rsidRPr="0091615C" w:rsidP="0091615C">
      <w:pPr>
        <w:pStyle w:val="Heading1"/>
      </w:pPr>
      <w:bookmarkStart w:id="1" w:name="O_1108588"/>
      <w:bookmarkEnd w:id="1"/>
      <w:r w:rsidRPr="0091615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9161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15C" w:rsidP="0091615C">
            <w:pPr>
              <w:pStyle w:val="BodyText"/>
            </w:pPr>
            <w:r w:rsidRPr="0091615C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BodyText"/>
              <w:rPr>
                <w:lang w:val="en-NZ"/>
              </w:rPr>
            </w:pPr>
            <w:r w:rsidRPr="0091615C">
              <w:rPr>
                <w:rStyle w:val="SpecialBold"/>
              </w:rPr>
              <w:t>Comments</w:t>
            </w:r>
          </w:p>
        </w:tc>
      </w:tr>
      <w:tr w:rsidTr="009161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BodyText"/>
              <w:rPr>
                <w:lang w:val="en-NZ"/>
              </w:rPr>
            </w:pPr>
            <w:r w:rsidRPr="0091615C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15C" w:rsidP="0091615C">
            <w:pPr>
              <w:pStyle w:val="BodyText"/>
            </w:pPr>
            <w:r w:rsidRPr="0091615C">
              <w:t>This version first released with RII Resources and Infrastructure Industry Training Package Version 5.0.</w:t>
            </w:r>
          </w:p>
        </w:tc>
      </w:tr>
    </w:tbl>
    <w:p w:rsidR="00000000" w:rsidRPr="0091615C" w:rsidP="0091615C">
      <w:pPr>
        <w:pStyle w:val="BodyText"/>
      </w:pPr>
    </w:p>
    <w:p w:rsidR="00000000" w:rsidRPr="0091615C" w:rsidP="0091615C">
      <w:pPr>
        <w:pStyle w:val="AllowPageBreak"/>
      </w:pPr>
    </w:p>
    <w:p w:rsidR="00000000" w:rsidRPr="0091615C" w:rsidP="0091615C">
      <w:pPr>
        <w:pStyle w:val="Heading1"/>
      </w:pPr>
      <w:bookmarkStart w:id="2" w:name="O_1108593"/>
      <w:bookmarkEnd w:id="2"/>
      <w:r w:rsidRPr="0091615C">
        <w:t>Application</w:t>
      </w:r>
    </w:p>
    <w:p w:rsidR="00000000" w:rsidRPr="0091615C" w:rsidP="00D6254E">
      <w:pPr>
        <w:pStyle w:val="BodyText"/>
      </w:pPr>
      <w:r w:rsidRPr="0091615C">
        <w:t>This unit describes the skills and knowledge required to establish and maintain underground coal mine emergency prepar</w:t>
      </w:r>
      <w:r w:rsidRPr="0091615C">
        <w:t>edness and response systems. It includes implementing processes to investigate the nature and cause of incidents and emergencies, plans to manage post</w:t>
      </w:r>
      <w:r w:rsidRPr="0091615C">
        <w:noBreakHyphen/>
        <w:t>incident actions and audit and review mechanisms.</w:t>
      </w:r>
    </w:p>
    <w:p w:rsidR="00000000" w:rsidRPr="0091615C" w:rsidP="00D6254E">
      <w:pPr>
        <w:pStyle w:val="BodyText"/>
      </w:pPr>
      <w:r w:rsidRPr="0091615C">
        <w:t>It applies to those working in management roles. They g</w:t>
      </w:r>
      <w:r w:rsidRPr="0091615C">
        <w:t>enerally perform complex, non</w:t>
      </w:r>
      <w:r w:rsidRPr="0091615C">
        <w:noBreakHyphen/>
        <w:t>routine tasks involving strategic and planning activities and are responsible for establishing and maintaining operational systems and plans.</w:t>
      </w:r>
    </w:p>
    <w:p w:rsidR="00000000" w:rsidRPr="0091615C" w:rsidP="00D6254E">
      <w:pPr>
        <w:pStyle w:val="BodyText"/>
      </w:pPr>
      <w:r w:rsidRPr="0091615C">
        <w:t>Licensing, legislative and certification requirements that apply to this unit can va</w:t>
      </w:r>
      <w:r w:rsidRPr="0091615C">
        <w:t>ry between states, territories and industry sectors. Users must check requirements with relevant body before applying the unit.</w:t>
      </w:r>
    </w:p>
    <w:p w:rsidR="00000000" w:rsidRPr="0091615C" w:rsidP="0091615C">
      <w:pPr>
        <w:pStyle w:val="Heading1"/>
      </w:pPr>
      <w:bookmarkStart w:id="3" w:name="O_1108592"/>
      <w:bookmarkEnd w:id="3"/>
      <w:r w:rsidRPr="0091615C">
        <w:t>Unit Sector</w:t>
      </w:r>
    </w:p>
    <w:p w:rsidR="00000000" w:rsidRPr="0091615C" w:rsidP="00D6254E">
      <w:pPr>
        <w:pStyle w:val="BodyText"/>
      </w:pPr>
      <w:r w:rsidRPr="0091615C">
        <w:t>Coal mining (underground)</w:t>
      </w:r>
    </w:p>
    <w:p w:rsidR="00000000" w:rsidRPr="0091615C" w:rsidP="0091615C">
      <w:pPr>
        <w:pStyle w:val="Heading1"/>
      </w:pPr>
      <w:bookmarkStart w:id="4" w:name="O_1108591"/>
      <w:bookmarkEnd w:id="4"/>
      <w:r w:rsidRPr="0091615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916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15C" w:rsidP="0091615C">
            <w:pPr>
              <w:pStyle w:val="BodyText"/>
            </w:pPr>
            <w:r w:rsidRPr="0091615C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BodyText"/>
              <w:rPr>
                <w:lang w:val="en-NZ"/>
              </w:rPr>
            </w:pPr>
            <w:r w:rsidRPr="0091615C">
              <w:rPr>
                <w:rStyle w:val="SpecialBold"/>
              </w:rPr>
              <w:t>PERFORMANCE CRITERIA</w:t>
            </w:r>
          </w:p>
        </w:tc>
      </w:tr>
      <w:tr w:rsidTr="00916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15C" w:rsidP="0091615C">
            <w:pPr>
              <w:pStyle w:val="BodyText"/>
            </w:pPr>
            <w:r w:rsidRPr="0091615C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BodyText"/>
              <w:rPr>
                <w:lang w:val="en-NZ"/>
              </w:rPr>
            </w:pPr>
            <w:r w:rsidRPr="009161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6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List"/>
              <w:rPr>
                <w:lang w:val="en-NZ"/>
              </w:rPr>
            </w:pPr>
            <w:r w:rsidRPr="0091615C">
              <w:t>1. Establish underground coal mine emergency preparedness and response systems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15C" w:rsidP="0091615C">
            <w:pPr>
              <w:pStyle w:val="List"/>
            </w:pPr>
            <w:r w:rsidRPr="0091615C">
              <w:t>1.1 Identify and</w:t>
            </w:r>
            <w:r w:rsidRPr="0091615C">
              <w:t xml:space="preserve"> obtain the resources required to establish and implement the system</w:t>
            </w:r>
          </w:p>
          <w:p w:rsidR="00000000" w:rsidRPr="0091615C" w:rsidP="0091615C">
            <w:pPr>
              <w:pStyle w:val="List"/>
            </w:pPr>
            <w:r w:rsidRPr="0091615C">
              <w:t>1.2 Design and establish the emergency preparedness plan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>1.3 Design and establish an organisational structure for the management of emergency preparedness a</w:t>
            </w:r>
            <w:r w:rsidRPr="0091615C">
              <w:t>nd response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>1.4 Develop emergency response procedures for management of identified potential incident scenarios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>1.5 Establish emergency response procedures for management of decision-making proc</w:t>
            </w:r>
            <w:r w:rsidRPr="0091615C">
              <w:t>esses and decision monitoring systems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>1.6 Establish emergency preparedness and response maintenance program and procedures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>1.7 Review plan with relevant stakeholders and specialists</w:t>
            </w:r>
          </w:p>
          <w:p w:rsidR="00000000" w:rsidRPr="0091615C" w:rsidP="0091615C">
            <w:pPr>
              <w:pStyle w:val="List"/>
            </w:pPr>
            <w:r w:rsidRPr="0091615C">
              <w:t>1.8 Identify training needs and confirm training plan is established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>1.9 Establish procedures for auditing and reviewing emergency preparedness and response compliance according to site requirements</w:t>
            </w:r>
          </w:p>
          <w:p w:rsidR="00000000" w:rsidP="0091615C">
            <w:pPr>
              <w:pStyle w:val="List"/>
              <w:rPr>
                <w:lang w:val="en-NZ"/>
              </w:rPr>
            </w:pPr>
            <w:r w:rsidRPr="0091615C">
              <w:t xml:space="preserve">1.10 Establish procedures </w:t>
            </w:r>
            <w:r w:rsidRPr="0091615C">
              <w:t>for incorporating feedback into the audit/review system according to site requirements</w:t>
            </w:r>
          </w:p>
        </w:tc>
      </w:tr>
      <w:tr w:rsidTr="00916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List"/>
              <w:rPr>
                <w:lang w:val="en-NZ"/>
              </w:rPr>
            </w:pPr>
            <w:r w:rsidRPr="0091615C">
              <w:t>2. Establish support systems for underground coal mine emergency systems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15C" w:rsidP="0091615C">
            <w:pPr>
              <w:pStyle w:val="List"/>
            </w:pPr>
            <w:r w:rsidRPr="0091615C">
              <w:t>2.1 Establish systems to receive and record incident information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>2.2 Establish emergency response and evacuation plans and procedures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>2.3 Establish operations facilities and communication systems for supporting plans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>2.4 Establish action planning processes f</w:t>
            </w:r>
            <w:r w:rsidRPr="0091615C">
              <w:t>or managing emergencies/incidents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>2.5 Identify personnel, equipment and resources required for different classes/types of incidents according to site requirements</w:t>
            </w:r>
          </w:p>
          <w:p w:rsidR="00000000" w:rsidP="0091615C">
            <w:pPr>
              <w:pStyle w:val="List"/>
              <w:rPr>
                <w:lang w:val="en-NZ"/>
              </w:rPr>
            </w:pPr>
            <w:r w:rsidRPr="0091615C">
              <w:t>2.6 Determine and establish documentation and reporting requir</w:t>
            </w:r>
            <w:r w:rsidRPr="0091615C">
              <w:t>ements according to site requirements</w:t>
            </w:r>
          </w:p>
        </w:tc>
      </w:tr>
      <w:tr w:rsidTr="00916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List"/>
              <w:rPr>
                <w:lang w:val="en-NZ"/>
              </w:rPr>
            </w:pPr>
            <w:r w:rsidRPr="0091615C">
              <w:t>3. Establish post</w:t>
            </w:r>
            <w:r w:rsidRPr="0091615C">
              <w:noBreakHyphen/>
              <w:t>incident management procedures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15C" w:rsidP="0091615C">
            <w:pPr>
              <w:pStyle w:val="List"/>
            </w:pPr>
            <w:r w:rsidRPr="0091615C">
              <w:t>3.1 Establish plans to manage post-incident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>3.2 Establish processes to investigate nature and cause of emergency/incident according to si</w:t>
            </w:r>
            <w:r w:rsidRPr="0091615C">
              <w:t>te requirements</w:t>
            </w:r>
          </w:p>
          <w:p w:rsidR="00000000" w:rsidP="0091615C">
            <w:pPr>
              <w:pStyle w:val="List"/>
              <w:rPr>
                <w:lang w:val="en-NZ"/>
              </w:rPr>
            </w:pPr>
            <w:r w:rsidRPr="0091615C">
              <w:t>3.3 Establish processes to evaluate the effectiveness of emergency response and action plans according to site requirements</w:t>
            </w:r>
          </w:p>
        </w:tc>
      </w:tr>
      <w:tr w:rsidTr="00916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List"/>
              <w:rPr>
                <w:lang w:val="en-NZ"/>
              </w:rPr>
            </w:pPr>
            <w:r w:rsidRPr="0091615C">
              <w:t>4. Audit and review underground coal mine emergency preparedness and response systems, plans and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15C" w:rsidP="0091615C">
            <w:pPr>
              <w:pStyle w:val="List"/>
            </w:pPr>
            <w:r w:rsidRPr="0091615C">
              <w:t>4.1 Audi</w:t>
            </w:r>
            <w:r w:rsidRPr="0091615C">
              <w:t>t and review effectiveness of emergency preparedness and response monitoring systems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>4.2 Audit and review effectiveness of emergency preparedness and response processes, resources and equipment according to site requirements</w:t>
            </w:r>
          </w:p>
          <w:p w:rsidR="00000000" w:rsidRPr="0091615C" w:rsidP="0091615C">
            <w:pPr>
              <w:pStyle w:val="List"/>
            </w:pPr>
            <w:r w:rsidRPr="0091615C">
              <w:t xml:space="preserve">4.3 Audit and review effectiveness of recording and reporting systems according to site requirements </w:t>
            </w:r>
          </w:p>
          <w:p w:rsidR="00000000" w:rsidRPr="0091615C" w:rsidP="0091615C">
            <w:pPr>
              <w:pStyle w:val="List"/>
            </w:pPr>
            <w:r w:rsidRPr="0091615C">
              <w:t xml:space="preserve">4.4 Audit emergency preparedness and response training program according to site requirements </w:t>
            </w:r>
          </w:p>
          <w:p w:rsidR="00000000" w:rsidRPr="0091615C" w:rsidP="0091615C">
            <w:pPr>
              <w:pStyle w:val="List"/>
            </w:pPr>
            <w:r w:rsidRPr="0091615C">
              <w:t>4.5 Identif</w:t>
            </w:r>
            <w:r w:rsidRPr="0091615C">
              <w:t>y and respond to instances of non-compliance or other discrepancies/deficiencies revealed by audit</w:t>
            </w:r>
          </w:p>
          <w:p w:rsidR="00000000" w:rsidRPr="0091615C" w:rsidP="0091615C">
            <w:pPr>
              <w:pStyle w:val="List"/>
            </w:pPr>
            <w:r w:rsidRPr="0091615C">
              <w:t>4.6 Maintain records, reports and policy documentation according to site requirements</w:t>
            </w:r>
          </w:p>
        </w:tc>
      </w:tr>
    </w:tbl>
    <w:p w:rsidR="00000000" w:rsidRPr="0091615C" w:rsidP="0091615C">
      <w:pPr>
        <w:pStyle w:val="BodyText"/>
      </w:pPr>
    </w:p>
    <w:p w:rsidR="00000000" w:rsidRPr="0091615C" w:rsidP="0091615C">
      <w:pPr>
        <w:pStyle w:val="AllowPageBreak"/>
      </w:pPr>
    </w:p>
    <w:p w:rsidR="00000000" w:rsidRPr="0091615C" w:rsidP="0091615C">
      <w:pPr>
        <w:pStyle w:val="Heading1"/>
      </w:pPr>
      <w:bookmarkStart w:id="5" w:name="O_1108590"/>
      <w:bookmarkEnd w:id="5"/>
      <w:r w:rsidRPr="0091615C">
        <w:t>Foundation Skills</w:t>
      </w:r>
    </w:p>
    <w:p w:rsidR="00000000" w:rsidRPr="00D6254E" w:rsidP="00D6254E">
      <w:pPr>
        <w:pStyle w:val="BodyText"/>
        <w:rPr>
          <w:i/>
        </w:rPr>
      </w:pPr>
      <w:r w:rsidRPr="00D6254E">
        <w:rPr>
          <w:rStyle w:val="Emphasis"/>
        </w:rPr>
        <w:t>This section describes those lan</w:t>
      </w:r>
      <w:r w:rsidRPr="00D6254E">
        <w:rPr>
          <w:rStyle w:val="Emphasis"/>
        </w:rPr>
        <w:t>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30"/>
        <w:gridCol w:w="7192"/>
      </w:tblGrid>
      <w:tr w:rsidTr="009161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15C" w:rsidP="0091615C">
            <w:pPr>
              <w:pStyle w:val="BodyText"/>
            </w:pPr>
            <w:r w:rsidRPr="0091615C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BodyText"/>
              <w:rPr>
                <w:lang w:val="en-NZ"/>
              </w:rPr>
            </w:pPr>
            <w:r w:rsidRPr="0091615C">
              <w:rPr>
                <w:rStyle w:val="SpecialBold"/>
              </w:rPr>
              <w:t>DESCRIPTION</w:t>
            </w:r>
          </w:p>
        </w:tc>
      </w:tr>
      <w:tr w:rsidTr="009161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BodyText"/>
              <w:rPr>
                <w:lang w:val="en-NZ"/>
              </w:rPr>
            </w:pPr>
            <w:r w:rsidRPr="0091615C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1615C">
            <w:pPr>
              <w:pStyle w:val="ListBullet"/>
              <w:rPr>
                <w:lang w:val="en-NZ"/>
              </w:rPr>
            </w:pPr>
            <w:r w:rsidRPr="0091615C">
              <w:t>Conveys information and requirements clearly and listens actively</w:t>
            </w:r>
          </w:p>
        </w:tc>
      </w:tr>
      <w:tr w:rsidTr="009161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BodyText"/>
              <w:rPr>
                <w:lang w:val="en-NZ"/>
              </w:rPr>
            </w:pPr>
            <w:r w:rsidRPr="0091615C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ListBullet"/>
              <w:rPr>
                <w:lang w:val="en-NZ"/>
              </w:rPr>
            </w:pPr>
            <w:r w:rsidRPr="0091615C">
              <w:t>Identifies and interprets relevant information from workplace procedures, documentation and legislation</w:t>
            </w:r>
          </w:p>
        </w:tc>
      </w:tr>
      <w:tr w:rsidTr="009161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15C">
            <w:pPr>
              <w:pStyle w:val="BodyText"/>
              <w:rPr>
                <w:lang w:val="en-NZ"/>
              </w:rPr>
            </w:pPr>
            <w:r w:rsidRPr="0091615C">
              <w:t>Writing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15C" w:rsidP="0091615C">
            <w:pPr>
              <w:pStyle w:val="ListBullet"/>
            </w:pPr>
            <w:r w:rsidRPr="0091615C">
              <w:t>Prepares specific information that complies with a range of requirements, using sector-specific vocabulary, grammatical structures and convent</w:t>
            </w:r>
            <w:r w:rsidRPr="0091615C">
              <w:t>ions</w:t>
            </w:r>
          </w:p>
        </w:tc>
      </w:tr>
    </w:tbl>
    <w:p w:rsidR="00000000" w:rsidRPr="0091615C" w:rsidP="0091615C">
      <w:pPr>
        <w:pStyle w:val="BodyText"/>
      </w:pPr>
    </w:p>
    <w:p w:rsidR="00000000" w:rsidRPr="0091615C" w:rsidP="0091615C">
      <w:pPr>
        <w:pStyle w:val="AllowPageBreak"/>
      </w:pPr>
    </w:p>
    <w:p w:rsidR="00000000" w:rsidRPr="0091615C" w:rsidP="0091615C">
      <w:pPr>
        <w:pStyle w:val="Heading1"/>
      </w:pPr>
      <w:bookmarkStart w:id="6" w:name="O_1108589"/>
      <w:bookmarkEnd w:id="6"/>
      <w:r w:rsidRPr="0091615C">
        <w:t>Unit Mapping Information</w:t>
      </w:r>
    </w:p>
    <w:p w:rsidR="00000000" w:rsidRPr="0091615C" w:rsidP="00D6254E">
      <w:pPr>
        <w:pStyle w:val="BodyText"/>
      </w:pPr>
      <w:r w:rsidRPr="0091615C">
        <w:t>Supersedes and is equivalent to RIIERR602D Establish and maintain underground coal mine emergency preparedness and response systems.</w:t>
      </w:r>
    </w:p>
    <w:p w:rsidR="00000000" w:rsidRPr="0091615C" w:rsidP="0091615C">
      <w:pPr>
        <w:pStyle w:val="Heading1"/>
      </w:pPr>
      <w:bookmarkStart w:id="7" w:name="O_1108582"/>
      <w:bookmarkEnd w:id="7"/>
      <w:r w:rsidRPr="0091615C">
        <w:t>Links</w:t>
      </w:r>
    </w:p>
    <w:p w:rsidR="00000000" w:rsidRPr="0091615C" w:rsidP="00D6254E">
      <w:pPr>
        <w:pStyle w:val="BodyText"/>
      </w:pPr>
      <w:r w:rsidRPr="009161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710A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1615C" w:rsidP="0091615C"/>
    <w:sectPr w:rsidSect="009161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15C" w:rsidRPr="00D6254E" w:rsidP="00D625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4E" w:rsidP="00916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54E" w:rsidP="00916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254E" w:rsidP="00916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15C" w:rsidRPr="00D6254E" w:rsidP="00D625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4E" w:rsidRPr="002D2AF8" w:rsidP="00916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RIIERR602E Establish and maintain underground coal mine emergency preparedness and response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6254E" w:rsidP="00916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18C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9A2A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15C"/>
  </w:style>
  <w:style w:type="character" w:customStyle="1" w:styleId="Heading1Char">
    <w:name w:val="Heading 1 Char"/>
    <w:basedOn w:val="DefaultParagraphFont"/>
    <w:link w:val="Heading1"/>
    <w:rsid w:val="00916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1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1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61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61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15C"/>
    <w:rPr>
      <w:b/>
      <w:spacing w:val="0"/>
    </w:rPr>
  </w:style>
  <w:style w:type="character" w:styleId="Emphasis">
    <w:name w:val="Emphasis"/>
    <w:basedOn w:val="DefaultParagraphFont"/>
    <w:qFormat/>
    <w:rsid w:val="0091615C"/>
    <w:rPr>
      <w:i/>
    </w:rPr>
  </w:style>
  <w:style w:type="paragraph" w:customStyle="1" w:styleId="SuperHeading">
    <w:name w:val="SuperHeading"/>
    <w:basedOn w:val="Normal"/>
    <w:rsid w:val="00916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1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6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1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1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6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15C"/>
  </w:style>
  <w:style w:type="paragraph" w:styleId="TableofFigures">
    <w:name w:val="table of figures"/>
    <w:basedOn w:val="Normal"/>
    <w:next w:val="Normal"/>
    <w:semiHidden/>
    <w:rsid w:val="00916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1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15C"/>
    <w:rPr>
      <w:rFonts w:ascii="Wingdings" w:hAnsi="Wingdings"/>
    </w:rPr>
  </w:style>
  <w:style w:type="paragraph" w:customStyle="1" w:styleId="TableHeading">
    <w:name w:val="Table Heading"/>
    <w:basedOn w:val="HeadingBase"/>
    <w:rsid w:val="00916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15C"/>
    <w:rPr>
      <w:color w:val="0033CC"/>
      <w:u w:val="none"/>
    </w:rPr>
  </w:style>
  <w:style w:type="paragraph" w:customStyle="1" w:styleId="BodyTextRight">
    <w:name w:val="Body Text Right"/>
    <w:basedOn w:val="BodyText"/>
    <w:rsid w:val="00916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1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15C"/>
    <w:rPr>
      <w:sz w:val="32"/>
    </w:rPr>
  </w:style>
  <w:style w:type="paragraph" w:customStyle="1" w:styleId="HeadingProcedure">
    <w:name w:val="Heading Procedure"/>
    <w:basedOn w:val="HeadingBase"/>
    <w:next w:val="Normal"/>
    <w:rsid w:val="00916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15C"/>
    <w:pPr>
      <w:spacing w:before="60" w:after="60"/>
    </w:pPr>
  </w:style>
  <w:style w:type="paragraph" w:styleId="ListContinue">
    <w:name w:val="List Continue"/>
    <w:basedOn w:val="List"/>
    <w:rsid w:val="0091615C"/>
    <w:pPr>
      <w:ind w:firstLine="0"/>
    </w:pPr>
  </w:style>
  <w:style w:type="paragraph" w:customStyle="1" w:styleId="ListNote">
    <w:name w:val="List Note"/>
    <w:basedOn w:val="List"/>
    <w:rsid w:val="00916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15C"/>
    <w:rPr>
      <w:rFonts w:ascii="Courier New" w:hAnsi="Courier New"/>
    </w:rPr>
  </w:style>
  <w:style w:type="paragraph" w:customStyle="1" w:styleId="NoteBullet">
    <w:name w:val="Note Bullet"/>
    <w:basedOn w:val="Note"/>
    <w:rsid w:val="00916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1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15C"/>
    <w:rPr>
      <w:b/>
      <w:smallCaps/>
    </w:rPr>
  </w:style>
  <w:style w:type="paragraph" w:customStyle="1" w:styleId="TableListNumber">
    <w:name w:val="Table List Number"/>
    <w:basedOn w:val="ListNumber"/>
    <w:rsid w:val="00916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15C"/>
    <w:pPr>
      <w:numPr>
        <w:numId w:val="8"/>
      </w:numPr>
    </w:pPr>
  </w:style>
  <w:style w:type="paragraph" w:customStyle="1" w:styleId="ListAlpha2">
    <w:name w:val="List Alpha 2"/>
    <w:basedOn w:val="List2"/>
    <w:rsid w:val="0091615C"/>
    <w:pPr>
      <w:numPr>
        <w:numId w:val="7"/>
      </w:numPr>
    </w:pPr>
  </w:style>
  <w:style w:type="paragraph" w:styleId="List2">
    <w:name w:val="List 2"/>
    <w:basedOn w:val="BodyText"/>
    <w:rsid w:val="00916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1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1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15C"/>
    <w:pPr>
      <w:numPr>
        <w:numId w:val="3"/>
      </w:numPr>
    </w:pPr>
  </w:style>
  <w:style w:type="paragraph" w:styleId="ListContinue2">
    <w:name w:val="List Continue 2"/>
    <w:basedOn w:val="List2"/>
    <w:rsid w:val="0091615C"/>
    <w:pPr>
      <w:ind w:firstLine="0"/>
    </w:pPr>
  </w:style>
  <w:style w:type="paragraph" w:styleId="ListContinue3">
    <w:name w:val="List Continue 3"/>
    <w:basedOn w:val="List3"/>
    <w:rsid w:val="0091615C"/>
    <w:pPr>
      <w:ind w:left="1021" w:firstLine="0"/>
    </w:pPr>
  </w:style>
  <w:style w:type="paragraph" w:styleId="ListContinue4">
    <w:name w:val="List Continue 4"/>
    <w:basedOn w:val="List4"/>
    <w:rsid w:val="0091615C"/>
    <w:pPr>
      <w:ind w:firstLine="0"/>
    </w:pPr>
  </w:style>
  <w:style w:type="paragraph" w:styleId="ListContinue5">
    <w:name w:val="List Continue 5"/>
    <w:basedOn w:val="List5"/>
    <w:rsid w:val="0091615C"/>
    <w:pPr>
      <w:ind w:firstLine="0"/>
    </w:pPr>
  </w:style>
  <w:style w:type="paragraph" w:styleId="ListNumber3">
    <w:name w:val="List Number 3"/>
    <w:basedOn w:val="List3"/>
    <w:rsid w:val="0091615C"/>
    <w:pPr>
      <w:numPr>
        <w:numId w:val="4"/>
      </w:numPr>
    </w:pPr>
  </w:style>
  <w:style w:type="paragraph" w:styleId="ListNumber4">
    <w:name w:val="List Number 4"/>
    <w:basedOn w:val="List4"/>
    <w:rsid w:val="0091615C"/>
    <w:pPr>
      <w:numPr>
        <w:numId w:val="5"/>
      </w:numPr>
    </w:pPr>
  </w:style>
  <w:style w:type="paragraph" w:styleId="ListNumber5">
    <w:name w:val="List Number 5"/>
    <w:basedOn w:val="List5"/>
    <w:rsid w:val="0091615C"/>
    <w:pPr>
      <w:numPr>
        <w:numId w:val="6"/>
      </w:numPr>
    </w:pPr>
  </w:style>
  <w:style w:type="paragraph" w:styleId="BlockText">
    <w:name w:val="Block Text"/>
    <w:basedOn w:val="Normal"/>
    <w:rsid w:val="00916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15C"/>
    <w:rPr>
      <w:sz w:val="16"/>
      <w:vertAlign w:val="superscript"/>
    </w:rPr>
  </w:style>
  <w:style w:type="character" w:customStyle="1" w:styleId="Symbols">
    <w:name w:val="Symbols"/>
    <w:basedOn w:val="DefaultParagraphFont"/>
    <w:rsid w:val="0091615C"/>
    <w:rPr>
      <w:rFonts w:ascii="Symbol" w:hAnsi="Symbol"/>
    </w:rPr>
  </w:style>
  <w:style w:type="character" w:customStyle="1" w:styleId="MenuOptions">
    <w:name w:val="Menu Options"/>
    <w:basedOn w:val="DefaultParagraphFont"/>
    <w:rsid w:val="00916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15C"/>
    <w:rPr>
      <w:b/>
    </w:rPr>
  </w:style>
  <w:style w:type="character" w:customStyle="1" w:styleId="Underlined">
    <w:name w:val="Underlined"/>
    <w:basedOn w:val="DefaultParagraphFont"/>
    <w:rsid w:val="0091615C"/>
    <w:rPr>
      <w:u w:val="single"/>
    </w:rPr>
  </w:style>
  <w:style w:type="paragraph" w:customStyle="1" w:styleId="TableBodyTextRight">
    <w:name w:val="Table Body Text Right"/>
    <w:basedOn w:val="TableBodyText"/>
    <w:rsid w:val="00916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15C"/>
    <w:rPr>
      <w:sz w:val="18"/>
    </w:rPr>
  </w:style>
  <w:style w:type="paragraph" w:customStyle="1" w:styleId="BodySmallRight">
    <w:name w:val="Body Small Right"/>
    <w:basedOn w:val="BodyTextRight"/>
    <w:rsid w:val="0091615C"/>
    <w:rPr>
      <w:sz w:val="18"/>
      <w:szCs w:val="18"/>
    </w:rPr>
  </w:style>
  <w:style w:type="paragraph" w:customStyle="1" w:styleId="MarginEdition">
    <w:name w:val="Margin Edition"/>
    <w:basedOn w:val="MarginNote"/>
    <w:rsid w:val="00916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15C"/>
    <w:rPr>
      <w:sz w:val="2"/>
      <w:szCs w:val="2"/>
    </w:rPr>
  </w:style>
  <w:style w:type="character" w:customStyle="1" w:styleId="Small">
    <w:name w:val="Small"/>
    <w:basedOn w:val="DefaultParagraphFont"/>
    <w:rsid w:val="0091615C"/>
    <w:rPr>
      <w:sz w:val="16"/>
    </w:rPr>
  </w:style>
  <w:style w:type="paragraph" w:customStyle="1" w:styleId="WideTable">
    <w:name w:val="Wide Table"/>
    <w:basedOn w:val="Normal"/>
    <w:rsid w:val="00916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15C"/>
  </w:style>
  <w:style w:type="paragraph" w:styleId="Quote">
    <w:name w:val="Quote"/>
    <w:basedOn w:val="Heading1"/>
    <w:link w:val="QuoteChar"/>
    <w:qFormat/>
    <w:rsid w:val="00916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15C"/>
    <w:pPr>
      <w:pageBreakBefore/>
    </w:pPr>
  </w:style>
  <w:style w:type="paragraph" w:customStyle="1" w:styleId="Border">
    <w:name w:val="Border"/>
    <w:basedOn w:val="Normal"/>
    <w:qFormat/>
    <w:rsid w:val="00916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15C"/>
    <w:rPr>
      <w:u w:val="single"/>
    </w:rPr>
  </w:style>
  <w:style w:type="character" w:customStyle="1" w:styleId="BoldandItalics">
    <w:name w:val="Bold and Italics"/>
    <w:qFormat/>
    <w:rsid w:val="0091615C"/>
    <w:rPr>
      <w:b/>
      <w:i/>
      <w:u w:val="none"/>
    </w:rPr>
  </w:style>
  <w:style w:type="paragraph" w:styleId="BalloonText">
    <w:name w:val="Balloon Text"/>
    <w:basedOn w:val="Normal"/>
    <w:link w:val="BalloonTextChar"/>
    <w:rsid w:val="00916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1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1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15C"/>
    <w:pPr>
      <w:spacing w:before="0" w:after="0"/>
    </w:pPr>
  </w:style>
  <w:style w:type="paragraph" w:customStyle="1" w:styleId="BodyTextBold">
    <w:name w:val="Body Text Bold"/>
    <w:basedOn w:val="BodyText"/>
    <w:qFormat/>
    <w:rsid w:val="0091615C"/>
    <w:rPr>
      <w:b/>
    </w:rPr>
  </w:style>
  <w:style w:type="character" w:styleId="Hyperlink">
    <w:name w:val="Hyperlink"/>
    <w:basedOn w:val="DefaultParagraphFont"/>
    <w:uiPriority w:val="99"/>
    <w:unhideWhenUsed/>
    <w:rsid w:val="00D625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4761</Characters>
  <Application>Microsoft Office Word</Application>
  <DocSecurity>0</DocSecurity>
  <Lines>140</Lines>
  <Paragraphs>72</Paragraphs>
  <ScaleCrop>false</ScaleCrop>
  <Company>Author-it Software Corporation Ltd.</Company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RIIERR602E Establish and maintain underground coal mine emergency preparedness and response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