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048B" w:rsidP="00AA04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RIIERR602D Establish and maintain underground coal mine emergency preparedness and response systems</w:t>
      </w:r>
      <w:r>
        <w:fldChar w:fldCharType="end"/>
      </w:r>
    </w:p>
    <w:p w:rsidR="00AA048B" w:rsidP="00AA048B">
      <w:pPr>
        <w:pStyle w:val="Version"/>
        <w:sectPr w:rsidSect="00E07F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07F4E" w:rsidP="00E07F4E">
      <w:pPr>
        <w:pStyle w:val="SuperHeading"/>
      </w:pPr>
      <w:r w:rsidRPr="00E07F4E">
        <w:t>RIIERR602D Establish and maintain underground coal mine emergency preparedness and response systems</w:t>
      </w:r>
    </w:p>
    <w:p w:rsidR="00000000" w:rsidRPr="00E07F4E" w:rsidP="00E07F4E">
      <w:pPr>
        <w:pStyle w:val="Heading1"/>
      </w:pPr>
      <w:bookmarkStart w:id="1" w:name="O_687646"/>
      <w:bookmarkEnd w:id="1"/>
      <w:r w:rsidRPr="00E07F4E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AA048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4E">
            <w:pPr>
              <w:pStyle w:val="BodyText"/>
              <w:rPr>
                <w:lang w:val="en-NZ"/>
              </w:rPr>
            </w:pPr>
            <w:r w:rsidRPr="00E07F4E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4E">
            <w:pPr>
              <w:pStyle w:val="BodyText"/>
              <w:rPr>
                <w:lang w:val="en-NZ"/>
              </w:rPr>
            </w:pPr>
            <w:r w:rsidRPr="00E07F4E">
              <w:t>Comment</w:t>
            </w:r>
          </w:p>
        </w:tc>
      </w:tr>
      <w:tr w:rsidTr="00AA048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4E">
            <w:pPr>
              <w:pStyle w:val="BodyText"/>
              <w:rPr>
                <w:lang w:val="en-NZ"/>
              </w:rPr>
            </w:pPr>
            <w:r w:rsidRPr="00E07F4E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4E">
            <w:pPr>
              <w:pStyle w:val="BodyText"/>
              <w:rPr>
                <w:lang w:val="en-NZ"/>
              </w:rPr>
            </w:pPr>
            <w:r w:rsidRPr="00E07F4E">
              <w:t>This unit replaces RIIERR602A Establish and maintain underground coal mine emergency preparedness and response systems</w:t>
            </w:r>
          </w:p>
        </w:tc>
      </w:tr>
      <w:tr w:rsidTr="00AA048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4E">
            <w:pPr>
              <w:pStyle w:val="BodyText"/>
              <w:rPr>
                <w:lang w:val="en-NZ"/>
              </w:rPr>
            </w:pPr>
            <w:r w:rsidRPr="00E07F4E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4E" w:rsidP="00E07F4E">
            <w:pPr>
              <w:pStyle w:val="BodyText"/>
            </w:pPr>
            <w:r w:rsidRPr="00E07F4E">
              <w:t>Inserted Modification History</w:t>
            </w:r>
          </w:p>
          <w:p w:rsidR="00000000" w:rsidP="00E07F4E">
            <w:pPr>
              <w:pStyle w:val="BodyText"/>
              <w:rPr>
                <w:lang w:val="en-NZ"/>
              </w:rPr>
            </w:pPr>
            <w:r w:rsidRPr="00E07F4E">
              <w:t>Performance Criteria was amended to increase the level of detail and explicit information.</w:t>
            </w:r>
          </w:p>
        </w:tc>
      </w:tr>
      <w:tr w:rsidTr="00AA048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4E">
            <w:pPr>
              <w:pStyle w:val="BodyText"/>
              <w:rPr>
                <w:lang w:val="en-NZ"/>
              </w:rPr>
            </w:pPr>
            <w:r w:rsidRPr="00E07F4E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4E" w:rsidP="00E07F4E">
            <w:pPr>
              <w:pStyle w:val="BodyText"/>
            </w:pPr>
            <w:r w:rsidRPr="00E07F4E">
              <w:t>Required f</w:t>
            </w:r>
            <w:r w:rsidRPr="00E07F4E">
              <w:t>requency and volume of evidence amended in Performance evidence.</w:t>
            </w:r>
          </w:p>
          <w:p w:rsidR="00000000" w:rsidRPr="00E07F4E" w:rsidP="00E07F4E">
            <w:pPr>
              <w:pStyle w:val="BodyText"/>
            </w:pPr>
            <w:r w:rsidRPr="00E07F4E">
              <w:t>Substantial amendments made in Assessment Conditions field, including: references to Industry Sectors, assessor and subject matter expert experience requirements, how assessment should be con</w:t>
            </w:r>
            <w:r w:rsidRPr="00E07F4E">
              <w:t>ducted and what it should confirm.</w:t>
            </w:r>
          </w:p>
        </w:tc>
      </w:tr>
    </w:tbl>
    <w:p w:rsidR="00000000" w:rsidRPr="00E07F4E" w:rsidP="00E07F4E">
      <w:pPr>
        <w:pStyle w:val="BodyText"/>
      </w:pPr>
    </w:p>
    <w:p w:rsidR="00000000" w:rsidRPr="00E07F4E" w:rsidP="00E07F4E">
      <w:pPr>
        <w:pStyle w:val="AllowPageBreak"/>
      </w:pPr>
    </w:p>
    <w:p w:rsidR="00000000" w:rsidRPr="00E07F4E" w:rsidP="00E07F4E">
      <w:pPr>
        <w:pStyle w:val="Heading1"/>
      </w:pPr>
      <w:bookmarkStart w:id="2" w:name="O_687645"/>
      <w:bookmarkEnd w:id="2"/>
      <w:r w:rsidRPr="00E07F4E">
        <w:t>Application</w:t>
      </w:r>
    </w:p>
    <w:p w:rsidR="00000000" w:rsidRPr="00E07F4E" w:rsidP="00AA048B">
      <w:pPr>
        <w:pStyle w:val="BodyText"/>
      </w:pPr>
      <w:r w:rsidRPr="00E07F4E">
        <w:t>This unit describes a participant’s skills and knowledge required to establish and maintain emergency preparedness and response systems in Coal mining.</w:t>
      </w:r>
    </w:p>
    <w:p w:rsidR="00000000" w:rsidRPr="00E07F4E" w:rsidP="00AA048B">
      <w:pPr>
        <w:pStyle w:val="BodyText"/>
      </w:pPr>
      <w:r w:rsidRPr="00E07F4E">
        <w:t>This unit is appropriate for those wor</w:t>
      </w:r>
      <w:r w:rsidRPr="00E07F4E">
        <w:t>king in management roles.</w:t>
      </w:r>
    </w:p>
    <w:p w:rsidR="00AA048B" w:rsidP="00AA048B">
      <w:pPr>
        <w:pStyle w:val="BodyText"/>
      </w:pPr>
      <w:r w:rsidRPr="00E07F4E">
        <w:t>No licensing, legislation or certification requirements apply to this unit at the time of publication.</w:t>
      </w:r>
    </w:p>
    <w:p w:rsidR="00000000" w:rsidRPr="00E07F4E" w:rsidP="00E07F4E">
      <w:pPr>
        <w:pStyle w:val="Heading1"/>
      </w:pPr>
      <w:bookmarkStart w:id="3" w:name="O_687644"/>
      <w:bookmarkEnd w:id="3"/>
      <w:r w:rsidRPr="00E07F4E">
        <w:t>Unit Sector</w:t>
      </w:r>
    </w:p>
    <w:p w:rsidR="00000000" w:rsidRPr="00E07F4E" w:rsidP="00AA048B">
      <w:pPr>
        <w:pStyle w:val="BodyText"/>
      </w:pPr>
      <w:r w:rsidRPr="00E07F4E">
        <w:t>Coal mining (underground)</w:t>
      </w:r>
    </w:p>
    <w:p w:rsidR="00000000" w:rsidRPr="00E07F4E" w:rsidP="00E07F4E">
      <w:pPr>
        <w:pStyle w:val="Heading1"/>
      </w:pPr>
      <w:bookmarkStart w:id="4" w:name="O_687643"/>
      <w:bookmarkEnd w:id="4"/>
      <w:r w:rsidRPr="00E07F4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07F4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4E">
            <w:pPr>
              <w:pStyle w:val="BodyText"/>
              <w:rPr>
                <w:lang w:val="en-NZ"/>
              </w:rPr>
            </w:pPr>
            <w:r w:rsidRPr="00E07F4E">
              <w:t>1.</w:t>
            </w:r>
            <w:r w:rsidRPr="00E07F4E">
              <w:tab/>
            </w:r>
            <w:r w:rsidRPr="00E07F4E">
              <w:t>Establish underground coal mine emergency preparedness and response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4E" w:rsidP="00E07F4E">
            <w:pPr>
              <w:pStyle w:val="BodyText"/>
            </w:pPr>
            <w:r w:rsidRPr="00E07F4E">
              <w:t>1.1</w:t>
            </w:r>
            <w:r w:rsidRPr="00E07F4E">
              <w:tab/>
              <w:t xml:space="preserve">Identify and obtain the resources required to establish and implement the system </w:t>
            </w:r>
          </w:p>
          <w:p w:rsidR="00000000" w:rsidRPr="00E07F4E" w:rsidP="00E07F4E">
            <w:pPr>
              <w:pStyle w:val="BodyText"/>
            </w:pPr>
            <w:r w:rsidRPr="00E07F4E">
              <w:t>1.2</w:t>
            </w:r>
            <w:r w:rsidRPr="00E07F4E">
              <w:tab/>
              <w:t>Design and establish the emergency preparedness plan</w:t>
            </w:r>
          </w:p>
          <w:p w:rsidR="00000000" w:rsidRPr="00E07F4E" w:rsidP="00E07F4E">
            <w:pPr>
              <w:pStyle w:val="BodyText"/>
            </w:pPr>
            <w:r w:rsidRPr="00E07F4E">
              <w:t>1.3</w:t>
            </w:r>
            <w:r w:rsidRPr="00E07F4E">
              <w:tab/>
              <w:t>Design and establish an organisat</w:t>
            </w:r>
            <w:r w:rsidRPr="00E07F4E">
              <w:t>ional structure for the management of emergency preparedness and response</w:t>
            </w:r>
          </w:p>
          <w:p w:rsidR="00000000" w:rsidRPr="00E07F4E" w:rsidP="00E07F4E">
            <w:pPr>
              <w:pStyle w:val="BodyText"/>
            </w:pPr>
            <w:r w:rsidRPr="00E07F4E">
              <w:t>1.4</w:t>
            </w:r>
            <w:r w:rsidRPr="00E07F4E">
              <w:tab/>
              <w:t xml:space="preserve">Develop emergency response procedures for management of </w:t>
            </w:r>
            <w:r w:rsidRPr="00E07F4E">
              <w:t>identified potential incident scenarios</w:t>
            </w:r>
          </w:p>
          <w:p w:rsidR="00000000" w:rsidRPr="00E07F4E" w:rsidP="00E07F4E">
            <w:pPr>
              <w:pStyle w:val="BodyText"/>
            </w:pPr>
            <w:r w:rsidRPr="00E07F4E">
              <w:t>1.5</w:t>
            </w:r>
            <w:r w:rsidRPr="00E07F4E">
              <w:tab/>
              <w:t>Establish emergency response procedures for management of decision-making proc</w:t>
            </w:r>
            <w:r w:rsidRPr="00E07F4E">
              <w:t>esses and decision monitoring systems</w:t>
            </w:r>
          </w:p>
          <w:p w:rsidR="00000000" w:rsidRPr="00E07F4E" w:rsidP="00E07F4E">
            <w:pPr>
              <w:pStyle w:val="BodyText"/>
            </w:pPr>
            <w:r w:rsidRPr="00E07F4E">
              <w:t>1.6</w:t>
            </w:r>
            <w:r w:rsidRPr="00E07F4E">
              <w:tab/>
              <w:t>Establish emergency preparedness and response maintenance program and procedures</w:t>
            </w:r>
          </w:p>
          <w:p w:rsidR="00000000" w:rsidRPr="00E07F4E" w:rsidP="00E07F4E">
            <w:pPr>
              <w:pStyle w:val="BodyText"/>
            </w:pPr>
            <w:r w:rsidRPr="00E07F4E">
              <w:t>1.7</w:t>
            </w:r>
            <w:r w:rsidRPr="00E07F4E">
              <w:tab/>
              <w:t>Review the plan with relevant stakeholders and specialists</w:t>
            </w:r>
          </w:p>
          <w:p w:rsidR="00000000" w:rsidRPr="00E07F4E" w:rsidP="00E07F4E">
            <w:pPr>
              <w:pStyle w:val="BodyText"/>
            </w:pPr>
            <w:r w:rsidRPr="00E07F4E">
              <w:t>1.8</w:t>
            </w:r>
            <w:r w:rsidRPr="00E07F4E">
              <w:tab/>
              <w:t xml:space="preserve">Establish a program, including systems and procedures, to satisfy </w:t>
            </w:r>
            <w:r w:rsidRPr="00E07F4E">
              <w:t>identified mine emergency preparedness and response training requirements</w:t>
            </w:r>
          </w:p>
          <w:p w:rsidR="00000000" w:rsidRPr="00E07F4E" w:rsidP="00E07F4E">
            <w:pPr>
              <w:pStyle w:val="BodyText"/>
            </w:pPr>
            <w:r w:rsidRPr="00E07F4E">
              <w:t>1.9</w:t>
            </w:r>
            <w:r w:rsidRPr="00E07F4E">
              <w:tab/>
              <w:t>Establish procedures to audit and review organisation’s emergency preparedness and response compliance</w:t>
            </w:r>
          </w:p>
          <w:p w:rsidR="00000000" w:rsidP="00E07F4E">
            <w:pPr>
              <w:pStyle w:val="BodyText"/>
              <w:rPr>
                <w:lang w:val="en-NZ"/>
              </w:rPr>
            </w:pPr>
            <w:r w:rsidRPr="00E07F4E">
              <w:t>1.10Establish procedures for incorporating feedback into the audit/review s</w:t>
            </w:r>
            <w:r w:rsidRPr="00E07F4E">
              <w:t>ystem</w:t>
            </w:r>
          </w:p>
        </w:tc>
      </w:tr>
      <w:tr w:rsidTr="00E07F4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4E">
            <w:pPr>
              <w:pStyle w:val="BodyText"/>
              <w:rPr>
                <w:lang w:val="en-NZ"/>
              </w:rPr>
            </w:pPr>
            <w:r w:rsidRPr="00E07F4E">
              <w:t>2.</w:t>
            </w:r>
            <w:r w:rsidRPr="00E07F4E">
              <w:tab/>
              <w:t>Establish support systems for the underground coal mine emergency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4E" w:rsidP="00E07F4E">
            <w:pPr>
              <w:pStyle w:val="BodyText"/>
            </w:pPr>
            <w:r w:rsidRPr="00E07F4E">
              <w:t>2.1</w:t>
            </w:r>
            <w:r w:rsidRPr="00E07F4E">
              <w:tab/>
              <w:t>Establish systems to receive and record incident information</w:t>
            </w:r>
          </w:p>
          <w:p w:rsidR="00000000" w:rsidRPr="00E07F4E" w:rsidP="00E07F4E">
            <w:pPr>
              <w:pStyle w:val="BodyText"/>
            </w:pPr>
            <w:r w:rsidRPr="00E07F4E">
              <w:t>2.2</w:t>
            </w:r>
            <w:r w:rsidRPr="00E07F4E">
              <w:tab/>
              <w:t>Establish emergency response and evacuation plans and procedures</w:t>
            </w:r>
          </w:p>
          <w:p w:rsidR="00000000" w:rsidRPr="00E07F4E" w:rsidP="00E07F4E">
            <w:pPr>
              <w:pStyle w:val="BodyText"/>
            </w:pPr>
            <w:r w:rsidRPr="00E07F4E">
              <w:t>2.3</w:t>
            </w:r>
            <w:r w:rsidRPr="00E07F4E">
              <w:tab/>
              <w:t>Establish operations facilities an</w:t>
            </w:r>
            <w:r w:rsidRPr="00E07F4E">
              <w:t>d communication systems to support plans</w:t>
            </w:r>
          </w:p>
          <w:p w:rsidR="00000000" w:rsidRPr="00E07F4E" w:rsidP="00E07F4E">
            <w:pPr>
              <w:pStyle w:val="BodyText"/>
            </w:pPr>
            <w:r w:rsidRPr="00E07F4E">
              <w:t>2.4</w:t>
            </w:r>
            <w:r w:rsidRPr="00E07F4E">
              <w:tab/>
              <w:t>Establish action planning processes to manage the emergency/incidents</w:t>
            </w:r>
          </w:p>
          <w:p w:rsidR="00000000" w:rsidRPr="00E07F4E" w:rsidP="00E07F4E">
            <w:pPr>
              <w:pStyle w:val="BodyText"/>
            </w:pPr>
            <w:r w:rsidRPr="00E07F4E">
              <w:t>2.5</w:t>
            </w:r>
            <w:r w:rsidRPr="00E07F4E">
              <w:tab/>
              <w:t>Identify required personnel, equipment and resources for different classes/types of incidents</w:t>
            </w:r>
          </w:p>
          <w:p w:rsidR="00000000" w:rsidP="00E07F4E">
            <w:pPr>
              <w:pStyle w:val="BodyText"/>
              <w:rPr>
                <w:lang w:val="en-NZ"/>
              </w:rPr>
            </w:pPr>
            <w:r w:rsidRPr="00E07F4E">
              <w:t>2.6</w:t>
            </w:r>
            <w:r w:rsidRPr="00E07F4E">
              <w:tab/>
            </w:r>
            <w:r w:rsidRPr="00E07F4E">
              <w:t>Determine and establish documentation and reporting requirements</w:t>
            </w:r>
          </w:p>
        </w:tc>
      </w:tr>
      <w:tr w:rsidTr="00E07F4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4E">
            <w:pPr>
              <w:pStyle w:val="BodyText"/>
              <w:rPr>
                <w:lang w:val="en-NZ"/>
              </w:rPr>
            </w:pPr>
            <w:r w:rsidRPr="00E07F4E">
              <w:t>3.</w:t>
            </w:r>
            <w:r w:rsidRPr="00E07F4E">
              <w:tab/>
              <w:t>Establish post-incident management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4E" w:rsidP="00E07F4E">
            <w:pPr>
              <w:pStyle w:val="BodyText"/>
            </w:pPr>
            <w:r w:rsidRPr="00E07F4E">
              <w:t>3.1</w:t>
            </w:r>
            <w:r w:rsidRPr="00E07F4E">
              <w:tab/>
              <w:t xml:space="preserve">Establish plans to manage post-incident </w:t>
            </w:r>
          </w:p>
          <w:p w:rsidR="00000000" w:rsidRPr="00E07F4E" w:rsidP="00E07F4E">
            <w:pPr>
              <w:pStyle w:val="BodyText"/>
            </w:pPr>
            <w:r w:rsidRPr="00E07F4E">
              <w:t>3.2</w:t>
            </w:r>
            <w:r w:rsidRPr="00E07F4E">
              <w:tab/>
              <w:t>Establish processes to investigate nature and cause of emergency/incident</w:t>
            </w:r>
          </w:p>
          <w:p w:rsidR="00000000" w:rsidP="00E07F4E">
            <w:pPr>
              <w:pStyle w:val="BodyText"/>
              <w:rPr>
                <w:lang w:val="en-NZ"/>
              </w:rPr>
            </w:pPr>
            <w:r w:rsidRPr="00E07F4E">
              <w:t>3.3</w:t>
            </w:r>
            <w:r w:rsidRPr="00E07F4E">
              <w:tab/>
              <w:t>Establish proc</w:t>
            </w:r>
            <w:r w:rsidRPr="00E07F4E">
              <w:t xml:space="preserve">esses to evaluate the effectiveness of emergency response and action plans </w:t>
            </w:r>
          </w:p>
        </w:tc>
      </w:tr>
      <w:tr w:rsidTr="00E07F4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4E">
            <w:pPr>
              <w:pStyle w:val="BodyText"/>
              <w:rPr>
                <w:lang w:val="en-NZ"/>
              </w:rPr>
            </w:pPr>
            <w:r w:rsidRPr="00E07F4E">
              <w:t>4.</w:t>
            </w:r>
            <w:r w:rsidRPr="00E07F4E">
              <w:tab/>
              <w:t>Audit and review the underground coal mine emergency preparedness and response systems plan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4E" w:rsidP="00E07F4E">
            <w:pPr>
              <w:pStyle w:val="BodyText"/>
            </w:pPr>
            <w:r w:rsidRPr="00E07F4E">
              <w:t>4.1</w:t>
            </w:r>
            <w:r w:rsidRPr="00E07F4E">
              <w:tab/>
              <w:t>Audit and review effectiveness of emergency preparedness and respo</w:t>
            </w:r>
            <w:r w:rsidRPr="00E07F4E">
              <w:t>nse monitoring systems</w:t>
            </w:r>
          </w:p>
          <w:p w:rsidR="00000000" w:rsidRPr="00E07F4E" w:rsidP="00E07F4E">
            <w:pPr>
              <w:pStyle w:val="BodyText"/>
            </w:pPr>
            <w:r w:rsidRPr="00E07F4E">
              <w:t>4.2</w:t>
            </w:r>
            <w:r w:rsidRPr="00E07F4E">
              <w:tab/>
              <w:t>Audit and review effectiveness of emergency preparedness and response processes, resources and equipment</w:t>
            </w:r>
          </w:p>
          <w:p w:rsidR="00000000" w:rsidRPr="00E07F4E" w:rsidP="00E07F4E">
            <w:pPr>
              <w:pStyle w:val="BodyText"/>
            </w:pPr>
            <w:r w:rsidRPr="00E07F4E">
              <w:t>4.3</w:t>
            </w:r>
            <w:r w:rsidRPr="00E07F4E">
              <w:tab/>
              <w:t xml:space="preserve">Audit and review effectiveness of recording and reporting systems </w:t>
            </w:r>
          </w:p>
          <w:p w:rsidR="00000000" w:rsidRPr="00E07F4E" w:rsidP="00E07F4E">
            <w:pPr>
              <w:pStyle w:val="BodyText"/>
            </w:pPr>
            <w:r w:rsidRPr="00E07F4E">
              <w:t>4.4</w:t>
            </w:r>
            <w:r w:rsidRPr="00E07F4E">
              <w:tab/>
              <w:t>Audit emergency preparedness and response trainin</w:t>
            </w:r>
            <w:r w:rsidRPr="00E07F4E">
              <w:t xml:space="preserve">g program for currency and relevance </w:t>
            </w:r>
          </w:p>
          <w:p w:rsidR="00000000" w:rsidRPr="00E07F4E" w:rsidP="00E07F4E">
            <w:pPr>
              <w:pStyle w:val="BodyText"/>
            </w:pPr>
            <w:r w:rsidRPr="00E07F4E">
              <w:t>4.5</w:t>
            </w:r>
            <w:r w:rsidRPr="00E07F4E">
              <w:tab/>
              <w:t xml:space="preserve">Identify and respond promptly to instances of non-compliance </w:t>
            </w:r>
            <w:r w:rsidRPr="00E07F4E">
              <w:t xml:space="preserve">or other discrepancies/deficiencies revealed by audit </w:t>
            </w:r>
          </w:p>
          <w:p w:rsidR="00000000" w:rsidRPr="00E07F4E" w:rsidP="00E07F4E">
            <w:pPr>
              <w:pStyle w:val="BodyText"/>
            </w:pPr>
            <w:r w:rsidRPr="00E07F4E">
              <w:t>4.6</w:t>
            </w:r>
            <w:r w:rsidRPr="00E07F4E">
              <w:tab/>
              <w:t>Maintain written records, reports and policy documentation</w:t>
            </w:r>
          </w:p>
        </w:tc>
      </w:tr>
    </w:tbl>
    <w:p w:rsidR="00AA048B" w:rsidP="00E07F4E">
      <w:pPr>
        <w:pStyle w:val="BodyText"/>
      </w:pPr>
    </w:p>
    <w:p w:rsidR="00AA048B" w:rsidP="00E07F4E">
      <w:pPr>
        <w:pStyle w:val="BodyText"/>
      </w:pPr>
    </w:p>
    <w:p w:rsidR="00000000" w:rsidRPr="00E07F4E" w:rsidP="00E07F4E">
      <w:pPr>
        <w:pStyle w:val="Heading1"/>
      </w:pPr>
      <w:bookmarkStart w:id="5" w:name="O_687642"/>
      <w:bookmarkEnd w:id="5"/>
      <w:r w:rsidRPr="00E07F4E">
        <w:t>Foundation Skil</w:t>
      </w:r>
      <w:r w:rsidRPr="00E07F4E">
        <w:t>ls</w:t>
      </w:r>
    </w:p>
    <w:p w:rsidR="00AA048B" w:rsidP="00AA048B">
      <w:pPr>
        <w:pStyle w:val="BodyText"/>
      </w:pPr>
      <w:r w:rsidRPr="00E07F4E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E07F4E" w:rsidP="00E07F4E">
      <w:pPr>
        <w:pStyle w:val="Heading1"/>
      </w:pPr>
      <w:bookmarkStart w:id="6" w:name="O_687641"/>
      <w:bookmarkEnd w:id="6"/>
      <w:r w:rsidRPr="00E07F4E">
        <w:t>Unit Mapping Information</w:t>
      </w:r>
    </w:p>
    <w:p w:rsidR="00000000" w:rsidRPr="00E07F4E" w:rsidP="00AA048B">
      <w:pPr>
        <w:pStyle w:val="BodyText"/>
      </w:pPr>
      <w:r w:rsidRPr="00E07F4E">
        <w:t>No equivalent unit</w:t>
      </w:r>
    </w:p>
    <w:p w:rsidR="00000000" w:rsidRPr="00E07F4E" w:rsidP="00E07F4E">
      <w:pPr>
        <w:pStyle w:val="Heading1"/>
      </w:pPr>
      <w:bookmarkStart w:id="7" w:name="O_687647"/>
      <w:bookmarkEnd w:id="7"/>
      <w:r w:rsidRPr="00E07F4E">
        <w:t>Links</w:t>
      </w:r>
    </w:p>
    <w:p w:rsidR="00000000" w:rsidRPr="00E07F4E" w:rsidP="00AA048B">
      <w:pPr>
        <w:pStyle w:val="BodyText"/>
      </w:pPr>
      <w:r w:rsidRPr="00E07F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66BF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07F4E" w:rsidP="00E07F4E"/>
    <w:sectPr w:rsidSect="00E07F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4E" w:rsidRPr="00AA048B" w:rsidP="00AA04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48B" w:rsidP="00E07F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048B" w:rsidP="00E07F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A048B" w:rsidP="00E07F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4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7F4E" w:rsidRPr="00AA048B" w:rsidP="00AA04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48B" w:rsidRPr="002D2AF8" w:rsidP="00E07F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RIIERR602D Establish and maintain underground coal mine emergency preparedness and response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AA048B" w:rsidP="00E07F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F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7F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7F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7F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7F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7F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7F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7F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7F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7F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7F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7F4E"/>
  </w:style>
  <w:style w:type="character" w:customStyle="1" w:styleId="Heading1Char">
    <w:name w:val="Heading 1 Char"/>
    <w:basedOn w:val="DefaultParagraphFont"/>
    <w:link w:val="Heading1"/>
    <w:rsid w:val="00E07F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7F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7F4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07F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7F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7F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7F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7F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7F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7F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7F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7F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7F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7F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7F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7F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7F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7F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7F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7F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7F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7F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7F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7F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7F4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07F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7F4E"/>
    <w:rPr>
      <w:b/>
      <w:spacing w:val="0"/>
    </w:rPr>
  </w:style>
  <w:style w:type="paragraph" w:customStyle="1" w:styleId="SuperTitle">
    <w:name w:val="SuperTitle"/>
    <w:basedOn w:val="Title"/>
    <w:rsid w:val="00E07F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7F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7F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7F4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7F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7F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7F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7F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7F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7F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7F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7F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7F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7F4E"/>
    <w:rPr>
      <w:i/>
    </w:rPr>
  </w:style>
  <w:style w:type="paragraph" w:styleId="Caption">
    <w:name w:val="caption"/>
    <w:basedOn w:val="BodyText"/>
    <w:next w:val="Normal"/>
    <w:qFormat/>
    <w:rsid w:val="00E07F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7F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7F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7F4E"/>
  </w:style>
  <w:style w:type="paragraph" w:styleId="TableofFigures">
    <w:name w:val="table of figures"/>
    <w:basedOn w:val="Normal"/>
    <w:next w:val="Normal"/>
    <w:semiHidden/>
    <w:rsid w:val="00E07F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7F4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07F4E"/>
    <w:rPr>
      <w:rFonts w:ascii="Wingdings" w:hAnsi="Wingdings"/>
    </w:rPr>
  </w:style>
  <w:style w:type="paragraph" w:customStyle="1" w:styleId="TableHeading">
    <w:name w:val="Table Heading"/>
    <w:basedOn w:val="HeadingBase"/>
    <w:rsid w:val="00E07F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7F4E"/>
    <w:rPr>
      <w:color w:val="0033CC"/>
      <w:u w:val="none"/>
    </w:rPr>
  </w:style>
  <w:style w:type="paragraph" w:customStyle="1" w:styleId="BodyTextRight">
    <w:name w:val="Body Text Right"/>
    <w:basedOn w:val="BodyText"/>
    <w:rsid w:val="00E07F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7F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7F4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7F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7F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7F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7F4E"/>
    <w:rPr>
      <w:sz w:val="32"/>
    </w:rPr>
  </w:style>
  <w:style w:type="paragraph" w:customStyle="1" w:styleId="HeadingProcedure">
    <w:name w:val="Heading Procedure"/>
    <w:basedOn w:val="HeadingBase"/>
    <w:next w:val="Normal"/>
    <w:rsid w:val="00E07F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7F4E"/>
    <w:pPr>
      <w:spacing w:before="60" w:after="60"/>
    </w:pPr>
  </w:style>
  <w:style w:type="paragraph" w:styleId="ListContinue">
    <w:name w:val="List Continue"/>
    <w:basedOn w:val="List"/>
    <w:rsid w:val="00E07F4E"/>
    <w:pPr>
      <w:ind w:firstLine="0"/>
    </w:pPr>
  </w:style>
  <w:style w:type="paragraph" w:customStyle="1" w:styleId="ListNote">
    <w:name w:val="List Note"/>
    <w:basedOn w:val="List"/>
    <w:rsid w:val="00E07F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7F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7F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7F4E"/>
    <w:rPr>
      <w:rFonts w:ascii="Courier New" w:hAnsi="Courier New"/>
    </w:rPr>
  </w:style>
  <w:style w:type="paragraph" w:customStyle="1" w:styleId="NoteBullet">
    <w:name w:val="Note Bullet"/>
    <w:basedOn w:val="Note"/>
    <w:rsid w:val="00E07F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7F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7F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7F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7F4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07F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7F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7F4E"/>
    <w:rPr>
      <w:b/>
      <w:smallCaps/>
    </w:rPr>
  </w:style>
  <w:style w:type="paragraph" w:customStyle="1" w:styleId="TableListNumber">
    <w:name w:val="Table List Number"/>
    <w:basedOn w:val="ListNumber"/>
    <w:rsid w:val="00E07F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7F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7F4E"/>
    <w:pPr>
      <w:numPr>
        <w:numId w:val="7"/>
      </w:numPr>
    </w:pPr>
  </w:style>
  <w:style w:type="paragraph" w:customStyle="1" w:styleId="ListAlpha2">
    <w:name w:val="List Alpha 2"/>
    <w:basedOn w:val="List2"/>
    <w:rsid w:val="00E07F4E"/>
    <w:pPr>
      <w:numPr>
        <w:numId w:val="6"/>
      </w:numPr>
    </w:pPr>
  </w:style>
  <w:style w:type="paragraph" w:styleId="List2">
    <w:name w:val="List 2"/>
    <w:basedOn w:val="BodyText"/>
    <w:rsid w:val="00E07F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7F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7F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7F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7F4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7F4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07F4E"/>
    <w:pPr>
      <w:numPr>
        <w:numId w:val="2"/>
      </w:numPr>
    </w:pPr>
  </w:style>
  <w:style w:type="paragraph" w:styleId="ListContinue2">
    <w:name w:val="List Continue 2"/>
    <w:basedOn w:val="List2"/>
    <w:rsid w:val="00E07F4E"/>
    <w:pPr>
      <w:ind w:firstLine="0"/>
    </w:pPr>
  </w:style>
  <w:style w:type="paragraph" w:styleId="ListContinue3">
    <w:name w:val="List Continue 3"/>
    <w:basedOn w:val="List3"/>
    <w:rsid w:val="00E07F4E"/>
    <w:pPr>
      <w:ind w:left="1021" w:firstLine="0"/>
    </w:pPr>
  </w:style>
  <w:style w:type="paragraph" w:styleId="ListContinue4">
    <w:name w:val="List Continue 4"/>
    <w:basedOn w:val="List4"/>
    <w:rsid w:val="00E07F4E"/>
    <w:pPr>
      <w:ind w:firstLine="0"/>
    </w:pPr>
  </w:style>
  <w:style w:type="paragraph" w:styleId="ListContinue5">
    <w:name w:val="List Continue 5"/>
    <w:basedOn w:val="List5"/>
    <w:rsid w:val="00E07F4E"/>
    <w:pPr>
      <w:ind w:firstLine="0"/>
    </w:pPr>
  </w:style>
  <w:style w:type="paragraph" w:styleId="ListNumber3">
    <w:name w:val="List Number 3"/>
    <w:basedOn w:val="List3"/>
    <w:rsid w:val="00E07F4E"/>
    <w:pPr>
      <w:numPr>
        <w:numId w:val="3"/>
      </w:numPr>
    </w:pPr>
  </w:style>
  <w:style w:type="paragraph" w:styleId="ListNumber4">
    <w:name w:val="List Number 4"/>
    <w:basedOn w:val="List4"/>
    <w:rsid w:val="00E07F4E"/>
    <w:pPr>
      <w:numPr>
        <w:numId w:val="4"/>
      </w:numPr>
    </w:pPr>
  </w:style>
  <w:style w:type="paragraph" w:styleId="ListNumber5">
    <w:name w:val="List Number 5"/>
    <w:basedOn w:val="List5"/>
    <w:rsid w:val="00E07F4E"/>
    <w:pPr>
      <w:numPr>
        <w:numId w:val="5"/>
      </w:numPr>
    </w:pPr>
  </w:style>
  <w:style w:type="paragraph" w:styleId="BlockText">
    <w:name w:val="Block Text"/>
    <w:basedOn w:val="Normal"/>
    <w:rsid w:val="00E07F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7F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7F4E"/>
    <w:rPr>
      <w:sz w:val="16"/>
      <w:vertAlign w:val="superscript"/>
    </w:rPr>
  </w:style>
  <w:style w:type="character" w:customStyle="1" w:styleId="Symbols">
    <w:name w:val="Symbols"/>
    <w:basedOn w:val="DefaultParagraphFont"/>
    <w:rsid w:val="00E07F4E"/>
    <w:rPr>
      <w:rFonts w:ascii="Symbol" w:hAnsi="Symbol"/>
    </w:rPr>
  </w:style>
  <w:style w:type="character" w:customStyle="1" w:styleId="MenuOptions">
    <w:name w:val="Menu Options"/>
    <w:basedOn w:val="DefaultParagraphFont"/>
    <w:rsid w:val="00E07F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7F4E"/>
    <w:rPr>
      <w:b/>
    </w:rPr>
  </w:style>
  <w:style w:type="character" w:customStyle="1" w:styleId="Underlined">
    <w:name w:val="Underlined"/>
    <w:basedOn w:val="DefaultParagraphFont"/>
    <w:rsid w:val="00E07F4E"/>
    <w:rPr>
      <w:u w:val="single"/>
    </w:rPr>
  </w:style>
  <w:style w:type="paragraph" w:customStyle="1" w:styleId="TableBodyTextRight">
    <w:name w:val="Table Body Text Right"/>
    <w:basedOn w:val="TableBodyText"/>
    <w:rsid w:val="00E07F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7F4E"/>
    <w:rPr>
      <w:sz w:val="18"/>
    </w:rPr>
  </w:style>
  <w:style w:type="paragraph" w:customStyle="1" w:styleId="BodySmallRight">
    <w:name w:val="Body Small Right"/>
    <w:basedOn w:val="BodyTextRight"/>
    <w:rsid w:val="00E07F4E"/>
    <w:rPr>
      <w:sz w:val="18"/>
      <w:szCs w:val="18"/>
    </w:rPr>
  </w:style>
  <w:style w:type="paragraph" w:customStyle="1" w:styleId="MarginEdition">
    <w:name w:val="Margin Edition"/>
    <w:basedOn w:val="MarginNote"/>
    <w:rsid w:val="00E07F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7F4E"/>
    <w:rPr>
      <w:sz w:val="2"/>
      <w:szCs w:val="2"/>
    </w:rPr>
  </w:style>
  <w:style w:type="character" w:customStyle="1" w:styleId="Small">
    <w:name w:val="Small"/>
    <w:basedOn w:val="DefaultParagraphFont"/>
    <w:rsid w:val="00E07F4E"/>
    <w:rPr>
      <w:sz w:val="16"/>
    </w:rPr>
  </w:style>
  <w:style w:type="paragraph" w:customStyle="1" w:styleId="WideTable">
    <w:name w:val="Wide Table"/>
    <w:basedOn w:val="Normal"/>
    <w:rsid w:val="00E07F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7F4E"/>
  </w:style>
  <w:style w:type="paragraph" w:styleId="Quote">
    <w:name w:val="Quote"/>
    <w:basedOn w:val="Heading1"/>
    <w:link w:val="QuoteChar"/>
    <w:qFormat/>
    <w:rsid w:val="00E07F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7F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7F4E"/>
    <w:pPr>
      <w:pageBreakBefore/>
    </w:pPr>
  </w:style>
  <w:style w:type="paragraph" w:customStyle="1" w:styleId="Border">
    <w:name w:val="Border"/>
    <w:basedOn w:val="Normal"/>
    <w:qFormat/>
    <w:rsid w:val="00E07F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7F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F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F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7F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7F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7F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7F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7F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7F4E"/>
    <w:rPr>
      <w:u w:val="single"/>
    </w:rPr>
  </w:style>
  <w:style w:type="character" w:customStyle="1" w:styleId="BoldandItalics">
    <w:name w:val="Bold and Italics"/>
    <w:qFormat/>
    <w:rsid w:val="00E07F4E"/>
    <w:rPr>
      <w:b/>
      <w:i/>
      <w:u w:val="none"/>
    </w:rPr>
  </w:style>
  <w:style w:type="paragraph" w:styleId="BalloonText">
    <w:name w:val="Balloon Text"/>
    <w:basedOn w:val="Normal"/>
    <w:link w:val="BalloonTextChar"/>
    <w:rsid w:val="00E07F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7F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7F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7F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7F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7F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7F4E"/>
    <w:pPr>
      <w:spacing w:before="0" w:after="0"/>
    </w:pPr>
  </w:style>
  <w:style w:type="paragraph" w:customStyle="1" w:styleId="BodyTextBold">
    <w:name w:val="Body Text Bold"/>
    <w:basedOn w:val="BodyText"/>
    <w:qFormat/>
    <w:rsid w:val="00E07F4E"/>
    <w:rPr>
      <w:b/>
    </w:rPr>
  </w:style>
  <w:style w:type="character" w:styleId="Hyperlink">
    <w:name w:val="Hyperlink"/>
    <w:basedOn w:val="DefaultParagraphFont"/>
    <w:uiPriority w:val="99"/>
    <w:unhideWhenUsed/>
    <w:rsid w:val="00AA04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3742</Characters>
  <Application>Microsoft Office Word</Application>
  <DocSecurity>0</DocSecurity>
  <Lines>120</Lines>
  <Paragraphs>67</Paragraphs>
  <ScaleCrop>false</ScaleCrop>
  <Company>Author-it Software Corporation Ltd.</Company>
  <LinksUpToDate>false</LinksUpToDate>
  <CharactersWithSpaces>4225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RIIERR602D Establish and maintain underground coal mine emergency preparedness and response systems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2020-07-08T05:50:00Z</dcterms:created>
  <dcterms:modified xsi:type="dcterms:W3CDTF">2020-07-08T05:50:00Z</dcterms:modified>
</cp:coreProperties>
</file>