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3A0" w:rsidP="00FB5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RIIERR503D Implement emergency preparedness and response systems</w:t>
      </w:r>
      <w:r>
        <w:fldChar w:fldCharType="end"/>
      </w:r>
    </w:p>
    <w:p w:rsidR="00FB53A0" w:rsidP="00FB53A0">
      <w:pPr>
        <w:pStyle w:val="Version"/>
        <w:sectPr w:rsidSect="00294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4CCA" w:rsidP="00294CCA">
      <w:pPr>
        <w:pStyle w:val="SuperHeading"/>
      </w:pPr>
      <w:r w:rsidRPr="00294CCA">
        <w:t>RIIERR503D Implement emergency preparedness and response systems</w:t>
      </w:r>
    </w:p>
    <w:p w:rsidR="00000000" w:rsidRPr="00294CCA" w:rsidP="00294CCA">
      <w:pPr>
        <w:pStyle w:val="Heading1"/>
      </w:pPr>
      <w:bookmarkStart w:id="1" w:name="O_687557"/>
      <w:bookmarkEnd w:id="1"/>
      <w:r w:rsidRPr="00294CC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B53A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Comment</w:t>
            </w:r>
          </w:p>
        </w:tc>
      </w:tr>
      <w:tr w:rsidTr="00FB53A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This unit replaces RIIERR503A Implement emergency preparedness and response systems</w:t>
            </w:r>
          </w:p>
        </w:tc>
      </w:tr>
      <w:tr w:rsidTr="00FB53A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A" w:rsidP="00294CCA">
            <w:pPr>
              <w:pStyle w:val="BodyText"/>
            </w:pPr>
            <w:r w:rsidRPr="00294CCA">
              <w:t>Required frequency and volume of evidence amended in Performance evidence.</w:t>
            </w:r>
          </w:p>
          <w:p w:rsidR="00000000" w:rsidRPr="00294CCA" w:rsidP="00294CCA">
            <w:pPr>
              <w:pStyle w:val="BodyText"/>
            </w:pPr>
            <w:r w:rsidRPr="00294CCA">
              <w:t>Substantial amendments made in Assessment Conditions field, including: references to Industry Sectors, assessor and subject matter expert experience requirements, how assessment sho</w:t>
            </w:r>
            <w:r w:rsidRPr="00294CCA">
              <w:t>uld be conducted and what it should confirm.</w:t>
            </w:r>
          </w:p>
        </w:tc>
      </w:tr>
    </w:tbl>
    <w:p w:rsidR="00000000" w:rsidRPr="00294CCA" w:rsidP="00294CCA">
      <w:pPr>
        <w:pStyle w:val="BodyText"/>
      </w:pPr>
    </w:p>
    <w:p w:rsidR="00000000" w:rsidRPr="00294CCA" w:rsidP="00294CCA">
      <w:pPr>
        <w:pStyle w:val="AllowPageBreak"/>
      </w:pPr>
    </w:p>
    <w:p w:rsidR="00000000" w:rsidRPr="00294CCA" w:rsidP="00294CCA">
      <w:pPr>
        <w:pStyle w:val="Heading1"/>
      </w:pPr>
      <w:bookmarkStart w:id="2" w:name="O_687556"/>
      <w:bookmarkEnd w:id="2"/>
      <w:r w:rsidRPr="00294CCA">
        <w:t>Application</w:t>
      </w:r>
    </w:p>
    <w:p w:rsidR="00000000" w:rsidRPr="00294CCA" w:rsidP="00FB53A0">
      <w:pPr>
        <w:pStyle w:val="BodyText"/>
      </w:pPr>
      <w:r w:rsidRPr="00294CCA">
        <w:t>This unit describes a participant’s skills and knowledge required to implement emergency preparedness and response systems in the Resources and Infrastructure Industries.</w:t>
      </w:r>
    </w:p>
    <w:p w:rsidR="00000000" w:rsidRPr="00294CCA" w:rsidP="00FB53A0">
      <w:pPr>
        <w:pStyle w:val="BodyText"/>
      </w:pPr>
      <w:r w:rsidRPr="00294CCA">
        <w:t>This unit</w:t>
      </w:r>
      <w:r w:rsidRPr="00294CCA">
        <w:t xml:space="preserve"> is appropriate for those working in management roles.</w:t>
      </w:r>
    </w:p>
    <w:p w:rsidR="00FB53A0" w:rsidP="00FB53A0">
      <w:pPr>
        <w:pStyle w:val="BodyText"/>
      </w:pPr>
      <w:r w:rsidRPr="00294CCA">
        <w:t>No licensing, legislation or certification requirements apply to this unit at the time of publication.</w:t>
      </w:r>
    </w:p>
    <w:p w:rsidR="00000000" w:rsidRPr="00294CCA" w:rsidP="00294CCA">
      <w:pPr>
        <w:pStyle w:val="Heading1"/>
      </w:pPr>
      <w:bookmarkStart w:id="3" w:name="O_687555"/>
      <w:bookmarkEnd w:id="3"/>
      <w:r w:rsidRPr="00294CC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94C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1.</w:t>
            </w:r>
            <w:r w:rsidRPr="00294CCA">
              <w:tab/>
              <w:t>Plan and prepare for implementing emergency</w:t>
            </w:r>
            <w:r w:rsidRPr="00294CCA">
              <w:t xml:space="preserve"> preparedness and response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A" w:rsidP="00294CCA">
            <w:pPr>
              <w:pStyle w:val="BodyText"/>
            </w:pPr>
            <w:r w:rsidRPr="00294CCA">
              <w:t>1.1</w:t>
            </w:r>
            <w:r w:rsidRPr="00294CCA">
              <w:tab/>
              <w:t xml:space="preserve">Access, interpret and apply emergency preparedness and response system implementation documentation and ensure the work activity is compliant </w:t>
            </w:r>
          </w:p>
          <w:p w:rsidR="00000000" w:rsidRPr="00294CCA" w:rsidP="00294CCA">
            <w:pPr>
              <w:pStyle w:val="BodyText"/>
            </w:pPr>
            <w:r w:rsidRPr="00294CCA">
              <w:t>1.2</w:t>
            </w:r>
            <w:r w:rsidRPr="00294CCA">
              <w:tab/>
              <w:t xml:space="preserve">Obtain, read, interpret, clarify and confirm work requirements </w:t>
            </w:r>
          </w:p>
          <w:p w:rsidR="00000000" w:rsidRPr="00294CCA" w:rsidP="00294CCA">
            <w:pPr>
              <w:pStyle w:val="BodyText"/>
            </w:pPr>
            <w:r w:rsidRPr="00294CCA">
              <w:t>1.3</w:t>
            </w:r>
            <w:r w:rsidRPr="00294CCA">
              <w:tab/>
            </w:r>
            <w:r w:rsidRPr="00294CCA">
              <w:t xml:space="preserve">Identify and address potential risks, hazards and environmental issues and implement control measures </w:t>
            </w:r>
          </w:p>
          <w:p w:rsidR="00000000" w:rsidRPr="00294CCA" w:rsidP="00294CCA">
            <w:pPr>
              <w:pStyle w:val="BodyText"/>
            </w:pPr>
            <w:r w:rsidRPr="00294CCA">
              <w:t>1.4</w:t>
            </w:r>
            <w:r w:rsidRPr="00294CCA">
              <w:tab/>
              <w:t xml:space="preserve">Select and wear personal protective equipment appropriate for work activities </w:t>
            </w:r>
          </w:p>
          <w:p w:rsidR="00000000" w:rsidRPr="00294CCA" w:rsidP="00294CCA">
            <w:pPr>
              <w:pStyle w:val="BodyText"/>
            </w:pPr>
            <w:r w:rsidRPr="00294CCA">
              <w:t>1.5</w:t>
            </w:r>
            <w:r w:rsidRPr="00294CCA">
              <w:tab/>
              <w:t>Access, interpret and clarify the emergency preparedness and respo</w:t>
            </w:r>
            <w:r w:rsidRPr="00294CCA">
              <w:t>nse system</w:t>
            </w:r>
          </w:p>
          <w:p w:rsidR="00000000" w:rsidRPr="00294CCA" w:rsidP="00294CCA">
            <w:pPr>
              <w:pStyle w:val="BodyText"/>
            </w:pPr>
            <w:r w:rsidRPr="00294CCA">
              <w:t>1.6</w:t>
            </w:r>
            <w:r w:rsidRPr="00294CCA">
              <w:tab/>
              <w:t xml:space="preserve">Identify and communicate roles and responsibilities of others in the emergency preparedness and response plans Identify, obtain and allocate resources and personnel required for the implementation </w:t>
            </w:r>
            <w:r w:rsidRPr="00294CCA">
              <w:t>of the system</w:t>
            </w:r>
          </w:p>
          <w:p w:rsidR="00000000" w:rsidRPr="00294CCA" w:rsidP="00294CCA">
            <w:pPr>
              <w:pStyle w:val="BodyText"/>
            </w:pPr>
            <w:r w:rsidRPr="00294CCA">
              <w:t>1.7</w:t>
            </w:r>
            <w:r w:rsidRPr="00294CCA">
              <w:tab/>
              <w:t>Identify training needs of</w:t>
            </w:r>
            <w:r w:rsidRPr="00294CCA">
              <w:t xml:space="preserve"> individuals, and prepare training plans Consult with others on how the system is to be implemented, clarify intent and receive feedback</w:t>
            </w:r>
          </w:p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1.8</w:t>
            </w:r>
            <w:r w:rsidRPr="00294CCA">
              <w:tab/>
              <w:t>Prepare and schedule review of the system</w:t>
            </w:r>
          </w:p>
        </w:tc>
      </w:tr>
      <w:tr w:rsidTr="00294C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2.</w:t>
            </w:r>
            <w:r w:rsidRPr="00294CCA">
              <w:tab/>
              <w:t xml:space="preserve">Implement the emergency preparedness and response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A" w:rsidP="00294CCA">
            <w:pPr>
              <w:pStyle w:val="BodyText"/>
            </w:pPr>
            <w:r w:rsidRPr="00294CCA">
              <w:t>2.1</w:t>
            </w:r>
            <w:r w:rsidRPr="00294CCA">
              <w:tab/>
              <w:t>Receiv</w:t>
            </w:r>
            <w:r w:rsidRPr="00294CCA">
              <w:t>e and communicate incident information in accordance with established emergency preparedness and response procedures</w:t>
            </w:r>
          </w:p>
          <w:p w:rsidR="00000000" w:rsidRPr="00294CCA" w:rsidP="00294CCA">
            <w:pPr>
              <w:pStyle w:val="BodyText"/>
            </w:pPr>
            <w:r w:rsidRPr="00294CCA">
              <w:t>2.2</w:t>
            </w:r>
            <w:r w:rsidRPr="00294CCA">
              <w:tab/>
              <w:t xml:space="preserve">Identify, assess and communicate the type and scope of the incident </w:t>
            </w:r>
          </w:p>
          <w:p w:rsidR="00000000" w:rsidRPr="00294CCA" w:rsidP="00294CCA">
            <w:pPr>
              <w:pStyle w:val="BodyText"/>
            </w:pPr>
            <w:r w:rsidRPr="00294CCA">
              <w:t>2.3</w:t>
            </w:r>
            <w:r w:rsidRPr="00294CCA">
              <w:tab/>
              <w:t>Identify and implement relevant emergency response and evacuat</w:t>
            </w:r>
            <w:r w:rsidRPr="00294CCA">
              <w:t xml:space="preserve">ion plans </w:t>
            </w:r>
          </w:p>
          <w:p w:rsidR="00000000" w:rsidRPr="00294CCA" w:rsidP="00294CCA">
            <w:pPr>
              <w:pStyle w:val="BodyText"/>
            </w:pPr>
            <w:r w:rsidRPr="00294CCA">
              <w:t>2.4</w:t>
            </w:r>
            <w:r w:rsidRPr="00294CCA">
              <w:tab/>
              <w:t>Implement operations facilities for incident management</w:t>
            </w:r>
          </w:p>
          <w:p w:rsidR="00000000" w:rsidRPr="00294CCA" w:rsidP="00294CCA">
            <w:pPr>
              <w:pStyle w:val="BodyText"/>
            </w:pPr>
            <w:r w:rsidRPr="00294CCA">
              <w:t>2.5</w:t>
            </w:r>
            <w:r w:rsidRPr="00294CCA">
              <w:tab/>
              <w:t xml:space="preserve">Implement procedures for monitoring, recording and reporting on emergency incidents </w:t>
            </w:r>
          </w:p>
          <w:p w:rsidR="00000000" w:rsidRPr="00294CCA" w:rsidP="00294CCA">
            <w:pPr>
              <w:pStyle w:val="BodyText"/>
            </w:pPr>
            <w:r w:rsidRPr="00294CCA">
              <w:t>2.6</w:t>
            </w:r>
            <w:r w:rsidRPr="00294CCA">
              <w:tab/>
              <w:t xml:space="preserve">Implement procedures for the collection and analysis of emergency preparedness and response </w:t>
            </w:r>
            <w:r w:rsidRPr="00294CCA">
              <w:t>data</w:t>
            </w:r>
          </w:p>
          <w:p w:rsidR="00000000" w:rsidRPr="00294CCA" w:rsidP="00294CCA">
            <w:pPr>
              <w:pStyle w:val="BodyText"/>
            </w:pPr>
            <w:r w:rsidRPr="00294CCA">
              <w:t>2.7</w:t>
            </w:r>
            <w:r w:rsidRPr="00294CCA">
              <w:tab/>
              <w:t xml:space="preserve">Develop and implement action plans to manage the emergency/incident </w:t>
            </w:r>
          </w:p>
          <w:p w:rsidR="00000000" w:rsidRPr="00294CCA" w:rsidP="00294CCA">
            <w:pPr>
              <w:pStyle w:val="BodyText"/>
            </w:pPr>
            <w:r w:rsidRPr="00294CCA">
              <w:t>2.8</w:t>
            </w:r>
            <w:r w:rsidRPr="00294CCA">
              <w:tab/>
              <w:t>Deploy required services, personnel, equipment and resources to meet emergency response/action plan</w:t>
            </w:r>
          </w:p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2.9</w:t>
            </w:r>
            <w:r w:rsidRPr="00294CCA">
              <w:tab/>
              <w:t>Communicate incident information with emergency personnel and Incident</w:t>
            </w:r>
            <w:r w:rsidRPr="00294CCA">
              <w:t xml:space="preserve"> Control </w:t>
            </w:r>
          </w:p>
        </w:tc>
      </w:tr>
      <w:tr w:rsidTr="00294C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3.</w:t>
            </w:r>
            <w:r w:rsidRPr="00294CCA">
              <w:tab/>
              <w:t>Implement post-incident management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A" w:rsidP="00294CCA">
            <w:pPr>
              <w:pStyle w:val="BodyText"/>
            </w:pPr>
            <w:r w:rsidRPr="00294CCA">
              <w:t>3.1</w:t>
            </w:r>
            <w:r w:rsidRPr="00294CCA">
              <w:tab/>
              <w:t xml:space="preserve">Design and implement plans post-incident management </w:t>
            </w:r>
          </w:p>
          <w:p w:rsidR="00000000" w:rsidRPr="00294CCA" w:rsidP="00294CCA">
            <w:pPr>
              <w:pStyle w:val="BodyText"/>
            </w:pPr>
            <w:r w:rsidRPr="00294CCA">
              <w:t>3.2</w:t>
            </w:r>
            <w:r w:rsidRPr="00294CCA">
              <w:tab/>
              <w:t xml:space="preserve">Implement post-incident action plans </w:t>
            </w:r>
          </w:p>
          <w:p w:rsidR="00000000" w:rsidRPr="00294CCA" w:rsidP="00294CCA">
            <w:pPr>
              <w:pStyle w:val="BodyText"/>
            </w:pPr>
            <w:r w:rsidRPr="00294CCA">
              <w:t>3.3</w:t>
            </w:r>
            <w:r w:rsidRPr="00294CCA">
              <w:tab/>
              <w:t>Contribute to investigations into the cause of the emergency/incident</w:t>
            </w:r>
          </w:p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3.4</w:t>
            </w:r>
            <w:r w:rsidRPr="00294CCA">
              <w:tab/>
            </w:r>
            <w:r w:rsidRPr="00294CCA">
              <w:t xml:space="preserve">Process written records and reports </w:t>
            </w:r>
          </w:p>
        </w:tc>
      </w:tr>
      <w:tr w:rsidTr="00294C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CCA">
            <w:pPr>
              <w:pStyle w:val="BodyText"/>
              <w:rPr>
                <w:lang w:val="en-NZ"/>
              </w:rPr>
            </w:pPr>
            <w:r w:rsidRPr="00294CCA">
              <w:t>4.</w:t>
            </w:r>
            <w:r w:rsidRPr="00294CCA">
              <w:tab/>
              <w:t>Audit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CCA" w:rsidP="00294CCA">
            <w:pPr>
              <w:pStyle w:val="BodyText"/>
            </w:pPr>
            <w:r w:rsidRPr="00294CCA">
              <w:t>4.1</w:t>
            </w:r>
            <w:r w:rsidRPr="00294CCA">
              <w:tab/>
              <w:t xml:space="preserve">Audit emergency preparedness and response systems and procedures </w:t>
            </w:r>
          </w:p>
          <w:p w:rsidR="00000000" w:rsidRPr="00294CCA" w:rsidP="00294CCA">
            <w:pPr>
              <w:pStyle w:val="BodyText"/>
            </w:pPr>
            <w:r w:rsidRPr="00294CCA">
              <w:t>4.2</w:t>
            </w:r>
            <w:r w:rsidRPr="00294CCA">
              <w:tab/>
              <w:t xml:space="preserve">Audit emergency preparedness and response communication and recording systems </w:t>
            </w:r>
          </w:p>
          <w:p w:rsidR="00000000" w:rsidRPr="00294CCA" w:rsidP="00294CCA">
            <w:pPr>
              <w:pStyle w:val="BodyText"/>
            </w:pPr>
            <w:r w:rsidRPr="00294CCA">
              <w:t>4.3</w:t>
            </w:r>
            <w:r w:rsidRPr="00294CCA">
              <w:tab/>
              <w:t>Audit emergency preparedness and response</w:t>
            </w:r>
            <w:r w:rsidRPr="00294CCA">
              <w:t xml:space="preserve"> training program for currency, relevance and compliance </w:t>
            </w:r>
          </w:p>
        </w:tc>
      </w:tr>
    </w:tbl>
    <w:p w:rsidR="00FB53A0" w:rsidP="00294CCA">
      <w:pPr>
        <w:pStyle w:val="BodyText"/>
      </w:pPr>
    </w:p>
    <w:p w:rsidR="00FB53A0" w:rsidP="00294CCA">
      <w:pPr>
        <w:pStyle w:val="BodyText"/>
      </w:pPr>
    </w:p>
    <w:p w:rsidR="00000000" w:rsidRPr="00294CCA" w:rsidP="00294CCA">
      <w:pPr>
        <w:pStyle w:val="Heading1"/>
      </w:pPr>
      <w:bookmarkStart w:id="4" w:name="O_687554"/>
      <w:bookmarkEnd w:id="4"/>
      <w:r w:rsidRPr="00294CCA">
        <w:t>Foundation Skills</w:t>
      </w:r>
    </w:p>
    <w:p w:rsidR="00FB53A0" w:rsidP="00FB53A0">
      <w:pPr>
        <w:pStyle w:val="BodyText"/>
      </w:pPr>
      <w:r w:rsidRPr="00294CCA">
        <w:t>Foundation skills essential to performance are explicit in the performance criteria of this unit. Further information is available in the Resources and Infrastr</w:t>
      </w:r>
      <w:r w:rsidRPr="00294CCA">
        <w:t>ucture Industry Training Package Companion Volume.</w:t>
      </w:r>
    </w:p>
    <w:p w:rsidR="00000000" w:rsidRPr="00294CCA" w:rsidP="00294CCA">
      <w:pPr>
        <w:pStyle w:val="Heading1"/>
      </w:pPr>
      <w:bookmarkStart w:id="5" w:name="O_687553"/>
      <w:bookmarkEnd w:id="5"/>
      <w:r w:rsidRPr="00294CCA">
        <w:t>Unit Mapping Information</w:t>
      </w:r>
    </w:p>
    <w:p w:rsidR="00FB53A0" w:rsidP="00FB53A0">
      <w:pPr>
        <w:pStyle w:val="BodyText"/>
      </w:pPr>
      <w:r w:rsidRPr="00294CCA">
        <w:t>RIIERR503A Implement emergency preparedness and response systems</w:t>
      </w:r>
    </w:p>
    <w:p w:rsidR="00000000" w:rsidRPr="00294CCA" w:rsidP="00294CCA">
      <w:pPr>
        <w:pStyle w:val="Heading1"/>
      </w:pPr>
      <w:bookmarkStart w:id="6" w:name="O_687558"/>
      <w:bookmarkEnd w:id="6"/>
      <w:r w:rsidRPr="00294CCA">
        <w:t>Links</w:t>
      </w:r>
    </w:p>
    <w:p w:rsidR="00000000" w:rsidRPr="00294CCA" w:rsidP="00FB53A0">
      <w:pPr>
        <w:pStyle w:val="BodyText"/>
      </w:pPr>
      <w:r w:rsidRPr="00294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D472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94CCA" w:rsidP="00294CCA"/>
    <w:sectPr w:rsidSect="00294C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A" w:rsidRPr="00FB53A0" w:rsidP="00FB5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3A0" w:rsidP="00294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3A0" w:rsidP="00294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53A0" w:rsidP="00294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CCA" w:rsidRPr="00FB53A0" w:rsidP="00FB5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C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3A0" w:rsidRPr="002D2AF8" w:rsidP="00294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RIIERR503D Implement emergency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B53A0" w:rsidP="00294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CCA"/>
  </w:style>
  <w:style w:type="character" w:customStyle="1" w:styleId="Heading1Char">
    <w:name w:val="Heading 1 Char"/>
    <w:basedOn w:val="DefaultParagraphFont"/>
    <w:link w:val="Heading1"/>
    <w:rsid w:val="00294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C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CC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94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C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C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4C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4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4CCA"/>
    <w:rPr>
      <w:b/>
      <w:spacing w:val="0"/>
    </w:rPr>
  </w:style>
  <w:style w:type="paragraph" w:customStyle="1" w:styleId="SuperTitle">
    <w:name w:val="SuperTitle"/>
    <w:basedOn w:val="Title"/>
    <w:rsid w:val="00294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C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C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CCA"/>
    <w:rPr>
      <w:i/>
    </w:rPr>
  </w:style>
  <w:style w:type="paragraph" w:styleId="Caption">
    <w:name w:val="caption"/>
    <w:basedOn w:val="BodyText"/>
    <w:next w:val="Normal"/>
    <w:qFormat/>
    <w:rsid w:val="00294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CCA"/>
  </w:style>
  <w:style w:type="paragraph" w:styleId="TableofFigures">
    <w:name w:val="table of figures"/>
    <w:basedOn w:val="Normal"/>
    <w:next w:val="Normal"/>
    <w:semiHidden/>
    <w:rsid w:val="00294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C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4CCA"/>
    <w:rPr>
      <w:rFonts w:ascii="Wingdings" w:hAnsi="Wingdings"/>
    </w:rPr>
  </w:style>
  <w:style w:type="paragraph" w:customStyle="1" w:styleId="TableHeading">
    <w:name w:val="Table Heading"/>
    <w:basedOn w:val="HeadingBase"/>
    <w:rsid w:val="00294C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CCA"/>
    <w:rPr>
      <w:color w:val="0033CC"/>
      <w:u w:val="none"/>
    </w:rPr>
  </w:style>
  <w:style w:type="paragraph" w:customStyle="1" w:styleId="BodyTextRight">
    <w:name w:val="Body Text Right"/>
    <w:basedOn w:val="BodyText"/>
    <w:rsid w:val="00294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C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CCA"/>
    <w:rPr>
      <w:sz w:val="32"/>
    </w:rPr>
  </w:style>
  <w:style w:type="paragraph" w:customStyle="1" w:styleId="HeadingProcedure">
    <w:name w:val="Heading Procedure"/>
    <w:basedOn w:val="HeadingBase"/>
    <w:next w:val="Normal"/>
    <w:rsid w:val="00294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CCA"/>
    <w:pPr>
      <w:spacing w:before="60" w:after="60"/>
    </w:pPr>
  </w:style>
  <w:style w:type="paragraph" w:styleId="ListContinue">
    <w:name w:val="List Continue"/>
    <w:basedOn w:val="List"/>
    <w:rsid w:val="00294CCA"/>
    <w:pPr>
      <w:ind w:firstLine="0"/>
    </w:pPr>
  </w:style>
  <w:style w:type="paragraph" w:customStyle="1" w:styleId="ListNote">
    <w:name w:val="List Note"/>
    <w:basedOn w:val="List"/>
    <w:rsid w:val="00294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CCA"/>
    <w:rPr>
      <w:rFonts w:ascii="Courier New" w:hAnsi="Courier New"/>
    </w:rPr>
  </w:style>
  <w:style w:type="paragraph" w:customStyle="1" w:styleId="NoteBullet">
    <w:name w:val="Note Bullet"/>
    <w:basedOn w:val="Note"/>
    <w:rsid w:val="00294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C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4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CCA"/>
    <w:rPr>
      <w:b/>
      <w:smallCaps/>
    </w:rPr>
  </w:style>
  <w:style w:type="paragraph" w:customStyle="1" w:styleId="TableListNumber">
    <w:name w:val="Table List Number"/>
    <w:basedOn w:val="ListNumber"/>
    <w:rsid w:val="00294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CCA"/>
    <w:pPr>
      <w:numPr>
        <w:numId w:val="7"/>
      </w:numPr>
    </w:pPr>
  </w:style>
  <w:style w:type="paragraph" w:customStyle="1" w:styleId="ListAlpha2">
    <w:name w:val="List Alpha 2"/>
    <w:basedOn w:val="List2"/>
    <w:rsid w:val="00294CCA"/>
    <w:pPr>
      <w:numPr>
        <w:numId w:val="6"/>
      </w:numPr>
    </w:pPr>
  </w:style>
  <w:style w:type="paragraph" w:styleId="List2">
    <w:name w:val="List 2"/>
    <w:basedOn w:val="BodyText"/>
    <w:rsid w:val="00294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C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C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C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4CCA"/>
    <w:pPr>
      <w:numPr>
        <w:numId w:val="2"/>
      </w:numPr>
    </w:pPr>
  </w:style>
  <w:style w:type="paragraph" w:styleId="ListContinue2">
    <w:name w:val="List Continue 2"/>
    <w:basedOn w:val="List2"/>
    <w:rsid w:val="00294CCA"/>
    <w:pPr>
      <w:ind w:firstLine="0"/>
    </w:pPr>
  </w:style>
  <w:style w:type="paragraph" w:styleId="ListContinue3">
    <w:name w:val="List Continue 3"/>
    <w:basedOn w:val="List3"/>
    <w:rsid w:val="00294CCA"/>
    <w:pPr>
      <w:ind w:left="1021" w:firstLine="0"/>
    </w:pPr>
  </w:style>
  <w:style w:type="paragraph" w:styleId="ListContinue4">
    <w:name w:val="List Continue 4"/>
    <w:basedOn w:val="List4"/>
    <w:rsid w:val="00294CCA"/>
    <w:pPr>
      <w:ind w:firstLine="0"/>
    </w:pPr>
  </w:style>
  <w:style w:type="paragraph" w:styleId="ListContinue5">
    <w:name w:val="List Continue 5"/>
    <w:basedOn w:val="List5"/>
    <w:rsid w:val="00294CCA"/>
    <w:pPr>
      <w:ind w:firstLine="0"/>
    </w:pPr>
  </w:style>
  <w:style w:type="paragraph" w:styleId="ListNumber3">
    <w:name w:val="List Number 3"/>
    <w:basedOn w:val="List3"/>
    <w:rsid w:val="00294CCA"/>
    <w:pPr>
      <w:numPr>
        <w:numId w:val="3"/>
      </w:numPr>
    </w:pPr>
  </w:style>
  <w:style w:type="paragraph" w:styleId="ListNumber4">
    <w:name w:val="List Number 4"/>
    <w:basedOn w:val="List4"/>
    <w:rsid w:val="00294CCA"/>
    <w:pPr>
      <w:numPr>
        <w:numId w:val="4"/>
      </w:numPr>
    </w:pPr>
  </w:style>
  <w:style w:type="paragraph" w:styleId="ListNumber5">
    <w:name w:val="List Number 5"/>
    <w:basedOn w:val="List5"/>
    <w:rsid w:val="00294CCA"/>
    <w:pPr>
      <w:numPr>
        <w:numId w:val="5"/>
      </w:numPr>
    </w:pPr>
  </w:style>
  <w:style w:type="paragraph" w:styleId="BlockText">
    <w:name w:val="Block Text"/>
    <w:basedOn w:val="Normal"/>
    <w:rsid w:val="00294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CCA"/>
    <w:rPr>
      <w:sz w:val="16"/>
      <w:vertAlign w:val="superscript"/>
    </w:rPr>
  </w:style>
  <w:style w:type="character" w:customStyle="1" w:styleId="Symbols">
    <w:name w:val="Symbols"/>
    <w:basedOn w:val="DefaultParagraphFont"/>
    <w:rsid w:val="00294CCA"/>
    <w:rPr>
      <w:rFonts w:ascii="Symbol" w:hAnsi="Symbol"/>
    </w:rPr>
  </w:style>
  <w:style w:type="character" w:customStyle="1" w:styleId="MenuOptions">
    <w:name w:val="Menu Options"/>
    <w:basedOn w:val="DefaultParagraphFont"/>
    <w:rsid w:val="00294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CCA"/>
    <w:rPr>
      <w:b/>
    </w:rPr>
  </w:style>
  <w:style w:type="character" w:customStyle="1" w:styleId="Underlined">
    <w:name w:val="Underlined"/>
    <w:basedOn w:val="DefaultParagraphFont"/>
    <w:rsid w:val="00294CCA"/>
    <w:rPr>
      <w:u w:val="single"/>
    </w:rPr>
  </w:style>
  <w:style w:type="paragraph" w:customStyle="1" w:styleId="TableBodyTextRight">
    <w:name w:val="Table Body Text Right"/>
    <w:basedOn w:val="TableBodyText"/>
    <w:rsid w:val="00294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CCA"/>
    <w:rPr>
      <w:sz w:val="18"/>
    </w:rPr>
  </w:style>
  <w:style w:type="paragraph" w:customStyle="1" w:styleId="BodySmallRight">
    <w:name w:val="Body Small Right"/>
    <w:basedOn w:val="BodyTextRight"/>
    <w:rsid w:val="00294CCA"/>
    <w:rPr>
      <w:sz w:val="18"/>
      <w:szCs w:val="18"/>
    </w:rPr>
  </w:style>
  <w:style w:type="paragraph" w:customStyle="1" w:styleId="MarginEdition">
    <w:name w:val="Margin Edition"/>
    <w:basedOn w:val="MarginNote"/>
    <w:rsid w:val="00294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CCA"/>
    <w:rPr>
      <w:sz w:val="2"/>
      <w:szCs w:val="2"/>
    </w:rPr>
  </w:style>
  <w:style w:type="character" w:customStyle="1" w:styleId="Small">
    <w:name w:val="Small"/>
    <w:basedOn w:val="DefaultParagraphFont"/>
    <w:rsid w:val="00294CCA"/>
    <w:rPr>
      <w:sz w:val="16"/>
    </w:rPr>
  </w:style>
  <w:style w:type="paragraph" w:customStyle="1" w:styleId="WideTable">
    <w:name w:val="Wide Table"/>
    <w:basedOn w:val="Normal"/>
    <w:rsid w:val="00294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CCA"/>
  </w:style>
  <w:style w:type="paragraph" w:styleId="Quote">
    <w:name w:val="Quote"/>
    <w:basedOn w:val="Heading1"/>
    <w:link w:val="QuoteChar"/>
    <w:qFormat/>
    <w:rsid w:val="00294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CCA"/>
    <w:pPr>
      <w:pageBreakBefore/>
    </w:pPr>
  </w:style>
  <w:style w:type="paragraph" w:customStyle="1" w:styleId="Border">
    <w:name w:val="Border"/>
    <w:basedOn w:val="Normal"/>
    <w:qFormat/>
    <w:rsid w:val="00294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CCA"/>
    <w:rPr>
      <w:u w:val="single"/>
    </w:rPr>
  </w:style>
  <w:style w:type="character" w:customStyle="1" w:styleId="BoldandItalics">
    <w:name w:val="Bold and Italics"/>
    <w:qFormat/>
    <w:rsid w:val="00294CCA"/>
    <w:rPr>
      <w:b/>
      <w:i/>
      <w:u w:val="none"/>
    </w:rPr>
  </w:style>
  <w:style w:type="paragraph" w:styleId="BalloonText">
    <w:name w:val="Balloon Text"/>
    <w:basedOn w:val="Normal"/>
    <w:link w:val="BalloonTextChar"/>
    <w:rsid w:val="00294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C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C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CCA"/>
    <w:pPr>
      <w:spacing w:before="0" w:after="0"/>
    </w:pPr>
  </w:style>
  <w:style w:type="paragraph" w:customStyle="1" w:styleId="BodyTextBold">
    <w:name w:val="Body Text Bold"/>
    <w:basedOn w:val="BodyText"/>
    <w:qFormat/>
    <w:rsid w:val="00294CCA"/>
    <w:rPr>
      <w:b/>
    </w:rPr>
  </w:style>
  <w:style w:type="character" w:styleId="Hyperlink">
    <w:name w:val="Hyperlink"/>
    <w:basedOn w:val="DefaultParagraphFont"/>
    <w:uiPriority w:val="99"/>
    <w:unhideWhenUsed/>
    <w:rsid w:val="00FB5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3472</Characters>
  <Application>Microsoft Office Word</Application>
  <DocSecurity>0</DocSecurity>
  <Lines>108</Lines>
  <Paragraphs>60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RIIERR503D Implement emergency preparedness and response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2022-10-18T14:30:00Z</dcterms:created>
  <dcterms:modified xsi:type="dcterms:W3CDTF">2022-10-18T14:30:00Z</dcterms:modified>
</cp:coreProperties>
</file>