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384" w:rsidP="00557384">
      <w:pPr>
        <w:pStyle w:val="Title"/>
      </w:pPr>
      <w:r>
        <w:fldChar w:fldCharType="begin"/>
      </w:r>
      <w:r>
        <w:instrText xml:space="preserve"> TITLE   \* MERGEFORMAT </w:instrText>
      </w:r>
      <w:r>
        <w:fldChar w:fldCharType="separate"/>
      </w:r>
      <w:r>
        <w:t>RIIERR405 Control emergencies and critical situations</w:t>
      </w:r>
      <w:r>
        <w:fldChar w:fldCharType="end"/>
      </w:r>
    </w:p>
    <w:p w:rsidR="00557384" w:rsidP="00557384">
      <w:pPr>
        <w:pStyle w:val="Version"/>
        <w:sectPr w:rsidSect="00A71B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B4B" w:rsidP="00A71B4B">
      <w:pPr>
        <w:pStyle w:val="SuperHeading"/>
      </w:pPr>
      <w:r w:rsidRPr="00A71B4B">
        <w:t>RIIERR405 Control emergencies and critical situations</w:t>
      </w:r>
    </w:p>
    <w:p w:rsidR="00000000" w:rsidRPr="00A71B4B" w:rsidP="00A71B4B">
      <w:pPr>
        <w:pStyle w:val="Heading1"/>
      </w:pPr>
      <w:bookmarkStart w:id="1" w:name="O_1069474"/>
      <w:bookmarkEnd w:id="1"/>
      <w:r w:rsidRPr="00A71B4B">
        <w:t>Modification History</w:t>
      </w:r>
    </w:p>
    <w:p w:rsidR="00000000" w:rsidRPr="00A71B4B" w:rsidP="00557384">
      <w:pPr>
        <w:pStyle w:val="BodyText"/>
      </w:pPr>
      <w:r w:rsidRPr="00A71B4B">
        <w:t xml:space="preserve">This unit replaces RIIERR304D Control emergencies and critical situations. Minor endorseable amendments have been made to Elements, Performance Criteria, Foundation Skills, Performance Evidence and Knowledge Evidence </w:t>
      </w:r>
      <w:r w:rsidRPr="00A71B4B">
        <w:t>to better reflect current industry practices and clarify training outcomes.</w:t>
      </w:r>
    </w:p>
    <w:p w:rsidR="00000000" w:rsidRPr="00A71B4B" w:rsidP="00A71B4B">
      <w:pPr>
        <w:pStyle w:val="Heading1"/>
      </w:pPr>
      <w:bookmarkStart w:id="2" w:name="O_1069479"/>
      <w:bookmarkEnd w:id="2"/>
      <w:r w:rsidRPr="00A71B4B">
        <w:t>Application</w:t>
      </w:r>
    </w:p>
    <w:p w:rsidR="00000000" w:rsidRPr="00A71B4B" w:rsidP="00557384">
      <w:pPr>
        <w:pStyle w:val="BodyText"/>
      </w:pPr>
      <w:r w:rsidRPr="00A71B4B">
        <w:t>This unit describes the skills and knowledge required to control emergencies and critical situations and coordinate responses in the resources and in</w:t>
      </w:r>
      <w:r w:rsidRPr="00A71B4B">
        <w:t>frastructure industries.</w:t>
      </w:r>
    </w:p>
    <w:p w:rsidR="00000000" w:rsidRPr="00A71B4B" w:rsidP="00557384">
      <w:pPr>
        <w:pStyle w:val="BodyText"/>
      </w:pPr>
      <w:r w:rsidRPr="00A71B4B">
        <w:t>It applies to those who work in supervisory roles. They are generally responsible for the outcomes of others, contribute to the development of solutions to non</w:t>
      </w:r>
      <w:r w:rsidRPr="00A71B4B">
        <w:noBreakHyphen/>
        <w:t>routine problems, and apply management plans in the workplace.</w:t>
      </w:r>
    </w:p>
    <w:p w:rsidR="00000000" w:rsidRPr="00A71B4B" w:rsidP="00557384">
      <w:pPr>
        <w:pStyle w:val="BodyText"/>
      </w:pPr>
      <w:r w:rsidRPr="00A71B4B">
        <w:t>No licen</w:t>
      </w:r>
      <w:r w:rsidRPr="00A71B4B">
        <w:t>sing, legislative or certification requirements apply to this unit at the time of publication.</w:t>
      </w:r>
    </w:p>
    <w:p w:rsidR="00000000" w:rsidRPr="00A71B4B" w:rsidP="00A71B4B">
      <w:pPr>
        <w:pStyle w:val="Heading1"/>
      </w:pPr>
      <w:bookmarkStart w:id="3" w:name="O_1069477"/>
      <w:bookmarkEnd w:id="3"/>
      <w:r w:rsidRPr="00A71B4B">
        <w:t>Elements and Performance Criteria</w:t>
      </w:r>
    </w:p>
    <w:tbl>
      <w:tblPr>
        <w:tblW w:w="0" w:type="auto"/>
        <w:tblCellMar>
          <w:left w:w="62" w:type="dxa"/>
          <w:right w:w="62" w:type="dxa"/>
        </w:tblCellMar>
        <w:tblLook w:val="0000"/>
      </w:tblPr>
      <w:tblGrid>
        <w:gridCol w:w="2284"/>
        <w:gridCol w:w="6912"/>
      </w:tblGrid>
      <w:tr w:rsidTr="0055738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71B4B" w:rsidP="00A71B4B">
            <w:pPr>
              <w:pStyle w:val="BodyText"/>
            </w:pPr>
            <w:r w:rsidRPr="00A71B4B">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1B4B">
            <w:pPr>
              <w:pStyle w:val="BodyText"/>
              <w:rPr>
                <w:lang w:val="en-NZ"/>
              </w:rPr>
            </w:pPr>
            <w:r w:rsidRPr="00A71B4B">
              <w:rPr>
                <w:rStyle w:val="SpecialBold"/>
              </w:rPr>
              <w:t>PERFORMANCE CRITERIA</w:t>
            </w:r>
          </w:p>
        </w:tc>
      </w:tr>
      <w:tr w:rsidTr="00557384">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1B4B" w:rsidP="00A71B4B">
            <w:pPr>
              <w:pStyle w:val="BodyText"/>
            </w:pPr>
            <w:r w:rsidRPr="00A71B4B">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1B4B">
            <w:pPr>
              <w:pStyle w:val="BodyText"/>
              <w:rPr>
                <w:lang w:val="en-NZ"/>
              </w:rPr>
            </w:pPr>
            <w:r w:rsidRPr="00A71B4B">
              <w:rPr>
                <w:rStyle w:val="Emphasis"/>
              </w:rPr>
              <w:t>Performance criteria describe the pe</w:t>
            </w:r>
            <w:r w:rsidRPr="00A71B4B">
              <w:rPr>
                <w:rStyle w:val="Emphasis"/>
              </w:rPr>
              <w:t>rformance needed to demonstrate achievement of the element.</w:t>
            </w:r>
          </w:p>
        </w:tc>
      </w:tr>
      <w:tr w:rsidTr="005573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B4B">
            <w:pPr>
              <w:pStyle w:val="List2"/>
              <w:rPr>
                <w:lang w:val="en-NZ"/>
              </w:rPr>
            </w:pPr>
            <w:r w:rsidRPr="00A71B4B">
              <w:t xml:space="preserve">1. Plan and prepare to control emergencies and critical situations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B4B" w:rsidP="00A71B4B">
            <w:pPr>
              <w:pStyle w:val="List2"/>
            </w:pPr>
            <w:r w:rsidRPr="00A71B4B">
              <w:t xml:space="preserve">1.1 Access, interpret and apply emergency and critical situation documentation </w:t>
            </w:r>
          </w:p>
          <w:p w:rsidR="00000000" w:rsidRPr="00A71B4B" w:rsidP="00A71B4B">
            <w:pPr>
              <w:pStyle w:val="List2"/>
            </w:pPr>
            <w:r w:rsidRPr="00A71B4B">
              <w:t>1.2 Obtain, interpret, clarify and confirm written and oral work instructions</w:t>
            </w:r>
          </w:p>
          <w:p w:rsidR="00000000" w:rsidRPr="00A71B4B" w:rsidP="00A71B4B">
            <w:pPr>
              <w:pStyle w:val="List2"/>
            </w:pPr>
            <w:r w:rsidRPr="00A71B4B">
              <w:t xml:space="preserve">1.3 Identify and assess potential risks, hazards and environmental issues and implement control measures </w:t>
            </w:r>
          </w:p>
          <w:p w:rsidR="00000000" w:rsidRPr="00A71B4B" w:rsidP="00A71B4B">
            <w:pPr>
              <w:pStyle w:val="List2"/>
            </w:pPr>
            <w:r w:rsidRPr="00A71B4B">
              <w:t>1.4 Select and wear personal protective equipment appropriate for work a</w:t>
            </w:r>
            <w:r w:rsidRPr="00A71B4B">
              <w:t xml:space="preserve">ctivities </w:t>
            </w:r>
          </w:p>
          <w:p w:rsidR="00000000" w:rsidP="00A71B4B">
            <w:pPr>
              <w:pStyle w:val="List2"/>
              <w:rPr>
                <w:lang w:val="en-NZ"/>
              </w:rPr>
            </w:pPr>
            <w:r w:rsidRPr="00A71B4B">
              <w:t>1.5</w:t>
            </w:r>
            <w:r w:rsidRPr="00A71B4B">
              <w:tab/>
              <w:t>Communicate and coordinate activities with others</w:t>
            </w:r>
          </w:p>
        </w:tc>
      </w:tr>
      <w:tr w:rsidTr="005573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B4B">
            <w:pPr>
              <w:pStyle w:val="List2"/>
              <w:rPr>
                <w:lang w:val="en-NZ"/>
              </w:rPr>
            </w:pPr>
            <w:r w:rsidRPr="00A71B4B">
              <w:t>2. Control critical situations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B4B" w:rsidP="00A71B4B">
            <w:pPr>
              <w:pStyle w:val="List2"/>
            </w:pPr>
            <w:r w:rsidRPr="00A71B4B">
              <w:t xml:space="preserve">2.1 Identify developing, emerging and existing critical situations and take appropriate action </w:t>
            </w:r>
          </w:p>
          <w:p w:rsidR="00000000" w:rsidRPr="00A71B4B" w:rsidP="00A71B4B">
            <w:pPr>
              <w:pStyle w:val="List2"/>
            </w:pPr>
            <w:r w:rsidRPr="00A71B4B">
              <w:t xml:space="preserve">2.2 Locate and activate alarms </w:t>
            </w:r>
          </w:p>
          <w:p w:rsidR="00000000" w:rsidP="00A71B4B">
            <w:pPr>
              <w:pStyle w:val="List2"/>
              <w:rPr>
                <w:lang w:val="en-NZ"/>
              </w:rPr>
            </w:pPr>
            <w:r w:rsidRPr="00A71B4B">
              <w:t>2.3 Control and minimise the si</w:t>
            </w:r>
            <w:r w:rsidRPr="00A71B4B">
              <w:t xml:space="preserve">tuation </w:t>
            </w:r>
          </w:p>
        </w:tc>
      </w:tr>
      <w:tr w:rsidTr="005573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B4B">
            <w:pPr>
              <w:pStyle w:val="List2"/>
              <w:rPr>
                <w:lang w:val="en-NZ"/>
              </w:rPr>
            </w:pPr>
            <w:r w:rsidRPr="00A71B4B">
              <w:t>3. Coordinate response to emergencies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B4B" w:rsidP="00A71B4B">
            <w:pPr>
              <w:pStyle w:val="List2"/>
            </w:pPr>
            <w:r w:rsidRPr="00A71B4B">
              <w:t>3.1 Communicate information and instructions clearly, concisely and accurately and in a suitable format for needs of personnel</w:t>
            </w:r>
          </w:p>
          <w:p w:rsidR="00000000" w:rsidRPr="00A71B4B" w:rsidP="00A71B4B">
            <w:pPr>
              <w:pStyle w:val="List2"/>
            </w:pPr>
            <w:r w:rsidRPr="00A71B4B">
              <w:t xml:space="preserve">3.2 Obtain, clarify and apply advice received from emergency </w:t>
            </w:r>
            <w:r w:rsidRPr="00A71B4B">
              <w:t xml:space="preserve">personnel </w:t>
            </w:r>
          </w:p>
          <w:p w:rsidR="00000000" w:rsidRPr="00A71B4B" w:rsidP="00A71B4B">
            <w:pPr>
              <w:pStyle w:val="List2"/>
            </w:pPr>
            <w:r w:rsidRPr="00A71B4B">
              <w:t>3.3 Inter</w:t>
            </w:r>
            <w:r w:rsidRPr="00A71B4B">
              <w:t>pret and apply advice to required emergency procedures</w:t>
            </w:r>
          </w:p>
          <w:p w:rsidR="00000000" w:rsidRPr="00A71B4B" w:rsidP="00A71B4B">
            <w:pPr>
              <w:pStyle w:val="List2"/>
            </w:pPr>
            <w:r w:rsidRPr="00A71B4B">
              <w:t>3.4 Take immediate action to make situation safe and minimise risks</w:t>
            </w:r>
          </w:p>
          <w:p w:rsidR="00000000" w:rsidRPr="00A71B4B" w:rsidP="00A71B4B">
            <w:pPr>
              <w:pStyle w:val="List2"/>
            </w:pPr>
            <w:r w:rsidRPr="00A71B4B">
              <w:t>3.5</w:t>
            </w:r>
            <w:r w:rsidRPr="00A71B4B">
              <w:tab/>
              <w:t>Process required written reports and records according to workplace policies and procedures</w:t>
            </w:r>
          </w:p>
        </w:tc>
      </w:tr>
    </w:tbl>
    <w:p w:rsidR="00000000" w:rsidRPr="00A71B4B" w:rsidP="00A71B4B">
      <w:pPr>
        <w:pStyle w:val="BodyText"/>
      </w:pPr>
    </w:p>
    <w:p w:rsidR="00000000" w:rsidRPr="00A71B4B" w:rsidP="00A71B4B">
      <w:pPr>
        <w:pStyle w:val="AllowPageBreak"/>
      </w:pPr>
    </w:p>
    <w:p w:rsidR="00000000" w:rsidRPr="00A71B4B" w:rsidP="00A71B4B">
      <w:pPr>
        <w:pStyle w:val="Heading1"/>
      </w:pPr>
      <w:bookmarkStart w:id="4" w:name="O_1069476"/>
      <w:bookmarkEnd w:id="4"/>
      <w:r w:rsidRPr="00A71B4B">
        <w:t>Foundation Skills</w:t>
      </w:r>
    </w:p>
    <w:p w:rsidR="00000000" w:rsidRPr="00557384" w:rsidP="00557384">
      <w:pPr>
        <w:pStyle w:val="BodyText"/>
        <w:rPr>
          <w:i/>
        </w:rPr>
      </w:pPr>
      <w:r w:rsidRPr="00557384">
        <w:rPr>
          <w:rStyle w:val="Emphasis"/>
        </w:rPr>
        <w:t xml:space="preserve">This section describes those language, literacy, numeracy and employment skills that are essential to performance but not explicit in the performance criteria. </w:t>
      </w:r>
    </w:p>
    <w:tbl>
      <w:tblPr>
        <w:tblW w:w="0" w:type="auto"/>
        <w:tblCellMar>
          <w:left w:w="62" w:type="dxa"/>
          <w:right w:w="62" w:type="dxa"/>
        </w:tblCellMar>
        <w:tblLook w:val="0000"/>
      </w:tblPr>
      <w:tblGrid>
        <w:gridCol w:w="2253"/>
        <w:gridCol w:w="6943"/>
      </w:tblGrid>
      <w:tr w:rsidTr="0055738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B4B" w:rsidP="00A71B4B">
            <w:pPr>
              <w:pStyle w:val="BodyText"/>
            </w:pPr>
            <w:r w:rsidRPr="00A71B4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B4B">
            <w:pPr>
              <w:pStyle w:val="BodyText"/>
              <w:rPr>
                <w:lang w:val="en-NZ"/>
              </w:rPr>
            </w:pPr>
            <w:r w:rsidRPr="00A71B4B">
              <w:rPr>
                <w:rStyle w:val="SpecialBold"/>
              </w:rPr>
              <w:t>Description</w:t>
            </w:r>
          </w:p>
        </w:tc>
      </w:tr>
      <w:tr w:rsidTr="005573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B4B">
            <w:pPr>
              <w:pStyle w:val="BodyText"/>
              <w:rPr>
                <w:lang w:val="en-NZ"/>
              </w:rPr>
            </w:pPr>
            <w:r w:rsidRPr="00A71B4B">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B4B">
            <w:pPr>
              <w:pStyle w:val="ListBullet"/>
              <w:rPr>
                <w:lang w:val="en-NZ"/>
              </w:rPr>
            </w:pPr>
            <w:r w:rsidRPr="00A71B4B">
              <w:t>Applies problem solving processes to iden</w:t>
            </w:r>
            <w:r w:rsidRPr="00A71B4B">
              <w:t xml:space="preserve">tify risks, evaluate options and determine solutions </w:t>
            </w:r>
          </w:p>
        </w:tc>
      </w:tr>
      <w:tr w:rsidTr="005573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B4B">
            <w:pPr>
              <w:pStyle w:val="BodyText"/>
              <w:rPr>
                <w:lang w:val="en-NZ"/>
              </w:rPr>
            </w:pPr>
            <w:r w:rsidRPr="00A71B4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B4B">
            <w:pPr>
              <w:pStyle w:val="ListBullet"/>
              <w:rPr>
                <w:lang w:val="en-NZ"/>
              </w:rPr>
            </w:pPr>
            <w:r w:rsidRPr="00A71B4B">
              <w:t>Conveys information and requirements clearly, and listens carefully</w:t>
            </w:r>
          </w:p>
        </w:tc>
      </w:tr>
      <w:tr w:rsidTr="005573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B4B">
            <w:pPr>
              <w:pStyle w:val="BodyText"/>
              <w:rPr>
                <w:lang w:val="en-NZ"/>
              </w:rPr>
            </w:pPr>
            <w:r w:rsidRPr="00A71B4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B4B" w:rsidP="00A71B4B">
            <w:pPr>
              <w:pStyle w:val="ListBullet"/>
            </w:pPr>
            <w:r w:rsidRPr="00A71B4B">
              <w:t xml:space="preserve">Identifies and interprets relevant information from workplace procedures, documentation, legislation </w:t>
            </w:r>
            <w:r w:rsidRPr="00A71B4B">
              <w:t>and regulations</w:t>
            </w:r>
          </w:p>
        </w:tc>
      </w:tr>
    </w:tbl>
    <w:p w:rsidR="00000000" w:rsidRPr="00A71B4B" w:rsidP="00A71B4B">
      <w:pPr>
        <w:pStyle w:val="BodyText"/>
      </w:pPr>
    </w:p>
    <w:p w:rsidR="00000000" w:rsidRPr="00A71B4B" w:rsidP="00A71B4B">
      <w:pPr>
        <w:pStyle w:val="AllowPageBreak"/>
      </w:pPr>
    </w:p>
    <w:p w:rsidR="00000000" w:rsidRPr="00A71B4B" w:rsidP="00A71B4B">
      <w:pPr>
        <w:pStyle w:val="Heading1"/>
      </w:pPr>
      <w:bookmarkStart w:id="5" w:name="O_1069475"/>
      <w:bookmarkEnd w:id="5"/>
      <w:r w:rsidRPr="00A71B4B">
        <w:t>Unit Mapping Information</w:t>
      </w:r>
    </w:p>
    <w:p w:rsidR="00000000" w:rsidRPr="00A71B4B" w:rsidP="00557384">
      <w:pPr>
        <w:pStyle w:val="BodyText"/>
      </w:pPr>
      <w:r w:rsidRPr="00A71B4B">
        <w:t>Supersedes and is equivalent to RIIERR304D Control emergencies and critical situations.</w:t>
      </w:r>
    </w:p>
    <w:p w:rsidR="00000000" w:rsidRPr="00A71B4B" w:rsidP="00A71B4B">
      <w:pPr>
        <w:pStyle w:val="Heading1"/>
      </w:pPr>
      <w:bookmarkStart w:id="6" w:name="O_1069468"/>
      <w:bookmarkEnd w:id="6"/>
      <w:r w:rsidRPr="00A71B4B">
        <w:t>Links</w:t>
      </w:r>
    </w:p>
    <w:p w:rsidR="00000000" w:rsidRPr="00A71B4B" w:rsidP="00557384">
      <w:pPr>
        <w:pStyle w:val="BodyText"/>
      </w:pPr>
      <w:r w:rsidRPr="00A71B4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72520">
        <w:rPr>
          <w:rStyle w:val="Hyperlink"/>
        </w:rPr>
        <w:t>https://vetnet.gov.au/Pages/TrainingDocs.aspx?q=88a61002-9a21-4386-aaf8-69c76e675272</w:t>
      </w:r>
      <w:r>
        <w:fldChar w:fldCharType="end"/>
      </w:r>
    </w:p>
    <w:p w:rsidR="00000000" w:rsidRPr="00A71B4B" w:rsidP="00557384">
      <w:pPr>
        <w:pStyle w:val="BodyText"/>
        <w:sectPr w:rsidSect="00A71B4B">
          <w:headerReference w:type="default" r:id="rId10"/>
          <w:footerReference w:type="default" r:id="rId11"/>
          <w:pgSz w:w="11908" w:h="16833"/>
          <w:pgMar w:top="1702" w:right="1418" w:bottom="1702" w:left="1418" w:header="992" w:footer="992" w:gutter="0"/>
          <w:cols w:space="720"/>
          <w:noEndnote/>
          <w:docGrid w:linePitch="299"/>
        </w:sectPr>
      </w:pPr>
    </w:p>
    <w:p w:rsidR="00000000" w:rsidRPr="00A71B4B" w:rsidP="00A71B4B">
      <w:pPr>
        <w:pStyle w:val="SuperHeading"/>
      </w:pPr>
      <w:r w:rsidRPr="00A71B4B">
        <w:t>Assessment Requirements for RIIERR405 Control emergencies and c</w:t>
      </w:r>
      <w:r w:rsidRPr="00A71B4B">
        <w:t>ritical situations</w:t>
      </w:r>
    </w:p>
    <w:p w:rsidR="00000000" w:rsidRPr="00A71B4B" w:rsidP="00A71B4B">
      <w:pPr>
        <w:pStyle w:val="Heading1"/>
      </w:pPr>
      <w:bookmarkStart w:id="7" w:name="O_1069640"/>
      <w:bookmarkEnd w:id="7"/>
      <w:r w:rsidRPr="00A71B4B">
        <w:t>Modification History</w:t>
      </w:r>
    </w:p>
    <w:p w:rsidR="00000000" w:rsidRPr="00A71B4B" w:rsidP="00557384">
      <w:pPr>
        <w:pStyle w:val="BodyText"/>
      </w:pPr>
      <w:r w:rsidRPr="00A71B4B">
        <w:t xml:space="preserve">This unit replaces RIIERR304D Control emergencies and critical situations. Minor endorseable amendments have been made to Elements, Performance Criteria, Foundation Skills, Performance Evidence and </w:t>
      </w:r>
      <w:r w:rsidRPr="00A71B4B">
        <w:t>Knowledge Evidence to better reflect current industry practices and clarify training outcomes.</w:t>
      </w:r>
    </w:p>
    <w:p w:rsidR="00000000" w:rsidRPr="00A71B4B" w:rsidP="00A71B4B">
      <w:pPr>
        <w:pStyle w:val="Heading1"/>
      </w:pPr>
      <w:bookmarkStart w:id="8" w:name="O_1069473"/>
      <w:bookmarkEnd w:id="8"/>
      <w:r w:rsidRPr="00A71B4B">
        <w:t>Performance Evidence</w:t>
      </w:r>
    </w:p>
    <w:p w:rsidR="00000000" w:rsidRPr="00A71B4B" w:rsidP="00557384">
      <w:pPr>
        <w:pStyle w:val="BodyText"/>
      </w:pPr>
      <w:r w:rsidRPr="00A71B4B">
        <w:t>The candidate must demonstrate the ability to complete the tasks outlined in the elements, performance criteria and found</w:t>
      </w:r>
      <w:r w:rsidRPr="00A71B4B">
        <w:t>ation skills of this unit, including evidence of the ability to:</w:t>
      </w:r>
    </w:p>
    <w:p w:rsidR="00000000" w:rsidRPr="00A71B4B" w:rsidP="00A71B4B">
      <w:pPr>
        <w:pStyle w:val="ListBullet"/>
      </w:pPr>
      <w:r w:rsidRPr="00A71B4B">
        <w:t>control emergencies and critical situations in a manner that safely, effectively and efficiently meets all of the required outcomes on at least two occasions, including:</w:t>
      </w:r>
    </w:p>
    <w:p w:rsidR="00000000" w:rsidRPr="00A71B4B" w:rsidP="00A71B4B">
      <w:pPr>
        <w:pStyle w:val="ListBullet2"/>
      </w:pPr>
      <w:r w:rsidRPr="00A71B4B">
        <w:t>activating alarms</w:t>
      </w:r>
    </w:p>
    <w:p w:rsidR="00000000" w:rsidRPr="00A71B4B" w:rsidP="00A71B4B">
      <w:pPr>
        <w:pStyle w:val="ListBullet2"/>
      </w:pPr>
      <w:r w:rsidRPr="00A71B4B">
        <w:t>monitoring critical situations and minimising risks</w:t>
      </w:r>
    </w:p>
    <w:p w:rsidR="00000000" w:rsidRPr="00A71B4B" w:rsidP="00A71B4B">
      <w:pPr>
        <w:pStyle w:val="ListBullet2"/>
      </w:pPr>
      <w:r w:rsidRPr="00A71B4B">
        <w:t>providing clear and accurate information and instructions</w:t>
      </w:r>
    </w:p>
    <w:p w:rsidR="00000000" w:rsidRPr="00A71B4B" w:rsidP="00A71B4B">
      <w:pPr>
        <w:pStyle w:val="ListBullet2"/>
      </w:pPr>
      <w:r w:rsidRPr="00A71B4B">
        <w:t>following emergency procedures.</w:t>
      </w:r>
    </w:p>
    <w:p w:rsidR="00000000" w:rsidRPr="00A71B4B" w:rsidP="00557384">
      <w:pPr>
        <w:pStyle w:val="BodyText"/>
      </w:pPr>
      <w:r w:rsidRPr="00A71B4B">
        <w:t>During the above, the candidate must:</w:t>
      </w:r>
    </w:p>
    <w:p w:rsidR="00000000" w:rsidRPr="00A71B4B" w:rsidP="00A71B4B">
      <w:pPr>
        <w:pStyle w:val="ListBullet"/>
      </w:pPr>
      <w:r w:rsidRPr="00A71B4B">
        <w:t>locate and apply relevant documentation, policies and procedures</w:t>
      </w:r>
    </w:p>
    <w:p w:rsidR="00000000" w:rsidRPr="00A71B4B" w:rsidP="00A71B4B">
      <w:pPr>
        <w:pStyle w:val="ListBullet"/>
      </w:pPr>
      <w:r w:rsidRPr="00A71B4B">
        <w:t>select and</w:t>
      </w:r>
      <w:r w:rsidRPr="00A71B4B">
        <w:t xml:space="preserve"> use personal protective equipment</w:t>
      </w:r>
    </w:p>
    <w:p w:rsidR="00000000" w:rsidRPr="00A71B4B" w:rsidP="00A71B4B">
      <w:pPr>
        <w:pStyle w:val="ListBullet"/>
      </w:pPr>
      <w:r w:rsidRPr="00A71B4B">
        <w:t>locate sources of information and interpret drawings and manuals</w:t>
      </w:r>
    </w:p>
    <w:p w:rsidR="00000000" w:rsidRPr="00A71B4B" w:rsidP="00A71B4B">
      <w:pPr>
        <w:pStyle w:val="ListBullet"/>
      </w:pPr>
      <w:r w:rsidRPr="00A71B4B">
        <w:t>work effectively with others to undertake and complete the control of emergencies and critical situations that meets all the required outcomes, including:</w:t>
      </w:r>
    </w:p>
    <w:p w:rsidR="00000000" w:rsidRPr="00A71B4B" w:rsidP="00A71B4B">
      <w:pPr>
        <w:pStyle w:val="ListBullet2"/>
      </w:pPr>
      <w:r w:rsidRPr="00A71B4B">
        <w:t>complying with written and verbal reporting requirements and procedures</w:t>
      </w:r>
    </w:p>
    <w:p w:rsidR="00000000" w:rsidRPr="00A71B4B" w:rsidP="00A71B4B">
      <w:pPr>
        <w:pStyle w:val="ListBullet2"/>
      </w:pPr>
      <w:r w:rsidRPr="00A71B4B">
        <w:t>communicating clearly and concisely with others to receive and clarify work instructions</w:t>
      </w:r>
    </w:p>
    <w:p w:rsidR="00000000" w:rsidRPr="00A71B4B" w:rsidP="00A71B4B">
      <w:pPr>
        <w:pStyle w:val="ListBullet2"/>
      </w:pPr>
      <w:r w:rsidRPr="00A71B4B">
        <w:t>communicating clearly and concisely with others to coordinate work activities.</w:t>
      </w:r>
    </w:p>
    <w:p w:rsidR="00000000" w:rsidRPr="00A71B4B" w:rsidP="00A71B4B">
      <w:pPr>
        <w:pStyle w:val="AllowPageBreak"/>
      </w:pPr>
    </w:p>
    <w:p w:rsidR="00000000" w:rsidRPr="00A71B4B" w:rsidP="00A71B4B">
      <w:pPr>
        <w:pStyle w:val="Heading1"/>
      </w:pPr>
      <w:bookmarkStart w:id="9" w:name="O_1069472"/>
      <w:bookmarkEnd w:id="9"/>
      <w:r w:rsidRPr="00A71B4B">
        <w:t>Knowledge Evidence</w:t>
      </w:r>
    </w:p>
    <w:p w:rsidR="00000000" w:rsidRPr="00A71B4B" w:rsidP="00557384">
      <w:pPr>
        <w:pStyle w:val="BodyText"/>
      </w:pPr>
      <w:r w:rsidRPr="00A71B4B">
        <w:t>The candidate must be able to demonstrate knowledge to complete the tasks outlined in the elements, performance criteria and foundation skills of this unit, including knowledge of:</w:t>
      </w:r>
    </w:p>
    <w:p w:rsidR="00000000" w:rsidRPr="00A71B4B" w:rsidP="00A71B4B">
      <w:pPr>
        <w:pStyle w:val="ListBullet"/>
      </w:pPr>
      <w:r w:rsidRPr="00A71B4B">
        <w:t>effects of loss of any system upon the operati</w:t>
      </w:r>
      <w:r w:rsidRPr="00A71B4B">
        <w:t>on</w:t>
      </w:r>
    </w:p>
    <w:p w:rsidR="00000000" w:rsidRPr="00A71B4B" w:rsidP="00A71B4B">
      <w:pPr>
        <w:pStyle w:val="ListBullet"/>
      </w:pPr>
      <w:r w:rsidRPr="00A71B4B">
        <w:t>equipment layout and its connection with other systems</w:t>
      </w:r>
    </w:p>
    <w:p w:rsidR="00000000" w:rsidRPr="00A71B4B" w:rsidP="00A71B4B">
      <w:pPr>
        <w:pStyle w:val="ListBullet"/>
      </w:pPr>
      <w:r w:rsidRPr="00A71B4B">
        <w:t>consequences of emissions to the environment</w:t>
      </w:r>
    </w:p>
    <w:p w:rsidR="00000000" w:rsidRPr="00A71B4B" w:rsidP="00A71B4B">
      <w:pPr>
        <w:pStyle w:val="ListBullet"/>
      </w:pPr>
      <w:r w:rsidRPr="00A71B4B">
        <w:t>operating parameters and tolerances</w:t>
      </w:r>
    </w:p>
    <w:p w:rsidR="00000000" w:rsidRPr="00A71B4B" w:rsidP="00A71B4B">
      <w:pPr>
        <w:pStyle w:val="ListBullet"/>
      </w:pPr>
      <w:r w:rsidRPr="00A71B4B">
        <w:t>effects of changes in ambient conditions on operations.</w:t>
      </w:r>
    </w:p>
    <w:p w:rsidR="00000000" w:rsidRPr="00A71B4B" w:rsidP="00A71B4B">
      <w:pPr>
        <w:pStyle w:val="AllowPageBreak"/>
      </w:pPr>
    </w:p>
    <w:p w:rsidR="00000000" w:rsidRPr="00A71B4B" w:rsidP="00A71B4B">
      <w:pPr>
        <w:pStyle w:val="Heading1"/>
      </w:pPr>
      <w:bookmarkStart w:id="10" w:name="O_1069471"/>
      <w:bookmarkEnd w:id="10"/>
      <w:r w:rsidRPr="00A71B4B">
        <w:t>Assessment Conditions</w:t>
      </w:r>
    </w:p>
    <w:p w:rsidR="00000000" w:rsidRPr="00A71B4B" w:rsidP="00557384">
      <w:pPr>
        <w:pStyle w:val="BodyText"/>
      </w:pPr>
      <w:r w:rsidRPr="00A71B4B">
        <w:t>Mandatory conditions</w:t>
      </w:r>
      <w:r w:rsidRPr="00A71B4B">
        <w:t xml:space="preserve"> for assessment of this unit are stipulated below.</w:t>
      </w:r>
    </w:p>
    <w:p w:rsidR="00000000" w:rsidRPr="00A71B4B" w:rsidP="00557384">
      <w:pPr>
        <w:pStyle w:val="BodyText"/>
      </w:pPr>
      <w:r w:rsidRPr="00A71B4B">
        <w:t>The assessment must:</w:t>
      </w:r>
    </w:p>
    <w:p w:rsidR="00000000" w:rsidRPr="00A71B4B" w:rsidP="00A71B4B">
      <w:pPr>
        <w:pStyle w:val="ListBullet"/>
      </w:pPr>
      <w:r w:rsidRPr="00A71B4B">
        <w:t>include access to:</w:t>
      </w:r>
    </w:p>
    <w:p w:rsidR="00000000" w:rsidRPr="00A71B4B" w:rsidP="00A71B4B">
      <w:pPr>
        <w:pStyle w:val="ListBullet2"/>
      </w:pPr>
      <w:r w:rsidRPr="00A71B4B">
        <w:t xml:space="preserve">site plans </w:t>
      </w:r>
    </w:p>
    <w:p w:rsidR="00000000" w:rsidRPr="00A71B4B" w:rsidP="00A71B4B">
      <w:pPr>
        <w:pStyle w:val="ListBullet2"/>
      </w:pPr>
      <w:r w:rsidRPr="00A71B4B">
        <w:t>personal protective equipment required for the activities described in the performance evidence</w:t>
      </w:r>
    </w:p>
    <w:p w:rsidR="00000000" w:rsidRPr="00A71B4B" w:rsidP="00A71B4B">
      <w:pPr>
        <w:pStyle w:val="ListBullet"/>
      </w:pPr>
      <w:r w:rsidRPr="00A71B4B">
        <w:t>be conducted in a safe environment</w:t>
      </w:r>
    </w:p>
    <w:p w:rsidR="00000000" w:rsidRPr="00A71B4B" w:rsidP="00A71B4B">
      <w:pPr>
        <w:pStyle w:val="ListBullet"/>
      </w:pPr>
      <w:r w:rsidRPr="00A71B4B">
        <w:t>be asse</w:t>
      </w:r>
      <w:r w:rsidRPr="00A71B4B">
        <w:t>ssed in context of this sector</w:t>
      </w:r>
      <w:r>
        <w:t>’</w:t>
      </w:r>
      <w:r w:rsidRPr="00A71B4B">
        <w:t>s work environment</w:t>
      </w:r>
    </w:p>
    <w:p w:rsidR="00000000" w:rsidRPr="00A71B4B" w:rsidP="00A71B4B">
      <w:pPr>
        <w:pStyle w:val="ListBullet"/>
      </w:pPr>
      <w:r w:rsidRPr="00A71B4B">
        <w:t>be assessed in compliance with relevant legislation and regulations and using policies, procedures, processes and operational manuals directly related to the industry sector for which it is being assessed</w:t>
      </w:r>
    </w:p>
    <w:p w:rsidR="00000000" w:rsidRPr="00A71B4B" w:rsidP="00A71B4B">
      <w:pPr>
        <w:pStyle w:val="ListBullet"/>
      </w:pPr>
      <w:r w:rsidRPr="00A71B4B">
        <w:t>c</w:t>
      </w:r>
      <w:r w:rsidRPr="00A71B4B">
        <w:t>onfirm consistent performance can be applied in a range of relevant workplace circumstances.</w:t>
      </w:r>
    </w:p>
    <w:p w:rsidR="00000000" w:rsidRPr="00A71B4B" w:rsidP="00557384">
      <w:pPr>
        <w:pStyle w:val="BodyText"/>
      </w:pPr>
      <w:r w:rsidRPr="00A71B4B">
        <w:t>Where personal safety or environmental damage are limiting factors, assessment may occur in a simulated work environment* provided it is realistic and sufficiently</w:t>
      </w:r>
      <w:r w:rsidRPr="00A71B4B">
        <w:t xml:space="preserve"> rigorous to cover all aspects of this sector’s workplace performance, including environment, task skills, task management skills, contingency management skills and job role environment skills.</w:t>
      </w:r>
    </w:p>
    <w:p w:rsidR="00000000" w:rsidRPr="00A71B4B" w:rsidP="00A71B4B">
      <w:pPr>
        <w:pStyle w:val="Heading1"/>
      </w:pPr>
      <w:r w:rsidRPr="00A71B4B">
        <w:t>Assessor Requirements</w:t>
      </w:r>
    </w:p>
    <w:p w:rsidR="00000000" w:rsidRPr="00A71B4B" w:rsidP="00557384">
      <w:pPr>
        <w:pStyle w:val="BodyText"/>
      </w:pPr>
      <w:r w:rsidRPr="00A71B4B">
        <w:t>Assessors must be able to clearly demonstrate current and relevant industry knowledge and experience to satisfy the mandatory regulatory standards as set out in the Standards for Registered Training Organisations (RTOs) 2015/Australian Quality Training Fra</w:t>
      </w:r>
      <w:r w:rsidRPr="00A71B4B">
        <w:t>mework mandatory requirements for assessors current at the time of assessment and any relevant licensing and certification requirements. This includes:</w:t>
      </w:r>
    </w:p>
    <w:p w:rsidR="00000000" w:rsidRPr="00A71B4B" w:rsidP="00A71B4B">
      <w:pPr>
        <w:pStyle w:val="ListBullet"/>
      </w:pPr>
      <w:r w:rsidRPr="00A71B4B">
        <w:t>vocational competencies at least to the level being delivered and assessed</w:t>
      </w:r>
    </w:p>
    <w:p w:rsidR="00000000" w:rsidRPr="00A71B4B" w:rsidP="00A71B4B">
      <w:pPr>
        <w:pStyle w:val="ListBullet"/>
      </w:pPr>
      <w:r w:rsidRPr="00A71B4B">
        <w:t>current industry skills dire</w:t>
      </w:r>
      <w:r w:rsidRPr="00A71B4B">
        <w:t>ctly relevant to the training and assessment being provided</w:t>
      </w:r>
    </w:p>
    <w:p w:rsidR="00000000" w:rsidRPr="00A71B4B" w:rsidP="00A71B4B">
      <w:pPr>
        <w:pStyle w:val="ListBullet"/>
      </w:pPr>
      <w:r w:rsidRPr="00A71B4B">
        <w:t>current knowledge and skills in vocational training and learning that informs their training and assessment</w:t>
      </w:r>
    </w:p>
    <w:p w:rsidR="00000000" w:rsidRPr="00A71B4B" w:rsidP="00A71B4B">
      <w:pPr>
        <w:pStyle w:val="ListBullet"/>
      </w:pPr>
      <w:r w:rsidRPr="00A71B4B">
        <w:t>formal relevant qualifications in training and assessment</w:t>
      </w:r>
    </w:p>
    <w:p w:rsidR="00000000" w:rsidRPr="00A71B4B" w:rsidP="00A71B4B">
      <w:pPr>
        <w:pStyle w:val="ListBullet"/>
      </w:pPr>
      <w:r w:rsidRPr="00A71B4B">
        <w:t xml:space="preserve">having knowledge of and/or experience using the latest techniques and processes </w:t>
      </w:r>
    </w:p>
    <w:p w:rsidR="00000000" w:rsidRPr="00A71B4B" w:rsidP="00A71B4B">
      <w:pPr>
        <w:pStyle w:val="ListBullet"/>
      </w:pPr>
      <w:r w:rsidRPr="00A71B4B">
        <w:t>possessing a high level of RII training product knowledge</w:t>
      </w:r>
    </w:p>
    <w:p w:rsidR="00000000" w:rsidRPr="00A71B4B" w:rsidP="00A71B4B">
      <w:pPr>
        <w:pStyle w:val="ListBullet"/>
      </w:pPr>
      <w:r w:rsidRPr="00A71B4B">
        <w:t>having an understanding and knowledge of legislation and regulations relevant to the industry and to employment and w</w:t>
      </w:r>
      <w:r w:rsidRPr="00A71B4B">
        <w:t>orkplaces</w:t>
      </w:r>
    </w:p>
    <w:p w:rsidR="00000000" w:rsidRPr="00A71B4B" w:rsidP="00A71B4B">
      <w:pPr>
        <w:pStyle w:val="ListBullet"/>
      </w:pPr>
      <w:r w:rsidRPr="00A71B4B">
        <w:t xml:space="preserve">demonstrating the performance evidence, and knowledge evidence outlined in this unit of competency, and </w:t>
      </w:r>
    </w:p>
    <w:p w:rsidR="00000000" w:rsidRPr="00A71B4B" w:rsidP="00A71B4B">
      <w:pPr>
        <w:pStyle w:val="ListBullet"/>
      </w:pPr>
      <w:r w:rsidRPr="00A71B4B">
        <w:t>the minimum years of current** work experience after competency has been obtained as specified below in an industry sector relevant to the ou</w:t>
      </w:r>
      <w:r w:rsidRPr="00A71B4B">
        <w:t>tcomes of the unit.</w:t>
      </w:r>
    </w:p>
    <w:p w:rsidR="00000000" w:rsidRPr="00A71B4B" w:rsidP="00557384">
      <w:pPr>
        <w:pStyle w:val="BodyText"/>
      </w:pPr>
      <w:r w:rsidRPr="00A71B4B">
        <w:t>It is also acceptable for the appropriately qualified assessor to work with an industry expert to conduct assessment together and for the industry expert to be involved in the assessment judgement. The industry expert must hold the rele</w:t>
      </w:r>
      <w:r w:rsidRPr="00A71B4B">
        <w:t xml:space="preserve">vant vocational competencies and have current industry skills directly relevant to the training and assessment being provided and must work alongside a trainer and/or assessor to conduct the assessment. This means the industry subject matter expert should </w:t>
      </w:r>
      <w:r w:rsidRPr="00A71B4B">
        <w:t xml:space="preserve">hold the unit being assessed (or an equivalent unit), and must also demonstrate skills and knowledge from the minimum years of current work experience after competency has been obtained as specified below, including time spent in roles related to the unit </w:t>
      </w:r>
      <w:r w:rsidRPr="00A71B4B">
        <w:t>being assessed:</w:t>
      </w:r>
    </w:p>
    <w:tbl>
      <w:tblPr>
        <w:tblW w:w="0" w:type="auto"/>
        <w:tblCellMar>
          <w:left w:w="62" w:type="dxa"/>
          <w:right w:w="62" w:type="dxa"/>
        </w:tblCellMar>
        <w:tblLook w:val="0000"/>
      </w:tblPr>
      <w:tblGrid>
        <w:gridCol w:w="4330"/>
        <w:gridCol w:w="1622"/>
        <w:gridCol w:w="3244"/>
      </w:tblGrid>
      <w:tr w:rsidTr="005573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B4B">
            <w:pPr>
              <w:pStyle w:val="Heading4"/>
              <w:rPr>
                <w:lang w:val="en-NZ"/>
              </w:rPr>
            </w:pPr>
            <w:r w:rsidRPr="00A71B4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B4B">
            <w:pPr>
              <w:pStyle w:val="Heading4"/>
              <w:rPr>
                <w:lang w:val="en-NZ"/>
              </w:rPr>
            </w:pPr>
            <w:r w:rsidRPr="00A71B4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B4B">
            <w:pPr>
              <w:pStyle w:val="Heading4"/>
              <w:rPr>
                <w:lang w:val="en-NZ"/>
              </w:rPr>
            </w:pPr>
            <w:r w:rsidRPr="00A71B4B">
              <w:t>Required assessor or industry subject matter expert experience</w:t>
            </w:r>
          </w:p>
        </w:tc>
      </w:tr>
      <w:tr w:rsidTr="0055738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B4B">
            <w:pPr>
              <w:pStyle w:val="BodyText"/>
              <w:rPr>
                <w:lang w:val="en-NZ"/>
              </w:rPr>
            </w:pPr>
            <w:r w:rsidRPr="00A71B4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B4B">
            <w:pPr>
              <w:pStyle w:val="BodyText"/>
              <w:rPr>
                <w:lang w:val="en-NZ"/>
              </w:rPr>
            </w:pPr>
            <w:r w:rsidRPr="00A71B4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B4B">
            <w:pPr>
              <w:pStyle w:val="BodyText"/>
              <w:rPr>
                <w:lang w:val="en-NZ"/>
              </w:rPr>
            </w:pPr>
            <w:r w:rsidRPr="00A71B4B">
              <w:t>1 year</w:t>
            </w:r>
          </w:p>
        </w:tc>
      </w:tr>
      <w:tr w:rsidTr="0055738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B4B">
            <w:pPr>
              <w:pStyle w:val="BodyText"/>
              <w:rPr>
                <w:lang w:val="en-NZ"/>
              </w:rPr>
            </w:pPr>
            <w:r w:rsidRPr="00A71B4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B4B">
            <w:pPr>
              <w:pStyle w:val="BodyText"/>
              <w:rPr>
                <w:lang w:val="en-NZ"/>
              </w:rPr>
            </w:pPr>
            <w:r w:rsidRPr="00A71B4B">
              <w:t>2 years</w:t>
            </w:r>
          </w:p>
        </w:tc>
      </w:tr>
      <w:tr w:rsidTr="005573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B4B">
            <w:pPr>
              <w:pStyle w:val="BodyText"/>
              <w:rPr>
                <w:lang w:val="en-NZ"/>
              </w:rPr>
            </w:pPr>
            <w:r w:rsidRPr="00A71B4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B4B">
            <w:pPr>
              <w:pStyle w:val="BodyText"/>
              <w:rPr>
                <w:lang w:val="en-NZ"/>
              </w:rPr>
            </w:pPr>
            <w:r w:rsidRPr="00A71B4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B4B">
            <w:pPr>
              <w:pStyle w:val="BodyText"/>
              <w:rPr>
                <w:lang w:val="en-NZ"/>
              </w:rPr>
            </w:pPr>
            <w:r w:rsidRPr="00A71B4B">
              <w:t>3 years</w:t>
            </w:r>
          </w:p>
        </w:tc>
      </w:tr>
      <w:tr w:rsidTr="005573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1B4B">
            <w:pPr>
              <w:pStyle w:val="BodyText"/>
              <w:rPr>
                <w:lang w:val="en-NZ"/>
              </w:rPr>
            </w:pPr>
            <w:r w:rsidRPr="00A71B4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1B4B" w:rsidP="00A71B4B">
            <w:pPr>
              <w:pStyle w:val="BodyText"/>
            </w:pPr>
            <w:r w:rsidRPr="00A71B4B">
              <w:t>Where this unit is being assessed outside of the resources and infrastructure sectors assessor and/or industry subject matter expert experience should be in-line with industry standards for the sector in which it is being assessed and where no industry sta</w:t>
            </w:r>
            <w:r w:rsidRPr="00A71B4B">
              <w:t>ndard is specified should comply with any relevant regulation.</w:t>
            </w:r>
          </w:p>
        </w:tc>
      </w:tr>
    </w:tbl>
    <w:p w:rsidR="00000000" w:rsidRPr="00A71B4B" w:rsidP="00557384">
      <w:pPr>
        <w:pStyle w:val="BodyText"/>
      </w:pPr>
      <w:r w:rsidRPr="00A71B4B">
        <w:t>*Guidance on simulated environments has been stipulated in the RII Companion Volume Implementation Guide located on VETNet.</w:t>
      </w:r>
    </w:p>
    <w:p w:rsidR="00000000" w:rsidRPr="00A71B4B" w:rsidP="00557384">
      <w:pPr>
        <w:pStyle w:val="BodyText"/>
      </w:pPr>
      <w:r w:rsidRPr="00A71B4B">
        <w:t>**Assessors can demonstrate current work experience through employm</w:t>
      </w:r>
      <w:r w:rsidRPr="00A71B4B">
        <w:t>ent within industry in a role relevant to the outcomes of the unit; or, for external assessors this can be demonstrated through exposure to industry by conducting a minimum number of site assessments as determined by the relevant industry sector, across va</w:t>
      </w:r>
      <w:r w:rsidRPr="00A71B4B">
        <w:t>rious locations.</w:t>
      </w:r>
    </w:p>
    <w:p w:rsidR="00000000" w:rsidRPr="00A71B4B" w:rsidP="00557384">
      <w:pPr>
        <w:pStyle w:val="BodyText"/>
      </w:pPr>
      <w:r w:rsidRPr="00A71B4B">
        <w:t>*** While a unit of competency does not have an AQF level, where a unit is being delivered outside of a qualification the first numeric character in the unit code should be considered as the AQF indicator level for assessment purposes.</w:t>
      </w:r>
    </w:p>
    <w:p w:rsidR="00000000" w:rsidRPr="00A71B4B" w:rsidP="00A71B4B">
      <w:pPr>
        <w:pStyle w:val="Heading1"/>
      </w:pPr>
      <w:bookmarkStart w:id="11" w:name="O_1069469"/>
      <w:bookmarkEnd w:id="11"/>
      <w:r w:rsidRPr="00A71B4B">
        <w:t>Links</w:t>
      </w:r>
    </w:p>
    <w:p w:rsidR="00000000" w:rsidRPr="00A71B4B" w:rsidP="00557384">
      <w:pPr>
        <w:pStyle w:val="BodyText"/>
      </w:pPr>
      <w:r w:rsidRPr="00A71B4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72520">
        <w:rPr>
          <w:rStyle w:val="Hyperlink"/>
        </w:rPr>
        <w:t>https://vetnet.gov.au/Pages/TrainingDocs.aspx?q=88a61002-9a21-4386-aaf8-69c76e675272</w:t>
      </w:r>
      <w:r>
        <w:fldChar w:fldCharType="end"/>
      </w:r>
    </w:p>
    <w:p w:rsidR="00000000" w:rsidRPr="00A71B4B" w:rsidP="00A71B4B"/>
    <w:sectPr w:rsidSect="00A71B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B4B" w:rsidRPr="00557384" w:rsidP="005573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84" w:rsidP="00A71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7384" w:rsidP="00A71B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57384" w:rsidP="00A71B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B4B" w:rsidP="00A71B4B">
    <w:pPr>
      <w:pStyle w:val="Footer"/>
      <w:framePr w:wrap="around"/>
    </w:pPr>
    <w:r>
      <w:fldChar w:fldCharType="begin"/>
    </w:r>
    <w:r>
      <w:instrText xml:space="preserve"> DOCPROPERTY  Subject  \* MERGEFORMAT </w:instrText>
    </w:r>
    <w:r>
      <w:fldChar w:fldCharType="separate"/>
    </w:r>
    <w:r w:rsidR="00557384">
      <w:t>Approved</w:t>
    </w:r>
    <w:r w:rsidR="00557384">
      <w:fldChar w:fldCharType="end"/>
    </w:r>
    <w:r>
      <w:tab/>
      <w:t xml:space="preserve">Page </w:t>
    </w:r>
    <w:r>
      <w:fldChar w:fldCharType="begin"/>
    </w:r>
    <w:r>
      <w:instrText xml:space="preserve"> PAGE  \* Arabic  \* MERGEFORMAT </w:instrText>
    </w:r>
    <w:r>
      <w:fldChar w:fldCharType="separate"/>
    </w:r>
    <w:r w:rsidR="005573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7384">
      <w:rPr>
        <w:noProof/>
      </w:rPr>
      <w:t>5</w:t>
    </w:r>
    <w:r>
      <w:rPr>
        <w:noProof/>
      </w:rPr>
      <w:fldChar w:fldCharType="end"/>
    </w:r>
  </w:p>
  <w:p w:rsidR="00A71B4B" w:rsidP="00A71B4B">
    <w:pPr>
      <w:pStyle w:val="Footer"/>
      <w:framePr w:wrap="around"/>
    </w:pPr>
    <w:r>
      <w:t xml:space="preserve">© Commonwealth of Australia, </w:t>
    </w:r>
    <w:r>
      <w:fldChar w:fldCharType="begin"/>
    </w:r>
    <w:r>
      <w:instrText xml:space="preserve"> DATE  \@ "yyyy"  \* MERGEFORMAT </w:instrText>
    </w:r>
    <w:r>
      <w:fldChar w:fldCharType="separate"/>
    </w:r>
    <w:r w:rsidR="00557384">
      <w:rPr>
        <w:noProof/>
      </w:rPr>
      <w:t>2025</w:t>
    </w:r>
    <w:r>
      <w:fldChar w:fldCharType="end"/>
    </w:r>
    <w:r>
      <w:tab/>
    </w:r>
    <w:r>
      <w:fldChar w:fldCharType="begin"/>
    </w:r>
    <w:r>
      <w:instrText xml:space="preserve"> DOCPROPERTY  Author  \* MERGEFORMAT </w:instrText>
    </w:r>
    <w:r>
      <w:fldChar w:fldCharType="separate"/>
    </w:r>
    <w:r w:rsidR="00557384">
      <w:t>Mining and Automotive Skills Alliance</w:t>
    </w:r>
    <w:r w:rsidR="00557384">
      <w:fldChar w:fldCharType="end"/>
    </w:r>
  </w:p>
  <w:p w:rsidR="00A71B4B" w:rsidP="00A71B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B4B" w:rsidRPr="00557384" w:rsidP="005573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84" w:rsidRPr="002D2AF8" w:rsidP="00A71B4B">
    <w:pPr>
      <w:pStyle w:val="Header"/>
      <w:framePr w:wrap="around"/>
    </w:pPr>
    <w:r>
      <w:fldChar w:fldCharType="begin"/>
    </w:r>
    <w:r>
      <w:instrText xml:space="preserve"> TITLE   \* MERGEFORMAT </w:instrText>
    </w:r>
    <w:r>
      <w:fldChar w:fldCharType="separate"/>
    </w:r>
    <w:r>
      <w:t>RIIERR405 Control emergencies and critical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7384" w:rsidP="00A71B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B4B" w:rsidRPr="002D2AF8" w:rsidP="00A71B4B">
    <w:pPr>
      <w:pStyle w:val="Header"/>
      <w:framePr w:wrap="around"/>
    </w:pPr>
    <w:r>
      <w:fldChar w:fldCharType="begin"/>
    </w:r>
    <w:r>
      <w:instrText xml:space="preserve"> TITLE   \* MERGEFORMAT </w:instrText>
    </w:r>
    <w:r>
      <w:fldChar w:fldCharType="separate"/>
    </w:r>
    <w:r w:rsidR="00557384">
      <w:t>RIIERR405 Control emergencies and critical situations</w:t>
    </w:r>
    <w:r w:rsidR="00557384">
      <w:fldChar w:fldCharType="end"/>
    </w:r>
    <w:r>
      <w:tab/>
      <w:t xml:space="preserve">Date this document was generated: </w:t>
    </w:r>
    <w:r>
      <w:fldChar w:fldCharType="begin"/>
    </w:r>
    <w:r>
      <w:instrText xml:space="preserve"> CREATEDATE  \@ "d MMMM yyyy"  \* MERGEFORMAT </w:instrText>
    </w:r>
    <w:r>
      <w:fldChar w:fldCharType="separate"/>
    </w:r>
    <w:r w:rsidR="00557384">
      <w:rPr>
        <w:noProof/>
      </w:rPr>
      <w:t>2 March 2025</w:t>
    </w:r>
    <w:r>
      <w:fldChar w:fldCharType="end"/>
    </w:r>
  </w:p>
  <w:p w:rsidR="00A71B4B" w:rsidP="00A71B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169B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583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88E2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B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B4B"/>
    <w:pPr>
      <w:spacing w:before="360" w:after="60"/>
      <w:outlineLvl w:val="0"/>
    </w:pPr>
    <w:rPr>
      <w:sz w:val="32"/>
    </w:rPr>
  </w:style>
  <w:style w:type="paragraph" w:styleId="Heading2">
    <w:name w:val="heading 2"/>
    <w:basedOn w:val="HeadingBase"/>
    <w:next w:val="BodyText"/>
    <w:link w:val="Heading2Char"/>
    <w:qFormat/>
    <w:rsid w:val="00A71B4B"/>
    <w:pPr>
      <w:keepLines/>
      <w:spacing w:before="240" w:after="120"/>
      <w:outlineLvl w:val="1"/>
    </w:pPr>
    <w:rPr>
      <w:sz w:val="28"/>
      <w:szCs w:val="40"/>
    </w:rPr>
  </w:style>
  <w:style w:type="paragraph" w:styleId="Heading3">
    <w:name w:val="heading 3"/>
    <w:basedOn w:val="HeadingBase"/>
    <w:next w:val="BodyText"/>
    <w:link w:val="Heading3Char"/>
    <w:qFormat/>
    <w:rsid w:val="00A71B4B"/>
    <w:pPr>
      <w:spacing w:before="180" w:after="120"/>
      <w:outlineLvl w:val="2"/>
    </w:pPr>
    <w:rPr>
      <w:spacing w:val="-10"/>
      <w:kern w:val="32"/>
    </w:rPr>
  </w:style>
  <w:style w:type="paragraph" w:styleId="Heading4">
    <w:name w:val="heading 4"/>
    <w:basedOn w:val="HeadingBase"/>
    <w:next w:val="BodyText"/>
    <w:link w:val="Heading4Char"/>
    <w:qFormat/>
    <w:rsid w:val="00A71B4B"/>
    <w:pPr>
      <w:spacing w:before="160" w:after="120"/>
      <w:outlineLvl w:val="3"/>
    </w:pPr>
    <w:rPr>
      <w:sz w:val="22"/>
    </w:rPr>
  </w:style>
  <w:style w:type="paragraph" w:styleId="Heading5">
    <w:name w:val="heading 5"/>
    <w:basedOn w:val="HeadingBase"/>
    <w:next w:val="Normal"/>
    <w:link w:val="Heading5Char"/>
    <w:qFormat/>
    <w:rsid w:val="00A71B4B"/>
    <w:pPr>
      <w:spacing w:before="80"/>
      <w:outlineLvl w:val="4"/>
    </w:pPr>
    <w:rPr>
      <w:color w:val="918585"/>
      <w:sz w:val="20"/>
    </w:rPr>
  </w:style>
  <w:style w:type="paragraph" w:styleId="Heading6">
    <w:name w:val="heading 6"/>
    <w:basedOn w:val="HeadingBase"/>
    <w:next w:val="Normal"/>
    <w:link w:val="Heading6Char"/>
    <w:qFormat/>
    <w:rsid w:val="00A71B4B"/>
    <w:pPr>
      <w:spacing w:before="60"/>
      <w:outlineLvl w:val="5"/>
    </w:pPr>
    <w:rPr>
      <w:color w:val="918585"/>
      <w:sz w:val="20"/>
    </w:rPr>
  </w:style>
  <w:style w:type="paragraph" w:styleId="Heading7">
    <w:name w:val="heading 7"/>
    <w:basedOn w:val="Normal"/>
    <w:next w:val="Normal"/>
    <w:link w:val="Heading7Char"/>
    <w:qFormat/>
    <w:rsid w:val="00A71B4B"/>
    <w:pPr>
      <w:ind w:left="720"/>
      <w:outlineLvl w:val="6"/>
    </w:pPr>
    <w:rPr>
      <w:i/>
    </w:rPr>
  </w:style>
  <w:style w:type="paragraph" w:styleId="Heading8">
    <w:name w:val="heading 8"/>
    <w:basedOn w:val="Normal"/>
    <w:next w:val="Normal"/>
    <w:link w:val="Heading8Char"/>
    <w:qFormat/>
    <w:rsid w:val="00A71B4B"/>
    <w:pPr>
      <w:ind w:left="720"/>
      <w:outlineLvl w:val="7"/>
    </w:pPr>
    <w:rPr>
      <w:i/>
    </w:rPr>
  </w:style>
  <w:style w:type="paragraph" w:styleId="Heading9">
    <w:name w:val="heading 9"/>
    <w:basedOn w:val="Normal"/>
    <w:next w:val="Normal"/>
    <w:link w:val="Heading9Char"/>
    <w:qFormat/>
    <w:rsid w:val="00A71B4B"/>
    <w:pPr>
      <w:ind w:left="720"/>
      <w:outlineLvl w:val="8"/>
    </w:pPr>
    <w:rPr>
      <w:i/>
    </w:rPr>
  </w:style>
  <w:style w:type="character" w:default="1" w:styleId="DefaultParagraphFont">
    <w:name w:val="Default Paragraph Font"/>
    <w:uiPriority w:val="1"/>
    <w:unhideWhenUsed/>
    <w:rsid w:val="00A71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B4B"/>
  </w:style>
  <w:style w:type="character" w:customStyle="1" w:styleId="Heading1Char">
    <w:name w:val="Heading 1 Char"/>
    <w:basedOn w:val="DefaultParagraphFont"/>
    <w:link w:val="Heading1"/>
    <w:rsid w:val="00A71B4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71B4B"/>
    <w:rPr>
      <w:rFonts w:ascii="Times New Roman" w:eastAsia="Times New Roman" w:hAnsi="Times New Roman" w:cs="Times New Roman"/>
      <w:b/>
      <w:szCs w:val="20"/>
      <w:lang w:eastAsia="en-US"/>
    </w:rPr>
  </w:style>
  <w:style w:type="paragraph" w:styleId="BodyText">
    <w:name w:val="Body Text"/>
    <w:basedOn w:val="Normal"/>
    <w:link w:val="BodyTextChar"/>
    <w:rsid w:val="00A71B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B4B"/>
    <w:rPr>
      <w:rFonts w:ascii="Times New Roman" w:eastAsia="Times New Roman" w:hAnsi="Times New Roman" w:cs="Times New Roman"/>
      <w:sz w:val="24"/>
      <w:lang w:eastAsia="en-US"/>
    </w:rPr>
  </w:style>
  <w:style w:type="paragraph" w:styleId="ListBullet">
    <w:name w:val="List Bullet"/>
    <w:basedOn w:val="List"/>
    <w:rsid w:val="00A71B4B"/>
    <w:pPr>
      <w:numPr>
        <w:numId w:val="12"/>
      </w:numPr>
      <w:tabs>
        <w:tab w:val="clear" w:pos="340"/>
      </w:tabs>
      <w:spacing w:before="40" w:after="40"/>
    </w:pPr>
  </w:style>
  <w:style w:type="character" w:customStyle="1" w:styleId="SpecialBold">
    <w:name w:val="Special Bold"/>
    <w:basedOn w:val="DefaultParagraphFont"/>
    <w:rsid w:val="00A71B4B"/>
    <w:rPr>
      <w:b/>
      <w:spacing w:val="0"/>
    </w:rPr>
  </w:style>
  <w:style w:type="paragraph" w:styleId="ListBullet2">
    <w:name w:val="List Bullet 2"/>
    <w:basedOn w:val="List2"/>
    <w:rsid w:val="00A71B4B"/>
    <w:pPr>
      <w:numPr>
        <w:numId w:val="13"/>
      </w:numPr>
      <w:tabs>
        <w:tab w:val="clear" w:pos="680"/>
      </w:tabs>
    </w:pPr>
  </w:style>
  <w:style w:type="character" w:styleId="Emphasis">
    <w:name w:val="Emphasis"/>
    <w:basedOn w:val="DefaultParagraphFont"/>
    <w:qFormat/>
    <w:rsid w:val="00A71B4B"/>
    <w:rPr>
      <w:i/>
    </w:rPr>
  </w:style>
  <w:style w:type="paragraph" w:customStyle="1" w:styleId="SuperHeading">
    <w:name w:val="SuperHeading"/>
    <w:basedOn w:val="Normal"/>
    <w:rsid w:val="00A71B4B"/>
    <w:pPr>
      <w:spacing w:before="240" w:after="120"/>
      <w:outlineLvl w:val="0"/>
    </w:pPr>
    <w:rPr>
      <w:rFonts w:ascii="Times New Roman" w:hAnsi="Times New Roman"/>
      <w:b/>
      <w:sz w:val="32"/>
    </w:rPr>
  </w:style>
  <w:style w:type="paragraph" w:customStyle="1" w:styleId="AllowPageBreak">
    <w:name w:val="AllowPageBreak"/>
    <w:rsid w:val="00A71B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1B4B"/>
    <w:pPr>
      <w:tabs>
        <w:tab w:val="left" w:pos="680"/>
      </w:tabs>
      <w:spacing w:before="60" w:after="60"/>
      <w:ind w:left="680" w:hanging="340"/>
    </w:pPr>
  </w:style>
  <w:style w:type="character" w:customStyle="1" w:styleId="Heading2Char">
    <w:name w:val="Heading 2 Char"/>
    <w:basedOn w:val="DefaultParagraphFont"/>
    <w:link w:val="Heading2"/>
    <w:rsid w:val="00A71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B4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71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B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B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B4B"/>
    <w:rPr>
      <w:rFonts w:ascii="Courier New" w:eastAsia="Times New Roman" w:hAnsi="Courier New" w:cs="Times New Roman"/>
      <w:i/>
      <w:szCs w:val="20"/>
      <w:lang w:eastAsia="en-US"/>
    </w:rPr>
  </w:style>
  <w:style w:type="paragraph" w:customStyle="1" w:styleId="HeadingBase">
    <w:name w:val="Heading Base"/>
    <w:rsid w:val="00A71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B4B"/>
    <w:pPr>
      <w:tabs>
        <w:tab w:val="right" w:leader="dot" w:pos="9072"/>
      </w:tabs>
      <w:ind w:left="567"/>
    </w:pPr>
    <w:rPr>
      <w:szCs w:val="22"/>
    </w:rPr>
  </w:style>
  <w:style w:type="paragraph" w:customStyle="1" w:styleId="TOCBase">
    <w:name w:val="TOC Base"/>
    <w:rsid w:val="00A71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B4B"/>
    <w:pPr>
      <w:tabs>
        <w:tab w:val="right" w:leader="dot" w:pos="9072"/>
      </w:tabs>
      <w:spacing w:before="40" w:after="40"/>
      <w:ind w:left="284"/>
    </w:pPr>
    <w:rPr>
      <w:rFonts w:ascii="Times New Roman" w:hAnsi="Times New Roman"/>
    </w:rPr>
  </w:style>
  <w:style w:type="paragraph" w:styleId="TOC1">
    <w:name w:val="toc 1"/>
    <w:basedOn w:val="TOCBase"/>
    <w:next w:val="Normal"/>
    <w:rsid w:val="00A71B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B4B"/>
    <w:rPr>
      <w:rFonts w:ascii="Times New Roman" w:eastAsia="Times New Roman" w:hAnsi="Times New Roman" w:cs="Times New Roman"/>
      <w:sz w:val="16"/>
      <w:lang w:eastAsia="en-US"/>
    </w:rPr>
  </w:style>
  <w:style w:type="paragraph" w:styleId="Title">
    <w:name w:val="Title"/>
    <w:basedOn w:val="HeadingBase"/>
    <w:link w:val="TitleChar"/>
    <w:qFormat/>
    <w:rsid w:val="00A71B4B"/>
    <w:pPr>
      <w:spacing w:before="5040"/>
      <w:jc w:val="center"/>
    </w:pPr>
    <w:rPr>
      <w:sz w:val="48"/>
      <w:szCs w:val="72"/>
      <w:lang w:val="en-US"/>
    </w:rPr>
  </w:style>
  <w:style w:type="character" w:customStyle="1" w:styleId="TitleChar">
    <w:name w:val="Title Char"/>
    <w:basedOn w:val="DefaultParagraphFont"/>
    <w:link w:val="Title"/>
    <w:rsid w:val="00A71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B4B"/>
    <w:pPr>
      <w:tabs>
        <w:tab w:val="left" w:pos="3600"/>
        <w:tab w:val="left" w:pos="3958"/>
      </w:tabs>
    </w:pPr>
  </w:style>
  <w:style w:type="paragraph" w:styleId="List">
    <w:name w:val="List"/>
    <w:basedOn w:val="BodyText"/>
    <w:next w:val="BodyText"/>
    <w:rsid w:val="00A71B4B"/>
    <w:pPr>
      <w:tabs>
        <w:tab w:val="left" w:pos="340"/>
      </w:tabs>
      <w:spacing w:before="60" w:after="60"/>
      <w:ind w:left="340" w:hanging="340"/>
    </w:pPr>
  </w:style>
  <w:style w:type="paragraph" w:customStyle="1" w:styleId="Note">
    <w:name w:val="Note"/>
    <w:basedOn w:val="BodyText"/>
    <w:rsid w:val="00A71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B4B"/>
    <w:pPr>
      <w:framePr w:wrap="auto" w:hAnchor="text" w:y="6049"/>
    </w:pPr>
    <w:rPr>
      <w:color w:val="000000"/>
      <w:sz w:val="40"/>
    </w:rPr>
  </w:style>
  <w:style w:type="paragraph" w:customStyle="1" w:styleId="TOCTitle">
    <w:name w:val="TOCTitle"/>
    <w:basedOn w:val="Heading1"/>
    <w:rsid w:val="00A71B4B"/>
    <w:pPr>
      <w:spacing w:after="240"/>
      <w:jc w:val="center"/>
      <w:outlineLvl w:val="9"/>
    </w:pPr>
    <w:rPr>
      <w:caps/>
    </w:rPr>
  </w:style>
  <w:style w:type="paragraph" w:customStyle="1" w:styleId="Version">
    <w:name w:val="Version"/>
    <w:rsid w:val="00A71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B4B"/>
    <w:pPr>
      <w:keepNext w:val="0"/>
      <w:tabs>
        <w:tab w:val="right" w:pos="4176"/>
      </w:tabs>
      <w:ind w:left="198" w:hanging="198"/>
    </w:pPr>
    <w:rPr>
      <w:rFonts w:ascii="Garamond" w:hAnsi="Garamond"/>
    </w:rPr>
  </w:style>
  <w:style w:type="paragraph" w:styleId="IndexHeading">
    <w:name w:val="index heading"/>
    <w:basedOn w:val="Normal"/>
    <w:next w:val="Index1"/>
    <w:semiHidden/>
    <w:rsid w:val="00A71B4B"/>
    <w:pPr>
      <w:spacing w:before="120" w:after="120"/>
    </w:pPr>
    <w:rPr>
      <w:rFonts w:ascii="Arial" w:hAnsi="Arial"/>
      <w:b/>
      <w:color w:val="918585"/>
      <w:sz w:val="24"/>
    </w:rPr>
  </w:style>
  <w:style w:type="paragraph" w:styleId="Header">
    <w:name w:val="header"/>
    <w:basedOn w:val="Normal"/>
    <w:link w:val="HeaderChar"/>
    <w:rsid w:val="00A71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B4B"/>
    <w:rPr>
      <w:rFonts w:ascii="Times New Roman" w:eastAsia="Times New Roman" w:hAnsi="Times New Roman" w:cs="Times New Roman"/>
      <w:sz w:val="16"/>
      <w:szCs w:val="20"/>
      <w:lang w:val="en-GB" w:eastAsia="en-US"/>
    </w:rPr>
  </w:style>
  <w:style w:type="paragraph" w:customStyle="1" w:styleId="Chapter">
    <w:name w:val="Chapter"/>
    <w:basedOn w:val="Normal"/>
    <w:rsid w:val="00A71B4B"/>
    <w:pPr>
      <w:spacing w:before="240"/>
    </w:pPr>
    <w:rPr>
      <w:rFonts w:ascii="Times New Roman" w:hAnsi="Times New Roman"/>
      <w:smallCaps/>
      <w:spacing w:val="80"/>
      <w:sz w:val="28"/>
    </w:rPr>
  </w:style>
  <w:style w:type="paragraph" w:customStyle="1" w:styleId="InChapter">
    <w:name w:val="InChapter"/>
    <w:basedOn w:val="Heading3"/>
    <w:rsid w:val="00A71B4B"/>
    <w:pPr>
      <w:spacing w:after="240"/>
      <w:outlineLvl w:val="9"/>
    </w:pPr>
    <w:rPr>
      <w:noProof/>
    </w:rPr>
  </w:style>
  <w:style w:type="paragraph" w:styleId="Index2">
    <w:name w:val="index 2"/>
    <w:basedOn w:val="Normal"/>
    <w:next w:val="Normal"/>
    <w:semiHidden/>
    <w:rsid w:val="00A71B4B"/>
    <w:pPr>
      <w:tabs>
        <w:tab w:val="right" w:pos="4176"/>
      </w:tabs>
      <w:ind w:left="568" w:hanging="284"/>
    </w:pPr>
    <w:rPr>
      <w:rFonts w:ascii="Garamond" w:hAnsi="Garamond"/>
    </w:rPr>
  </w:style>
  <w:style w:type="paragraph" w:customStyle="1" w:styleId="Byline">
    <w:name w:val="Byline"/>
    <w:rsid w:val="00A71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B4B"/>
    <w:pPr>
      <w:tabs>
        <w:tab w:val="clear" w:pos="3600"/>
        <w:tab w:val="clear" w:pos="3958"/>
      </w:tabs>
      <w:jc w:val="right"/>
    </w:pPr>
  </w:style>
  <w:style w:type="paragraph" w:styleId="Caption">
    <w:name w:val="caption"/>
    <w:basedOn w:val="BodyText"/>
    <w:next w:val="Normal"/>
    <w:qFormat/>
    <w:rsid w:val="00A71B4B"/>
    <w:pPr>
      <w:framePr w:w="2268" w:hSpace="181" w:vSpace="181" w:wrap="around" w:vAnchor="text" w:hAnchor="page" w:x="1135" w:y="285" w:anchorLock="1"/>
    </w:pPr>
    <w:rPr>
      <w:i/>
    </w:rPr>
  </w:style>
  <w:style w:type="paragraph" w:customStyle="1" w:styleId="MiniTOCTitle">
    <w:name w:val="MiniTOCTitle"/>
    <w:basedOn w:val="Heading4"/>
    <w:rsid w:val="00A71B4B"/>
    <w:pPr>
      <w:spacing w:before="240"/>
      <w:outlineLvl w:val="9"/>
    </w:pPr>
    <w:rPr>
      <w:noProof/>
      <w:sz w:val="24"/>
    </w:rPr>
  </w:style>
  <w:style w:type="paragraph" w:customStyle="1" w:styleId="MiniTOCItem">
    <w:name w:val="MiniTOCItem"/>
    <w:basedOn w:val="ListBullet"/>
    <w:rsid w:val="00A71B4B"/>
    <w:pPr>
      <w:numPr>
        <w:numId w:val="0"/>
      </w:numPr>
      <w:tabs>
        <w:tab w:val="right" w:leader="dot" w:pos="6521"/>
      </w:tabs>
      <w:spacing w:before="0" w:after="0"/>
    </w:pPr>
  </w:style>
  <w:style w:type="paragraph" w:customStyle="1" w:styleId="TOFTitle">
    <w:name w:val="TOFTitle"/>
    <w:basedOn w:val="TOCTitle"/>
    <w:rsid w:val="00A71B4B"/>
  </w:style>
  <w:style w:type="paragraph" w:styleId="TableofFigures">
    <w:name w:val="table of figures"/>
    <w:basedOn w:val="Normal"/>
    <w:next w:val="Normal"/>
    <w:semiHidden/>
    <w:rsid w:val="00A71B4B"/>
    <w:pPr>
      <w:tabs>
        <w:tab w:val="right" w:leader="dot" w:pos="9072"/>
      </w:tabs>
      <w:ind w:left="970" w:hanging="403"/>
    </w:pPr>
    <w:rPr>
      <w:rFonts w:ascii="Times New Roman" w:hAnsi="Times New Roman"/>
      <w:b/>
    </w:rPr>
  </w:style>
  <w:style w:type="paragraph" w:styleId="ListNumber">
    <w:name w:val="List Number"/>
    <w:basedOn w:val="List"/>
    <w:rsid w:val="00A71B4B"/>
    <w:pPr>
      <w:numPr>
        <w:numId w:val="15"/>
      </w:numPr>
      <w:tabs>
        <w:tab w:val="clear" w:pos="340"/>
      </w:tabs>
    </w:pPr>
  </w:style>
  <w:style w:type="character" w:customStyle="1" w:styleId="WingdingSymbols">
    <w:name w:val="Wingding Symbols"/>
    <w:rsid w:val="00A71B4B"/>
    <w:rPr>
      <w:rFonts w:ascii="Wingdings" w:hAnsi="Wingdings"/>
    </w:rPr>
  </w:style>
  <w:style w:type="paragraph" w:customStyle="1" w:styleId="TableHeading">
    <w:name w:val="Table Heading"/>
    <w:basedOn w:val="HeadingBase"/>
    <w:rsid w:val="00A71B4B"/>
    <w:pPr>
      <w:keepLines/>
      <w:pBdr>
        <w:bottom w:val="single" w:sz="6" w:space="1" w:color="918585"/>
      </w:pBdr>
      <w:spacing w:before="240"/>
    </w:pPr>
  </w:style>
  <w:style w:type="character" w:customStyle="1" w:styleId="HotSpot">
    <w:name w:val="HotSpot"/>
    <w:rsid w:val="00A71B4B"/>
    <w:rPr>
      <w:color w:val="0033CC"/>
      <w:u w:val="none"/>
    </w:rPr>
  </w:style>
  <w:style w:type="paragraph" w:customStyle="1" w:styleId="BodyTextRight">
    <w:name w:val="Body Text Right"/>
    <w:basedOn w:val="BodyText"/>
    <w:rsid w:val="00A71B4B"/>
    <w:pPr>
      <w:spacing w:before="0" w:after="0"/>
      <w:jc w:val="right"/>
    </w:pPr>
  </w:style>
  <w:style w:type="paragraph" w:styleId="Index3">
    <w:name w:val="index 3"/>
    <w:basedOn w:val="ListNumber2"/>
    <w:next w:val="Normal"/>
    <w:semiHidden/>
    <w:rsid w:val="00A71B4B"/>
    <w:pPr>
      <w:numPr>
        <w:numId w:val="0"/>
      </w:numPr>
      <w:tabs>
        <w:tab w:val="right" w:leader="dot" w:pos="4176"/>
      </w:tabs>
    </w:pPr>
  </w:style>
  <w:style w:type="paragraph" w:styleId="ListNumber2">
    <w:name w:val="List Number 2"/>
    <w:basedOn w:val="List2"/>
    <w:rsid w:val="00A71B4B"/>
    <w:pPr>
      <w:numPr>
        <w:numId w:val="10"/>
      </w:numPr>
      <w:tabs>
        <w:tab w:val="clear" w:pos="1060"/>
      </w:tabs>
    </w:pPr>
  </w:style>
  <w:style w:type="paragraph" w:customStyle="1" w:styleId="MarginNote">
    <w:name w:val="Margin Note"/>
    <w:basedOn w:val="BodyText"/>
    <w:rsid w:val="00A71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B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B4B"/>
    <w:rPr>
      <w:sz w:val="32"/>
    </w:rPr>
  </w:style>
  <w:style w:type="paragraph" w:customStyle="1" w:styleId="HeadingProcedure">
    <w:name w:val="Heading Procedure"/>
    <w:basedOn w:val="HeadingBase"/>
    <w:next w:val="Normal"/>
    <w:rsid w:val="00A71B4B"/>
    <w:pPr>
      <w:tabs>
        <w:tab w:val="left" w:pos="0"/>
      </w:tabs>
      <w:spacing w:before="120" w:after="60"/>
    </w:pPr>
    <w:rPr>
      <w:i/>
      <w:color w:val="918585"/>
      <w:sz w:val="22"/>
    </w:rPr>
  </w:style>
  <w:style w:type="paragraph" w:customStyle="1" w:styleId="TableBodyText">
    <w:name w:val="Table Body Text"/>
    <w:basedOn w:val="BodyText"/>
    <w:rsid w:val="00A71B4B"/>
    <w:pPr>
      <w:spacing w:before="60" w:after="60"/>
    </w:pPr>
  </w:style>
  <w:style w:type="paragraph" w:styleId="ListContinue">
    <w:name w:val="List Continue"/>
    <w:basedOn w:val="List"/>
    <w:rsid w:val="00A71B4B"/>
    <w:pPr>
      <w:ind w:firstLine="0"/>
    </w:pPr>
  </w:style>
  <w:style w:type="paragraph" w:customStyle="1" w:styleId="ListNote">
    <w:name w:val="List Note"/>
    <w:basedOn w:val="List"/>
    <w:rsid w:val="00A71B4B"/>
    <w:pPr>
      <w:pBdr>
        <w:top w:val="single" w:sz="6" w:space="2" w:color="918585"/>
        <w:bottom w:val="single" w:sz="6" w:space="2" w:color="918585"/>
      </w:pBdr>
      <w:tabs>
        <w:tab w:val="left" w:pos="1021"/>
      </w:tabs>
      <w:ind w:firstLine="0"/>
    </w:pPr>
  </w:style>
  <w:style w:type="paragraph" w:customStyle="1" w:styleId="Warning">
    <w:name w:val="Warning"/>
    <w:basedOn w:val="BodyText"/>
    <w:rsid w:val="00A71B4B"/>
    <w:pPr>
      <w:shd w:val="clear" w:color="auto" w:fill="D9D9D9"/>
      <w:tabs>
        <w:tab w:val="left" w:pos="992"/>
      </w:tabs>
      <w:ind w:left="119" w:right="119"/>
    </w:pPr>
    <w:rPr>
      <w:sz w:val="20"/>
    </w:rPr>
  </w:style>
  <w:style w:type="paragraph" w:customStyle="1" w:styleId="MarginIcons">
    <w:name w:val="Margin Icons"/>
    <w:basedOn w:val="BodyText"/>
    <w:rsid w:val="00A71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B4B"/>
    <w:rPr>
      <w:rFonts w:ascii="Courier New" w:hAnsi="Courier New"/>
    </w:rPr>
  </w:style>
  <w:style w:type="paragraph" w:customStyle="1" w:styleId="NoteBullet">
    <w:name w:val="Note Bullet"/>
    <w:basedOn w:val="Note"/>
    <w:rsid w:val="00A71B4B"/>
    <w:pPr>
      <w:tabs>
        <w:tab w:val="clear" w:pos="680"/>
      </w:tabs>
      <w:spacing w:before="60" w:after="60"/>
    </w:pPr>
  </w:style>
  <w:style w:type="paragraph" w:customStyle="1" w:styleId="SubHeading2">
    <w:name w:val="SubHeading2"/>
    <w:basedOn w:val="HeadingBase"/>
    <w:rsid w:val="00A71B4B"/>
    <w:pPr>
      <w:spacing w:before="240" w:after="60"/>
    </w:pPr>
    <w:rPr>
      <w:sz w:val="20"/>
    </w:rPr>
  </w:style>
  <w:style w:type="paragraph" w:customStyle="1" w:styleId="SubHeading1">
    <w:name w:val="SubHeading1"/>
    <w:basedOn w:val="HeadingBase"/>
    <w:rsid w:val="00A71B4B"/>
    <w:pPr>
      <w:spacing w:before="240" w:after="60"/>
    </w:pPr>
    <w:rPr>
      <w:color w:val="918585"/>
      <w:sz w:val="22"/>
    </w:rPr>
  </w:style>
  <w:style w:type="paragraph" w:customStyle="1" w:styleId="SideHeading">
    <w:name w:val="Side Heading"/>
    <w:basedOn w:val="HeadingBase"/>
    <w:rsid w:val="00A71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B4B"/>
    <w:pPr>
      <w:tabs>
        <w:tab w:val="num" w:pos="360"/>
      </w:tabs>
    </w:pPr>
  </w:style>
  <w:style w:type="paragraph" w:styleId="PlainText">
    <w:name w:val="Plain Text"/>
    <w:basedOn w:val="Normal"/>
    <w:link w:val="PlainTextChar"/>
    <w:rsid w:val="00A71B4B"/>
    <w:rPr>
      <w:sz w:val="20"/>
    </w:rPr>
  </w:style>
  <w:style w:type="character" w:customStyle="1" w:styleId="PlainTextChar">
    <w:name w:val="Plain Text Char"/>
    <w:basedOn w:val="DefaultParagraphFont"/>
    <w:link w:val="PlainText"/>
    <w:rsid w:val="00A71B4B"/>
    <w:rPr>
      <w:rFonts w:ascii="Courier New" w:eastAsia="Times New Roman" w:hAnsi="Courier New" w:cs="Times New Roman"/>
      <w:sz w:val="20"/>
      <w:szCs w:val="20"/>
      <w:lang w:eastAsia="en-US"/>
    </w:rPr>
  </w:style>
  <w:style w:type="character" w:customStyle="1" w:styleId="MenuOption">
    <w:name w:val="Menu Option"/>
    <w:basedOn w:val="DefaultParagraphFont"/>
    <w:rsid w:val="00A71B4B"/>
    <w:rPr>
      <w:b/>
      <w:smallCaps/>
    </w:rPr>
  </w:style>
  <w:style w:type="paragraph" w:customStyle="1" w:styleId="TableListNumber">
    <w:name w:val="Table List Number"/>
    <w:basedOn w:val="ListNumber"/>
    <w:rsid w:val="00A71B4B"/>
    <w:pPr>
      <w:numPr>
        <w:numId w:val="0"/>
      </w:numPr>
    </w:pPr>
  </w:style>
  <w:style w:type="paragraph" w:styleId="TOC4">
    <w:name w:val="toc 4"/>
    <w:basedOn w:val="TOCBase"/>
    <w:next w:val="Normal"/>
    <w:semiHidden/>
    <w:rsid w:val="00A71B4B"/>
    <w:pPr>
      <w:tabs>
        <w:tab w:val="right" w:leader="dot" w:pos="9071"/>
      </w:tabs>
      <w:ind w:left="1701"/>
    </w:pPr>
  </w:style>
  <w:style w:type="paragraph" w:customStyle="1" w:styleId="ListAlpha">
    <w:name w:val="List Alpha"/>
    <w:basedOn w:val="List"/>
    <w:rsid w:val="00A71B4B"/>
    <w:pPr>
      <w:numPr>
        <w:numId w:val="9"/>
      </w:numPr>
    </w:pPr>
  </w:style>
  <w:style w:type="paragraph" w:customStyle="1" w:styleId="ListAlpha2">
    <w:name w:val="List Alpha 2"/>
    <w:basedOn w:val="List2"/>
    <w:rsid w:val="00A71B4B"/>
    <w:pPr>
      <w:numPr>
        <w:numId w:val="8"/>
      </w:numPr>
    </w:pPr>
  </w:style>
  <w:style w:type="paragraph" w:styleId="List3">
    <w:name w:val="List 3"/>
    <w:basedOn w:val="BodyText"/>
    <w:rsid w:val="00A71B4B"/>
    <w:pPr>
      <w:tabs>
        <w:tab w:val="left" w:pos="1021"/>
      </w:tabs>
      <w:spacing w:before="60" w:after="60"/>
      <w:ind w:left="1020" w:hanging="340"/>
    </w:pPr>
  </w:style>
  <w:style w:type="paragraph" w:styleId="List4">
    <w:name w:val="List 4"/>
    <w:basedOn w:val="BodyText"/>
    <w:rsid w:val="00A71B4B"/>
    <w:pPr>
      <w:tabs>
        <w:tab w:val="left" w:pos="1361"/>
      </w:tabs>
      <w:spacing w:before="60" w:after="60"/>
      <w:ind w:left="1361" w:hanging="340"/>
    </w:pPr>
  </w:style>
  <w:style w:type="paragraph" w:styleId="List5">
    <w:name w:val="List 5"/>
    <w:basedOn w:val="BodyText"/>
    <w:rsid w:val="00A71B4B"/>
    <w:pPr>
      <w:tabs>
        <w:tab w:val="left" w:pos="1701"/>
      </w:tabs>
      <w:spacing w:before="60" w:after="60"/>
      <w:ind w:left="1701" w:hanging="340"/>
    </w:pPr>
  </w:style>
  <w:style w:type="paragraph" w:styleId="ListBullet3">
    <w:name w:val="List Bullet 3"/>
    <w:basedOn w:val="List3"/>
    <w:rsid w:val="00A71B4B"/>
    <w:pPr>
      <w:numPr>
        <w:numId w:val="14"/>
      </w:numPr>
      <w:tabs>
        <w:tab w:val="clear" w:pos="1021"/>
      </w:tabs>
      <w:ind w:left="1037" w:hanging="357"/>
    </w:pPr>
  </w:style>
  <w:style w:type="paragraph" w:styleId="ListBullet4">
    <w:name w:val="List Bullet 4"/>
    <w:basedOn w:val="List4"/>
    <w:rsid w:val="00A71B4B"/>
    <w:pPr>
      <w:numPr>
        <w:numId w:val="3"/>
      </w:numPr>
      <w:tabs>
        <w:tab w:val="clear" w:pos="1361"/>
      </w:tabs>
    </w:pPr>
  </w:style>
  <w:style w:type="paragraph" w:styleId="ListBullet5">
    <w:name w:val="List Bullet 5"/>
    <w:basedOn w:val="List5"/>
    <w:rsid w:val="00A71B4B"/>
    <w:pPr>
      <w:numPr>
        <w:numId w:val="4"/>
      </w:numPr>
    </w:pPr>
  </w:style>
  <w:style w:type="paragraph" w:styleId="ListContinue2">
    <w:name w:val="List Continue 2"/>
    <w:basedOn w:val="List2"/>
    <w:rsid w:val="00A71B4B"/>
    <w:pPr>
      <w:ind w:firstLine="0"/>
    </w:pPr>
  </w:style>
  <w:style w:type="paragraph" w:styleId="ListContinue3">
    <w:name w:val="List Continue 3"/>
    <w:basedOn w:val="List3"/>
    <w:rsid w:val="00A71B4B"/>
    <w:pPr>
      <w:ind w:left="1021" w:firstLine="0"/>
    </w:pPr>
  </w:style>
  <w:style w:type="paragraph" w:styleId="ListContinue4">
    <w:name w:val="List Continue 4"/>
    <w:basedOn w:val="List4"/>
    <w:rsid w:val="00A71B4B"/>
    <w:pPr>
      <w:ind w:firstLine="0"/>
    </w:pPr>
  </w:style>
  <w:style w:type="paragraph" w:styleId="ListContinue5">
    <w:name w:val="List Continue 5"/>
    <w:basedOn w:val="List5"/>
    <w:rsid w:val="00A71B4B"/>
    <w:pPr>
      <w:ind w:firstLine="0"/>
    </w:pPr>
  </w:style>
  <w:style w:type="paragraph" w:styleId="ListNumber3">
    <w:name w:val="List Number 3"/>
    <w:basedOn w:val="List3"/>
    <w:rsid w:val="00A71B4B"/>
    <w:pPr>
      <w:numPr>
        <w:numId w:val="5"/>
      </w:numPr>
    </w:pPr>
  </w:style>
  <w:style w:type="paragraph" w:styleId="ListNumber4">
    <w:name w:val="List Number 4"/>
    <w:basedOn w:val="List4"/>
    <w:rsid w:val="00A71B4B"/>
    <w:pPr>
      <w:numPr>
        <w:numId w:val="6"/>
      </w:numPr>
    </w:pPr>
  </w:style>
  <w:style w:type="paragraph" w:styleId="ListNumber5">
    <w:name w:val="List Number 5"/>
    <w:basedOn w:val="List5"/>
    <w:rsid w:val="00A71B4B"/>
    <w:pPr>
      <w:numPr>
        <w:numId w:val="7"/>
      </w:numPr>
    </w:pPr>
  </w:style>
  <w:style w:type="paragraph" w:styleId="BlockText">
    <w:name w:val="Block Text"/>
    <w:basedOn w:val="Normal"/>
    <w:rsid w:val="00A71B4B"/>
    <w:pPr>
      <w:spacing w:after="120"/>
      <w:ind w:left="1440" w:right="1440"/>
    </w:pPr>
  </w:style>
  <w:style w:type="character" w:customStyle="1" w:styleId="Subscript">
    <w:name w:val="Subscript"/>
    <w:basedOn w:val="DefaultParagraphFont"/>
    <w:rsid w:val="00A71B4B"/>
    <w:rPr>
      <w:sz w:val="16"/>
      <w:vertAlign w:val="subscript"/>
    </w:rPr>
  </w:style>
  <w:style w:type="character" w:customStyle="1" w:styleId="Superscript">
    <w:name w:val="Superscript"/>
    <w:basedOn w:val="DefaultParagraphFont"/>
    <w:rsid w:val="00A71B4B"/>
    <w:rPr>
      <w:sz w:val="16"/>
      <w:vertAlign w:val="superscript"/>
    </w:rPr>
  </w:style>
  <w:style w:type="character" w:customStyle="1" w:styleId="Symbols">
    <w:name w:val="Symbols"/>
    <w:basedOn w:val="DefaultParagraphFont"/>
    <w:rsid w:val="00A71B4B"/>
    <w:rPr>
      <w:rFonts w:ascii="Symbol" w:hAnsi="Symbol"/>
    </w:rPr>
  </w:style>
  <w:style w:type="character" w:customStyle="1" w:styleId="MenuOptions">
    <w:name w:val="Menu Options"/>
    <w:basedOn w:val="DefaultParagraphFont"/>
    <w:rsid w:val="00A71B4B"/>
    <w:rPr>
      <w:rFonts w:ascii="Arial Narrow" w:hAnsi="Arial Narrow"/>
      <w:smallCaps/>
    </w:rPr>
  </w:style>
  <w:style w:type="character" w:customStyle="1" w:styleId="Buttons">
    <w:name w:val="Buttons"/>
    <w:basedOn w:val="DefaultParagraphFont"/>
    <w:rsid w:val="00A71B4B"/>
    <w:rPr>
      <w:b/>
    </w:rPr>
  </w:style>
  <w:style w:type="character" w:customStyle="1" w:styleId="Underlined">
    <w:name w:val="Underlined"/>
    <w:basedOn w:val="DefaultParagraphFont"/>
    <w:rsid w:val="00A71B4B"/>
    <w:rPr>
      <w:u w:val="single"/>
    </w:rPr>
  </w:style>
  <w:style w:type="paragraph" w:customStyle="1" w:styleId="TableBodyTextRight">
    <w:name w:val="Table Body Text Right"/>
    <w:basedOn w:val="TableBodyText"/>
    <w:rsid w:val="00A71B4B"/>
    <w:pPr>
      <w:widowControl w:val="0"/>
      <w:autoSpaceDE w:val="0"/>
      <w:autoSpaceDN w:val="0"/>
      <w:adjustRightInd w:val="0"/>
      <w:jc w:val="right"/>
    </w:pPr>
    <w:rPr>
      <w:rFonts w:cs="Arial"/>
      <w:szCs w:val="18"/>
    </w:rPr>
  </w:style>
  <w:style w:type="paragraph" w:customStyle="1" w:styleId="CopyrightText">
    <w:name w:val="Copyright Text"/>
    <w:basedOn w:val="BodyText"/>
    <w:rsid w:val="00A71B4B"/>
    <w:rPr>
      <w:sz w:val="18"/>
    </w:rPr>
  </w:style>
  <w:style w:type="paragraph" w:customStyle="1" w:styleId="BodySmallRight">
    <w:name w:val="Body Small Right"/>
    <w:basedOn w:val="BodyTextRight"/>
    <w:rsid w:val="00A71B4B"/>
    <w:rPr>
      <w:sz w:val="18"/>
      <w:szCs w:val="18"/>
    </w:rPr>
  </w:style>
  <w:style w:type="paragraph" w:customStyle="1" w:styleId="MarginEdition">
    <w:name w:val="Margin Edition"/>
    <w:basedOn w:val="MarginNote"/>
    <w:rsid w:val="00A71B4B"/>
    <w:pPr>
      <w:spacing w:before="0" w:after="0"/>
    </w:pPr>
    <w:rPr>
      <w:rFonts w:ascii="Times New Roman" w:hAnsi="Times New Roman"/>
      <w:color w:val="999999"/>
    </w:rPr>
  </w:style>
  <w:style w:type="paragraph" w:customStyle="1" w:styleId="Spacer">
    <w:name w:val="Spacer"/>
    <w:basedOn w:val="Normal"/>
    <w:rsid w:val="00A71B4B"/>
    <w:rPr>
      <w:sz w:val="2"/>
      <w:szCs w:val="2"/>
    </w:rPr>
  </w:style>
  <w:style w:type="character" w:customStyle="1" w:styleId="Small">
    <w:name w:val="Small"/>
    <w:basedOn w:val="DefaultParagraphFont"/>
    <w:rsid w:val="00A71B4B"/>
    <w:rPr>
      <w:sz w:val="16"/>
    </w:rPr>
  </w:style>
  <w:style w:type="paragraph" w:customStyle="1" w:styleId="WideTable">
    <w:name w:val="Wide Table"/>
    <w:basedOn w:val="Normal"/>
    <w:rsid w:val="00A71B4B"/>
    <w:pPr>
      <w:ind w:left="-1418"/>
    </w:pPr>
    <w:rPr>
      <w:sz w:val="2"/>
      <w:szCs w:val="2"/>
    </w:rPr>
  </w:style>
  <w:style w:type="character" w:styleId="PageNumber">
    <w:name w:val="page number"/>
    <w:basedOn w:val="DefaultParagraphFont"/>
    <w:rsid w:val="00A71B4B"/>
  </w:style>
  <w:style w:type="paragraph" w:styleId="Quote">
    <w:name w:val="Quote"/>
    <w:basedOn w:val="Heading1"/>
    <w:link w:val="QuoteChar"/>
    <w:qFormat/>
    <w:rsid w:val="00A71B4B"/>
    <w:rPr>
      <w:b w:val="0"/>
      <w:sz w:val="72"/>
      <w:szCs w:val="72"/>
      <w:lang w:val="en-NZ"/>
    </w:rPr>
  </w:style>
  <w:style w:type="character" w:customStyle="1" w:styleId="QuoteChar">
    <w:name w:val="Quote Char"/>
    <w:basedOn w:val="DefaultParagraphFont"/>
    <w:link w:val="Quote"/>
    <w:rsid w:val="00A71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B4B"/>
    <w:pPr>
      <w:pageBreakBefore/>
    </w:pPr>
  </w:style>
  <w:style w:type="paragraph" w:customStyle="1" w:styleId="Border">
    <w:name w:val="Border"/>
    <w:basedOn w:val="Normal"/>
    <w:qFormat/>
    <w:rsid w:val="00A71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B4B"/>
    <w:rPr>
      <w:b/>
      <w:bCs/>
      <w:i/>
      <w:iCs/>
      <w:color w:val="auto"/>
    </w:rPr>
  </w:style>
  <w:style w:type="paragraph" w:styleId="IntenseQuote">
    <w:name w:val="Intense Quote"/>
    <w:basedOn w:val="Normal"/>
    <w:next w:val="Normal"/>
    <w:link w:val="IntenseQuoteChar"/>
    <w:uiPriority w:val="30"/>
    <w:qFormat/>
    <w:rsid w:val="00A71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B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B4B"/>
    <w:rPr>
      <w:smallCaps/>
      <w:color w:val="auto"/>
      <w:u w:val="single"/>
    </w:rPr>
  </w:style>
  <w:style w:type="character" w:styleId="IntenseReference">
    <w:name w:val="Intense Reference"/>
    <w:basedOn w:val="DefaultParagraphFont"/>
    <w:uiPriority w:val="32"/>
    <w:qFormat/>
    <w:rsid w:val="00A71B4B"/>
    <w:rPr>
      <w:b/>
      <w:bCs/>
      <w:smallCaps/>
      <w:color w:val="auto"/>
      <w:spacing w:val="5"/>
      <w:u w:val="single"/>
    </w:rPr>
  </w:style>
  <w:style w:type="paragraph" w:customStyle="1" w:styleId="2ColumnHeading">
    <w:name w:val="2Column Heading"/>
    <w:basedOn w:val="BodyText"/>
    <w:qFormat/>
    <w:rsid w:val="00A71B4B"/>
    <w:pPr>
      <w:spacing w:after="60"/>
      <w:ind w:left="-2268"/>
    </w:pPr>
    <w:rPr>
      <w:b/>
    </w:rPr>
  </w:style>
  <w:style w:type="paragraph" w:customStyle="1" w:styleId="Heading1TOC">
    <w:name w:val="Heading1 TOC"/>
    <w:basedOn w:val="Normal"/>
    <w:qFormat/>
    <w:rsid w:val="00A71B4B"/>
    <w:pPr>
      <w:spacing w:before="240" w:after="120"/>
    </w:pPr>
    <w:rPr>
      <w:rFonts w:ascii="Times New Roman" w:hAnsi="Times New Roman"/>
      <w:b/>
      <w:sz w:val="32"/>
    </w:rPr>
  </w:style>
  <w:style w:type="paragraph" w:customStyle="1" w:styleId="Heading2TOC">
    <w:name w:val="Heading2 TOC"/>
    <w:basedOn w:val="Normal"/>
    <w:qFormat/>
    <w:rsid w:val="00A71B4B"/>
    <w:pPr>
      <w:spacing w:before="240" w:after="60"/>
    </w:pPr>
    <w:rPr>
      <w:rFonts w:ascii="Times New Roman" w:hAnsi="Times New Roman"/>
      <w:b/>
      <w:sz w:val="28"/>
    </w:rPr>
  </w:style>
  <w:style w:type="character" w:customStyle="1" w:styleId="Underline">
    <w:name w:val="Underline"/>
    <w:basedOn w:val="DefaultParagraphFont"/>
    <w:qFormat/>
    <w:rsid w:val="00A71B4B"/>
    <w:rPr>
      <w:u w:val="single"/>
    </w:rPr>
  </w:style>
  <w:style w:type="character" w:customStyle="1" w:styleId="BoldandItalics">
    <w:name w:val="Bold and Italics"/>
    <w:qFormat/>
    <w:rsid w:val="00A71B4B"/>
    <w:rPr>
      <w:b/>
      <w:i/>
      <w:u w:val="none"/>
    </w:rPr>
  </w:style>
  <w:style w:type="paragraph" w:styleId="BalloonText">
    <w:name w:val="Balloon Text"/>
    <w:basedOn w:val="Normal"/>
    <w:link w:val="BalloonTextChar"/>
    <w:rsid w:val="00A71B4B"/>
    <w:rPr>
      <w:rFonts w:ascii="Tahoma" w:hAnsi="Tahoma" w:cs="Tahoma"/>
      <w:sz w:val="16"/>
      <w:szCs w:val="16"/>
    </w:rPr>
  </w:style>
  <w:style w:type="character" w:customStyle="1" w:styleId="BalloonTextChar">
    <w:name w:val="Balloon Text Char"/>
    <w:basedOn w:val="DefaultParagraphFont"/>
    <w:link w:val="BalloonText"/>
    <w:rsid w:val="00A71B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B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B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B4B"/>
    <w:rPr>
      <w:b/>
      <w:color w:val="660033"/>
      <w:spacing w:val="0"/>
    </w:rPr>
  </w:style>
  <w:style w:type="paragraph" w:customStyle="1" w:styleId="Nameditemlist">
    <w:name w:val="Named item list"/>
    <w:basedOn w:val="BodyText"/>
    <w:qFormat/>
    <w:rsid w:val="00A71B4B"/>
    <w:pPr>
      <w:tabs>
        <w:tab w:val="left" w:pos="2835"/>
      </w:tabs>
      <w:ind w:left="2835" w:hanging="2835"/>
    </w:pPr>
  </w:style>
  <w:style w:type="paragraph" w:customStyle="1" w:styleId="BodyTextnopadding">
    <w:name w:val="Body Text no padding"/>
    <w:basedOn w:val="BodyText"/>
    <w:qFormat/>
    <w:rsid w:val="00A71B4B"/>
    <w:pPr>
      <w:spacing w:before="0" w:after="0"/>
    </w:pPr>
  </w:style>
  <w:style w:type="paragraph" w:customStyle="1" w:styleId="BodyTextBold">
    <w:name w:val="Body Text Bold"/>
    <w:basedOn w:val="BodyText"/>
    <w:qFormat/>
    <w:rsid w:val="00A71B4B"/>
    <w:rPr>
      <w:b/>
    </w:rPr>
  </w:style>
  <w:style w:type="character" w:styleId="Hyperlink">
    <w:name w:val="Hyperlink"/>
    <w:basedOn w:val="DefaultParagraphFont"/>
    <w:uiPriority w:val="99"/>
    <w:unhideWhenUsed/>
    <w:rsid w:val="005573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1339</Words>
  <Characters>8550</Characters>
  <Application>Microsoft Office Word</Application>
  <DocSecurity>0</DocSecurity>
  <Lines>213</Lines>
  <Paragraphs>130</Paragraphs>
  <ScaleCrop>false</ScaleCrop>
  <Company>Author-it Software Corporation Ltd.</Company>
  <LinksUpToDate>false</LinksUpToDate>
  <CharactersWithSpaces>9759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RIIERR405 Control emergencies and critical situations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2025-03-02T00:06:00Z</dcterms:created>
  <dcterms:modified xsi:type="dcterms:W3CDTF">2025-03-02T00:06:00Z</dcterms:modified>
</cp:coreProperties>
</file>