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6787" w:rsidP="003867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RIIERR402E Apply and monitor underground coal mine emergency preparedness and response systems</w:t>
      </w:r>
      <w:r>
        <w:fldChar w:fldCharType="end"/>
      </w:r>
    </w:p>
    <w:p w:rsidR="00386787" w:rsidP="00386787">
      <w:pPr>
        <w:pStyle w:val="Version"/>
        <w:sectPr w:rsidSect="002103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103C8" w:rsidP="002103C8">
      <w:pPr>
        <w:pStyle w:val="SuperHeading"/>
      </w:pPr>
      <w:r w:rsidRPr="002103C8">
        <w:t>RIIERR402E Apply and monitor underground coal mine emergency preparedness and response systems</w:t>
      </w:r>
    </w:p>
    <w:p w:rsidR="00000000" w:rsidRPr="002103C8" w:rsidP="002103C8">
      <w:pPr>
        <w:pStyle w:val="Heading1"/>
      </w:pPr>
      <w:bookmarkStart w:id="1" w:name="O_1108332"/>
      <w:bookmarkEnd w:id="1"/>
      <w:r w:rsidRPr="002103C8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2103C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3C8" w:rsidP="002103C8">
            <w:pPr>
              <w:pStyle w:val="BodyText"/>
            </w:pPr>
            <w:r w:rsidRPr="002103C8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3C8">
            <w:pPr>
              <w:pStyle w:val="BodyText"/>
              <w:rPr>
                <w:lang w:val="en-NZ"/>
              </w:rPr>
            </w:pPr>
            <w:r w:rsidRPr="002103C8">
              <w:rPr>
                <w:rStyle w:val="SpecialBold"/>
              </w:rPr>
              <w:t>Comments</w:t>
            </w:r>
          </w:p>
        </w:tc>
      </w:tr>
      <w:tr w:rsidTr="002103C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3C8">
            <w:pPr>
              <w:pStyle w:val="BodyText"/>
              <w:rPr>
                <w:lang w:val="en-NZ"/>
              </w:rPr>
            </w:pPr>
            <w:r w:rsidRPr="002103C8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3C8" w:rsidP="002103C8">
            <w:pPr>
              <w:pStyle w:val="BodyText"/>
            </w:pPr>
            <w:r w:rsidRPr="002103C8">
              <w:t>This version first released with RII Resources and Infrastructure Industry Training Package Version 5.0.</w:t>
            </w:r>
          </w:p>
        </w:tc>
      </w:tr>
    </w:tbl>
    <w:p w:rsidR="00000000" w:rsidRPr="002103C8" w:rsidP="002103C8">
      <w:pPr>
        <w:pStyle w:val="BodyText"/>
      </w:pPr>
    </w:p>
    <w:p w:rsidR="00000000" w:rsidRPr="002103C8" w:rsidP="002103C8">
      <w:pPr>
        <w:pStyle w:val="AllowPageBreak"/>
      </w:pPr>
    </w:p>
    <w:p w:rsidR="00000000" w:rsidRPr="002103C8" w:rsidP="002103C8">
      <w:pPr>
        <w:pStyle w:val="Heading1"/>
      </w:pPr>
      <w:bookmarkStart w:id="2" w:name="O_1108337"/>
      <w:bookmarkEnd w:id="2"/>
      <w:r w:rsidRPr="002103C8">
        <w:t>Application</w:t>
      </w:r>
    </w:p>
    <w:p w:rsidR="00000000" w:rsidRPr="002103C8" w:rsidP="00386787">
      <w:pPr>
        <w:pStyle w:val="BodyText"/>
      </w:pPr>
      <w:r w:rsidRPr="002103C8">
        <w:t>This unit describes the skills and knowledge required to apply and monitor underground coal mine emergency preparednes</w:t>
      </w:r>
      <w:r w:rsidRPr="002103C8">
        <w:t>s and response systems, including coordinating and controlling responses to incidents and participating in incident and procedure audits, debriefs and reviews.</w:t>
      </w:r>
    </w:p>
    <w:p w:rsidR="00000000" w:rsidRPr="002103C8" w:rsidP="00386787">
      <w:pPr>
        <w:pStyle w:val="BodyText"/>
      </w:pPr>
      <w:r w:rsidRPr="002103C8">
        <w:t>It applies to those working in supervisory roles. They generally perform a broad range of operat</w:t>
      </w:r>
      <w:r w:rsidRPr="002103C8">
        <w:t>ional activities in their area of responsibility and are responsible for monitoring a safe work environment.</w:t>
      </w:r>
    </w:p>
    <w:p w:rsidR="00000000" w:rsidRPr="002103C8" w:rsidP="00386787">
      <w:pPr>
        <w:pStyle w:val="BodyText"/>
      </w:pPr>
      <w:r w:rsidRPr="002103C8">
        <w:t>Licensing, legislative and certification requirements that apply to this unit can vary between states, territories and industry sectors. Users must</w:t>
      </w:r>
      <w:r w:rsidRPr="002103C8">
        <w:t xml:space="preserve"> check requirements with relevant body before applying the unit.</w:t>
      </w:r>
    </w:p>
    <w:p w:rsidR="00000000" w:rsidRPr="002103C8" w:rsidP="002103C8">
      <w:pPr>
        <w:pStyle w:val="Heading1"/>
      </w:pPr>
      <w:bookmarkStart w:id="3" w:name="O_1108336"/>
      <w:bookmarkEnd w:id="3"/>
      <w:r w:rsidRPr="002103C8">
        <w:t>Unit Sector</w:t>
      </w:r>
    </w:p>
    <w:p w:rsidR="00000000" w:rsidRPr="002103C8" w:rsidP="00386787">
      <w:pPr>
        <w:pStyle w:val="BodyText"/>
      </w:pPr>
      <w:r w:rsidRPr="002103C8">
        <w:t xml:space="preserve">Coal mining (underground) </w:t>
      </w:r>
    </w:p>
    <w:p w:rsidR="00000000" w:rsidRPr="002103C8" w:rsidP="002103C8">
      <w:pPr>
        <w:pStyle w:val="Heading1"/>
      </w:pPr>
      <w:bookmarkStart w:id="4" w:name="O_1108335"/>
      <w:bookmarkEnd w:id="4"/>
      <w:r w:rsidRPr="002103C8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57"/>
        <w:gridCol w:w="7111"/>
      </w:tblGrid>
      <w:tr w:rsidTr="002103C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3C8" w:rsidP="002103C8">
            <w:pPr>
              <w:pStyle w:val="BodyText"/>
            </w:pPr>
            <w:r w:rsidRPr="002103C8">
              <w:rPr>
                <w:rStyle w:val="SpecialBold"/>
              </w:rPr>
              <w:t>ELEMENT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3C8">
            <w:pPr>
              <w:pStyle w:val="BodyText"/>
              <w:rPr>
                <w:lang w:val="en-NZ"/>
              </w:rPr>
            </w:pPr>
            <w:r w:rsidRPr="002103C8">
              <w:rPr>
                <w:rStyle w:val="SpecialBold"/>
              </w:rPr>
              <w:t>PERFORMANCE CRITERIA</w:t>
            </w:r>
          </w:p>
        </w:tc>
      </w:tr>
      <w:tr w:rsidTr="002103C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3C8" w:rsidP="002103C8">
            <w:pPr>
              <w:pStyle w:val="BodyText"/>
            </w:pPr>
            <w:r w:rsidRPr="002103C8">
              <w:rPr>
                <w:rStyle w:val="Emphasis"/>
              </w:rPr>
              <w:t>Elements describe the essential outcomes.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3C8">
            <w:pPr>
              <w:pStyle w:val="BodyText"/>
              <w:rPr>
                <w:lang w:val="en-NZ"/>
              </w:rPr>
            </w:pPr>
            <w:r w:rsidRPr="002103C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103C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3C8">
            <w:pPr>
              <w:pStyle w:val="List"/>
              <w:rPr>
                <w:lang w:val="en-NZ"/>
              </w:rPr>
            </w:pPr>
            <w:r w:rsidRPr="002103C8">
              <w:t xml:space="preserve">1. Plan and prepare to apply underground coal mine emergency preparedness and response systems 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3C8" w:rsidP="002103C8">
            <w:pPr>
              <w:pStyle w:val="List"/>
            </w:pPr>
            <w:r w:rsidRPr="002103C8">
              <w:t xml:space="preserve">1.1 Obtain, interpret, clarify and confirm work requirements </w:t>
            </w:r>
          </w:p>
          <w:p w:rsidR="00000000" w:rsidRPr="002103C8" w:rsidP="002103C8">
            <w:pPr>
              <w:pStyle w:val="List"/>
            </w:pPr>
            <w:r w:rsidRPr="002103C8">
              <w:t>1</w:t>
            </w:r>
            <w:r w:rsidRPr="002103C8">
              <w:t>.2 Access, interpret and apply underground coal mine emergency and preparedness and response system documentation and confirm work activity is compliant</w:t>
            </w:r>
          </w:p>
          <w:p w:rsidR="00000000" w:rsidRPr="002103C8" w:rsidP="002103C8">
            <w:pPr>
              <w:pStyle w:val="List"/>
            </w:pPr>
            <w:r w:rsidRPr="002103C8">
              <w:t>1.3 Identify and address potential risks, hazards and environmental issues and implement control measur</w:t>
            </w:r>
            <w:r w:rsidRPr="002103C8">
              <w:t>es according to site requirements</w:t>
            </w:r>
          </w:p>
          <w:p w:rsidR="00000000" w:rsidRPr="002103C8" w:rsidP="002103C8">
            <w:pPr>
              <w:pStyle w:val="List"/>
            </w:pPr>
            <w:r w:rsidRPr="002103C8">
              <w:t>1.4 Access and interpret emergency preparedness and response plan and explain and clarify to personnel involved</w:t>
            </w:r>
          </w:p>
          <w:p w:rsidR="00000000" w:rsidRPr="002103C8" w:rsidP="002103C8">
            <w:pPr>
              <w:pStyle w:val="List"/>
            </w:pPr>
            <w:r w:rsidRPr="002103C8">
              <w:t>1.5 Identify, interpret and communicate roles and responsibilities to personnel involved according to emergenc</w:t>
            </w:r>
            <w:r w:rsidRPr="002103C8">
              <w:t>y preparedness and response plan</w:t>
            </w:r>
          </w:p>
          <w:p w:rsidR="00000000" w:rsidRPr="002103C8" w:rsidP="002103C8">
            <w:pPr>
              <w:pStyle w:val="List"/>
            </w:pPr>
            <w:r w:rsidRPr="002103C8">
              <w:t>1.6 Communicate and coordinate activities with others within scope of own role</w:t>
            </w:r>
          </w:p>
          <w:p w:rsidR="00000000" w:rsidP="002103C8">
            <w:pPr>
              <w:pStyle w:val="List"/>
              <w:rPr>
                <w:lang w:val="en-NZ"/>
              </w:rPr>
            </w:pPr>
            <w:r w:rsidRPr="002103C8">
              <w:t>1.7 Identify, obtain and allocate resources required for applying emergency preparedness and response plan</w:t>
            </w:r>
          </w:p>
        </w:tc>
      </w:tr>
      <w:tr w:rsidTr="002103C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3C8">
            <w:pPr>
              <w:pStyle w:val="List"/>
              <w:rPr>
                <w:lang w:val="en-NZ"/>
              </w:rPr>
            </w:pPr>
            <w:r w:rsidRPr="002103C8">
              <w:t>2. Apply underground coal mine emergency preparedness and response plan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3C8" w:rsidP="002103C8">
            <w:pPr>
              <w:pStyle w:val="List"/>
            </w:pPr>
            <w:r w:rsidRPr="002103C8">
              <w:t>2.1 Obtain, clarify, confirm and communicate incident information</w:t>
            </w:r>
          </w:p>
          <w:p w:rsidR="00000000" w:rsidRPr="002103C8" w:rsidP="002103C8">
            <w:pPr>
              <w:pStyle w:val="List"/>
            </w:pPr>
            <w:r w:rsidRPr="002103C8">
              <w:t>2.2 Identify, assess and communicate type and scope of the incident</w:t>
            </w:r>
          </w:p>
          <w:p w:rsidR="00000000" w:rsidRPr="002103C8" w:rsidP="002103C8">
            <w:pPr>
              <w:pStyle w:val="List"/>
            </w:pPr>
            <w:r w:rsidRPr="002103C8">
              <w:t>2.3 Apply and monitor emergency response, evacuati</w:t>
            </w:r>
            <w:r w:rsidRPr="002103C8">
              <w:t>on plans and action plans/procedures according to emergency preparedness and response plan</w:t>
            </w:r>
          </w:p>
          <w:p w:rsidR="00000000" w:rsidRPr="002103C8" w:rsidP="002103C8">
            <w:pPr>
              <w:pStyle w:val="List"/>
            </w:pPr>
            <w:r w:rsidRPr="002103C8">
              <w:t>2.4 Apply procedures for monitoring, recording and reporting on emergency incident according to emergency preparedness and response plan</w:t>
            </w:r>
          </w:p>
          <w:p w:rsidR="00000000" w:rsidRPr="002103C8" w:rsidP="002103C8">
            <w:pPr>
              <w:pStyle w:val="List"/>
            </w:pPr>
            <w:r w:rsidRPr="002103C8">
              <w:t>2.5 Apply procedures for col</w:t>
            </w:r>
            <w:r w:rsidRPr="002103C8">
              <w:t>lation, analysis and validation of emergency preparedness and response data according to emergency preparedness and response plan</w:t>
            </w:r>
          </w:p>
          <w:p w:rsidR="00000000" w:rsidRPr="002103C8" w:rsidP="002103C8">
            <w:pPr>
              <w:pStyle w:val="List"/>
            </w:pPr>
            <w:r w:rsidRPr="002103C8">
              <w:t>2.6 Contribute to management of the incident within scope of own role</w:t>
            </w:r>
          </w:p>
          <w:p w:rsidR="00000000" w:rsidRPr="002103C8" w:rsidP="002103C8">
            <w:pPr>
              <w:pStyle w:val="List"/>
            </w:pPr>
            <w:r w:rsidRPr="002103C8">
              <w:t>2.7 Identify, locate, obtain and apply emergency equipme</w:t>
            </w:r>
            <w:r w:rsidRPr="002103C8">
              <w:t>nt to the incident according to emergency preparedness and response plan</w:t>
            </w:r>
          </w:p>
          <w:p w:rsidR="00000000" w:rsidRPr="002103C8" w:rsidP="002103C8">
            <w:pPr>
              <w:pStyle w:val="List"/>
            </w:pPr>
            <w:r w:rsidRPr="002103C8">
              <w:t>2.8 Isolate potential sources of danger and put in place warning signs/signals/barriers according to site requirements</w:t>
            </w:r>
          </w:p>
          <w:p w:rsidR="00000000" w:rsidRPr="002103C8" w:rsidP="002103C8">
            <w:pPr>
              <w:pStyle w:val="List"/>
            </w:pPr>
            <w:r w:rsidRPr="002103C8">
              <w:t xml:space="preserve">2.9 Coordinate and control response to incident within scope of </w:t>
            </w:r>
            <w:r w:rsidRPr="002103C8">
              <w:t>own role</w:t>
            </w:r>
          </w:p>
          <w:p w:rsidR="00000000" w:rsidRPr="002103C8" w:rsidP="002103C8">
            <w:pPr>
              <w:pStyle w:val="List"/>
            </w:pPr>
            <w:r w:rsidRPr="002103C8">
              <w:t>2.10 Communicate incident information according to emergency preparedness and response plan</w:t>
            </w:r>
          </w:p>
          <w:p w:rsidR="00000000" w:rsidRPr="002103C8" w:rsidP="002103C8">
            <w:pPr>
              <w:pStyle w:val="List"/>
            </w:pPr>
            <w:r w:rsidRPr="002103C8">
              <w:t>2.11 Participate in audit, debrief and review requirements within scope of role</w:t>
            </w:r>
          </w:p>
          <w:p w:rsidR="00000000" w:rsidP="002103C8">
            <w:pPr>
              <w:pStyle w:val="List"/>
              <w:rPr>
                <w:lang w:val="en-NZ"/>
              </w:rPr>
            </w:pPr>
            <w:r w:rsidRPr="002103C8">
              <w:t>2.12 Process records and reports according to emergency preparedness and re</w:t>
            </w:r>
            <w:r w:rsidRPr="002103C8">
              <w:t>sponse plan and site requirements</w:t>
            </w:r>
          </w:p>
        </w:tc>
      </w:tr>
      <w:tr w:rsidTr="002103C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3C8">
            <w:pPr>
              <w:pStyle w:val="List"/>
              <w:rPr>
                <w:lang w:val="en-NZ"/>
              </w:rPr>
            </w:pPr>
            <w:r w:rsidRPr="002103C8">
              <w:t>3. Apply underground coal mine emergency preparedness and response routine plan maintenance procedures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3C8" w:rsidP="002103C8">
            <w:pPr>
              <w:pStyle w:val="List"/>
            </w:pPr>
            <w:r w:rsidRPr="002103C8">
              <w:t>3.1 Schedule and carry out inspections, equipment repair and maintenance activities according to manufacturer specific</w:t>
            </w:r>
            <w:r w:rsidRPr="002103C8">
              <w:t>ations and site requirements</w:t>
            </w:r>
          </w:p>
          <w:p w:rsidR="00000000" w:rsidRPr="002103C8" w:rsidP="002103C8">
            <w:pPr>
              <w:pStyle w:val="List"/>
            </w:pPr>
            <w:r w:rsidRPr="002103C8">
              <w:t xml:space="preserve">3.2 Record and report required maintenance according to emergency preparedness and response plan and site requirements and recommend corrective actions </w:t>
            </w:r>
          </w:p>
        </w:tc>
      </w:tr>
    </w:tbl>
    <w:p w:rsidR="00000000" w:rsidRPr="002103C8" w:rsidP="002103C8">
      <w:pPr>
        <w:pStyle w:val="BodyText"/>
      </w:pPr>
    </w:p>
    <w:p w:rsidR="00000000" w:rsidRPr="002103C8" w:rsidP="002103C8">
      <w:pPr>
        <w:pStyle w:val="AllowPageBreak"/>
      </w:pPr>
    </w:p>
    <w:p w:rsidR="00000000" w:rsidRPr="002103C8" w:rsidP="002103C8">
      <w:pPr>
        <w:pStyle w:val="Heading1"/>
      </w:pPr>
      <w:bookmarkStart w:id="5" w:name="O_1108334"/>
      <w:bookmarkEnd w:id="5"/>
      <w:r w:rsidRPr="002103C8">
        <w:t>Foundation Skills</w:t>
      </w:r>
    </w:p>
    <w:p w:rsidR="00000000" w:rsidRPr="00386787" w:rsidP="00386787">
      <w:pPr>
        <w:pStyle w:val="BodyText"/>
        <w:rPr>
          <w:i/>
        </w:rPr>
      </w:pPr>
      <w:r w:rsidRPr="00386787">
        <w:rPr>
          <w:rStyle w:val="Emphasis"/>
        </w:rPr>
        <w:t xml:space="preserve">This section </w:t>
      </w:r>
      <w:r w:rsidRPr="00386787">
        <w:rPr>
          <w:rStyle w:val="Emphasis"/>
        </w:rPr>
        <w:t>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3"/>
        <w:gridCol w:w="7109"/>
      </w:tblGrid>
      <w:tr w:rsidTr="002103C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3C8" w:rsidP="002103C8">
            <w:pPr>
              <w:pStyle w:val="BodyText"/>
            </w:pPr>
            <w:r w:rsidRPr="002103C8">
              <w:rPr>
                <w:rStyle w:val="SpecialBold"/>
              </w:rPr>
              <w:t>SKILL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3C8">
            <w:pPr>
              <w:pStyle w:val="BodyText"/>
              <w:rPr>
                <w:lang w:val="en-NZ"/>
              </w:rPr>
            </w:pPr>
            <w:r w:rsidRPr="002103C8">
              <w:rPr>
                <w:rStyle w:val="SpecialBold"/>
              </w:rPr>
              <w:t>DESCRIPTION</w:t>
            </w:r>
          </w:p>
        </w:tc>
      </w:tr>
      <w:tr w:rsidTr="002103C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3C8">
            <w:pPr>
              <w:pStyle w:val="BodyText"/>
              <w:rPr>
                <w:lang w:val="en-NZ"/>
              </w:rPr>
            </w:pPr>
            <w:r w:rsidRPr="002103C8">
              <w:t>Numeracy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103C8">
            <w:pPr>
              <w:pStyle w:val="ListBullet"/>
              <w:rPr>
                <w:lang w:val="en-NZ"/>
              </w:rPr>
            </w:pPr>
            <w:r w:rsidRPr="002103C8">
              <w:t>Calculates resourcing requirements</w:t>
            </w:r>
          </w:p>
        </w:tc>
      </w:tr>
      <w:tr w:rsidTr="002103C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3C8">
            <w:pPr>
              <w:pStyle w:val="BodyText"/>
              <w:rPr>
                <w:lang w:val="en-NZ"/>
              </w:rPr>
            </w:pPr>
            <w:r w:rsidRPr="002103C8">
              <w:t>Oral communication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103C8">
            <w:pPr>
              <w:pStyle w:val="ListBullet"/>
              <w:rPr>
                <w:lang w:val="en-NZ"/>
              </w:rPr>
            </w:pPr>
            <w:r w:rsidRPr="002103C8">
              <w:t>Conveys information and requirements clearly and listens actively</w:t>
            </w:r>
          </w:p>
        </w:tc>
      </w:tr>
      <w:tr w:rsidTr="002103C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3C8">
            <w:pPr>
              <w:pStyle w:val="BodyText"/>
              <w:rPr>
                <w:lang w:val="en-NZ"/>
              </w:rPr>
            </w:pPr>
            <w:r w:rsidRPr="002103C8">
              <w:t>Reading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3C8">
            <w:pPr>
              <w:pStyle w:val="ListBullet"/>
              <w:rPr>
                <w:lang w:val="en-NZ"/>
              </w:rPr>
            </w:pPr>
            <w:r w:rsidRPr="002103C8">
              <w:t>Identifies and interprets relevant information from workplace procedures, documentation and legislation</w:t>
            </w:r>
          </w:p>
        </w:tc>
      </w:tr>
      <w:tr w:rsidTr="002103C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3C8">
            <w:pPr>
              <w:pStyle w:val="BodyText"/>
              <w:rPr>
                <w:lang w:val="en-NZ"/>
              </w:rPr>
            </w:pPr>
            <w:r w:rsidRPr="002103C8">
              <w:t>Writing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3C8" w:rsidP="002103C8">
            <w:pPr>
              <w:pStyle w:val="ListBullet"/>
            </w:pPr>
            <w:r w:rsidRPr="002103C8">
              <w:t>Prepares specific information that complies with requirements, usi</w:t>
            </w:r>
            <w:r w:rsidRPr="002103C8">
              <w:t>ng sector-specific vocabulary, grammatical structures and conventions</w:t>
            </w:r>
          </w:p>
        </w:tc>
      </w:tr>
    </w:tbl>
    <w:p w:rsidR="00000000" w:rsidRPr="002103C8" w:rsidP="002103C8">
      <w:pPr>
        <w:pStyle w:val="BodyText"/>
      </w:pPr>
    </w:p>
    <w:p w:rsidR="00000000" w:rsidRPr="002103C8" w:rsidP="002103C8">
      <w:pPr>
        <w:pStyle w:val="AllowPageBreak"/>
      </w:pPr>
    </w:p>
    <w:p w:rsidR="00000000" w:rsidRPr="002103C8" w:rsidP="002103C8">
      <w:pPr>
        <w:pStyle w:val="Heading1"/>
      </w:pPr>
      <w:bookmarkStart w:id="6" w:name="O_1108333"/>
      <w:bookmarkEnd w:id="6"/>
      <w:r w:rsidRPr="002103C8">
        <w:t>Unit Mapping Information</w:t>
      </w:r>
    </w:p>
    <w:p w:rsidR="00000000" w:rsidRPr="002103C8" w:rsidP="00386787">
      <w:pPr>
        <w:pStyle w:val="BodyText"/>
      </w:pPr>
      <w:r w:rsidRPr="002103C8">
        <w:t>Supersedes and is equivalent to RIIERR402D Apply and monitor underground coal mine emergency preparedness and response systems.</w:t>
      </w:r>
    </w:p>
    <w:p w:rsidR="00000000" w:rsidRPr="002103C8" w:rsidP="002103C8">
      <w:pPr>
        <w:pStyle w:val="Heading1"/>
      </w:pPr>
      <w:bookmarkStart w:id="7" w:name="O_1108326"/>
      <w:bookmarkEnd w:id="7"/>
      <w:r w:rsidRPr="002103C8">
        <w:t>Links</w:t>
      </w:r>
    </w:p>
    <w:p w:rsidR="00000000" w:rsidRPr="002103C8" w:rsidP="00386787">
      <w:pPr>
        <w:pStyle w:val="BodyText"/>
      </w:pPr>
      <w:r w:rsidRPr="002103C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E333B3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2103C8" w:rsidP="002103C8"/>
    <w:sectPr w:rsidSect="002103C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3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3C8" w:rsidRPr="00386787" w:rsidP="003867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3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787" w:rsidP="002103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86787" w:rsidP="002103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86787" w:rsidP="002103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3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7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03C8" w:rsidRPr="00386787" w:rsidP="003867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3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787" w:rsidRPr="002D2AF8" w:rsidP="002103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RIIERR402E Apply and monitor underground coal mine emergency preparedness and response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386787" w:rsidP="002103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7CC67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60AA6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03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03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03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03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03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03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03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03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03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03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03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03C8"/>
  </w:style>
  <w:style w:type="character" w:customStyle="1" w:styleId="Heading1Char">
    <w:name w:val="Heading 1 Char"/>
    <w:basedOn w:val="DefaultParagraphFont"/>
    <w:link w:val="Heading1"/>
    <w:rsid w:val="002103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03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03C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103C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103C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103C8"/>
    <w:rPr>
      <w:b/>
      <w:spacing w:val="0"/>
    </w:rPr>
  </w:style>
  <w:style w:type="character" w:styleId="Emphasis">
    <w:name w:val="Emphasis"/>
    <w:basedOn w:val="DefaultParagraphFont"/>
    <w:qFormat/>
    <w:rsid w:val="002103C8"/>
    <w:rPr>
      <w:i/>
    </w:rPr>
  </w:style>
  <w:style w:type="paragraph" w:customStyle="1" w:styleId="SuperHeading">
    <w:name w:val="SuperHeading"/>
    <w:basedOn w:val="Normal"/>
    <w:rsid w:val="002103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03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103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03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03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03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03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03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03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03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03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03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03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03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03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03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03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03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03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03C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103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103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03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03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103C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103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03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03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03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03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03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03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03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03C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103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03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03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03C8"/>
  </w:style>
  <w:style w:type="paragraph" w:styleId="TableofFigures">
    <w:name w:val="table of figures"/>
    <w:basedOn w:val="Normal"/>
    <w:next w:val="Normal"/>
    <w:semiHidden/>
    <w:rsid w:val="002103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03C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103C8"/>
    <w:rPr>
      <w:rFonts w:ascii="Wingdings" w:hAnsi="Wingdings"/>
    </w:rPr>
  </w:style>
  <w:style w:type="paragraph" w:customStyle="1" w:styleId="TableHeading">
    <w:name w:val="Table Heading"/>
    <w:basedOn w:val="HeadingBase"/>
    <w:rsid w:val="002103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03C8"/>
    <w:rPr>
      <w:color w:val="0033CC"/>
      <w:u w:val="none"/>
    </w:rPr>
  </w:style>
  <w:style w:type="paragraph" w:customStyle="1" w:styleId="BodyTextRight">
    <w:name w:val="Body Text Right"/>
    <w:basedOn w:val="BodyText"/>
    <w:rsid w:val="002103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03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03C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03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03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03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03C8"/>
    <w:rPr>
      <w:sz w:val="32"/>
    </w:rPr>
  </w:style>
  <w:style w:type="paragraph" w:customStyle="1" w:styleId="HeadingProcedure">
    <w:name w:val="Heading Procedure"/>
    <w:basedOn w:val="HeadingBase"/>
    <w:next w:val="Normal"/>
    <w:rsid w:val="002103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03C8"/>
    <w:pPr>
      <w:spacing w:before="60" w:after="60"/>
    </w:pPr>
  </w:style>
  <w:style w:type="paragraph" w:styleId="ListContinue">
    <w:name w:val="List Continue"/>
    <w:basedOn w:val="List"/>
    <w:rsid w:val="002103C8"/>
    <w:pPr>
      <w:ind w:firstLine="0"/>
    </w:pPr>
  </w:style>
  <w:style w:type="paragraph" w:customStyle="1" w:styleId="ListNote">
    <w:name w:val="List Note"/>
    <w:basedOn w:val="List"/>
    <w:rsid w:val="002103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03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03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03C8"/>
    <w:rPr>
      <w:rFonts w:ascii="Courier New" w:hAnsi="Courier New"/>
    </w:rPr>
  </w:style>
  <w:style w:type="paragraph" w:customStyle="1" w:styleId="NoteBullet">
    <w:name w:val="Note Bullet"/>
    <w:basedOn w:val="Note"/>
    <w:rsid w:val="002103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03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03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03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03C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103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03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03C8"/>
    <w:rPr>
      <w:b/>
      <w:smallCaps/>
    </w:rPr>
  </w:style>
  <w:style w:type="paragraph" w:customStyle="1" w:styleId="TableListNumber">
    <w:name w:val="Table List Number"/>
    <w:basedOn w:val="ListNumber"/>
    <w:rsid w:val="002103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03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03C8"/>
    <w:pPr>
      <w:numPr>
        <w:numId w:val="8"/>
      </w:numPr>
    </w:pPr>
  </w:style>
  <w:style w:type="paragraph" w:customStyle="1" w:styleId="ListAlpha2">
    <w:name w:val="List Alpha 2"/>
    <w:basedOn w:val="List2"/>
    <w:rsid w:val="002103C8"/>
    <w:pPr>
      <w:numPr>
        <w:numId w:val="7"/>
      </w:numPr>
    </w:pPr>
  </w:style>
  <w:style w:type="paragraph" w:styleId="List2">
    <w:name w:val="List 2"/>
    <w:basedOn w:val="BodyText"/>
    <w:rsid w:val="002103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03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03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03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03C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03C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103C8"/>
    <w:pPr>
      <w:numPr>
        <w:numId w:val="3"/>
      </w:numPr>
    </w:pPr>
  </w:style>
  <w:style w:type="paragraph" w:styleId="ListContinue2">
    <w:name w:val="List Continue 2"/>
    <w:basedOn w:val="List2"/>
    <w:rsid w:val="002103C8"/>
    <w:pPr>
      <w:ind w:firstLine="0"/>
    </w:pPr>
  </w:style>
  <w:style w:type="paragraph" w:styleId="ListContinue3">
    <w:name w:val="List Continue 3"/>
    <w:basedOn w:val="List3"/>
    <w:rsid w:val="002103C8"/>
    <w:pPr>
      <w:ind w:left="1021" w:firstLine="0"/>
    </w:pPr>
  </w:style>
  <w:style w:type="paragraph" w:styleId="ListContinue4">
    <w:name w:val="List Continue 4"/>
    <w:basedOn w:val="List4"/>
    <w:rsid w:val="002103C8"/>
    <w:pPr>
      <w:ind w:firstLine="0"/>
    </w:pPr>
  </w:style>
  <w:style w:type="paragraph" w:styleId="ListContinue5">
    <w:name w:val="List Continue 5"/>
    <w:basedOn w:val="List5"/>
    <w:rsid w:val="002103C8"/>
    <w:pPr>
      <w:ind w:firstLine="0"/>
    </w:pPr>
  </w:style>
  <w:style w:type="paragraph" w:styleId="ListNumber3">
    <w:name w:val="List Number 3"/>
    <w:basedOn w:val="List3"/>
    <w:rsid w:val="002103C8"/>
    <w:pPr>
      <w:numPr>
        <w:numId w:val="4"/>
      </w:numPr>
    </w:pPr>
  </w:style>
  <w:style w:type="paragraph" w:styleId="ListNumber4">
    <w:name w:val="List Number 4"/>
    <w:basedOn w:val="List4"/>
    <w:rsid w:val="002103C8"/>
    <w:pPr>
      <w:numPr>
        <w:numId w:val="5"/>
      </w:numPr>
    </w:pPr>
  </w:style>
  <w:style w:type="paragraph" w:styleId="ListNumber5">
    <w:name w:val="List Number 5"/>
    <w:basedOn w:val="List5"/>
    <w:rsid w:val="002103C8"/>
    <w:pPr>
      <w:numPr>
        <w:numId w:val="6"/>
      </w:numPr>
    </w:pPr>
  </w:style>
  <w:style w:type="paragraph" w:styleId="BlockText">
    <w:name w:val="Block Text"/>
    <w:basedOn w:val="Normal"/>
    <w:rsid w:val="002103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03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03C8"/>
    <w:rPr>
      <w:sz w:val="16"/>
      <w:vertAlign w:val="superscript"/>
    </w:rPr>
  </w:style>
  <w:style w:type="character" w:customStyle="1" w:styleId="Symbols">
    <w:name w:val="Symbols"/>
    <w:basedOn w:val="DefaultParagraphFont"/>
    <w:rsid w:val="002103C8"/>
    <w:rPr>
      <w:rFonts w:ascii="Symbol" w:hAnsi="Symbol"/>
    </w:rPr>
  </w:style>
  <w:style w:type="character" w:customStyle="1" w:styleId="MenuOptions">
    <w:name w:val="Menu Options"/>
    <w:basedOn w:val="DefaultParagraphFont"/>
    <w:rsid w:val="002103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03C8"/>
    <w:rPr>
      <w:b/>
    </w:rPr>
  </w:style>
  <w:style w:type="character" w:customStyle="1" w:styleId="Underlined">
    <w:name w:val="Underlined"/>
    <w:basedOn w:val="DefaultParagraphFont"/>
    <w:rsid w:val="002103C8"/>
    <w:rPr>
      <w:u w:val="single"/>
    </w:rPr>
  </w:style>
  <w:style w:type="paragraph" w:customStyle="1" w:styleId="TableBodyTextRight">
    <w:name w:val="Table Body Text Right"/>
    <w:basedOn w:val="TableBodyText"/>
    <w:rsid w:val="002103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03C8"/>
    <w:rPr>
      <w:sz w:val="18"/>
    </w:rPr>
  </w:style>
  <w:style w:type="paragraph" w:customStyle="1" w:styleId="BodySmallRight">
    <w:name w:val="Body Small Right"/>
    <w:basedOn w:val="BodyTextRight"/>
    <w:rsid w:val="002103C8"/>
    <w:rPr>
      <w:sz w:val="18"/>
      <w:szCs w:val="18"/>
    </w:rPr>
  </w:style>
  <w:style w:type="paragraph" w:customStyle="1" w:styleId="MarginEdition">
    <w:name w:val="Margin Edition"/>
    <w:basedOn w:val="MarginNote"/>
    <w:rsid w:val="002103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03C8"/>
    <w:rPr>
      <w:sz w:val="2"/>
      <w:szCs w:val="2"/>
    </w:rPr>
  </w:style>
  <w:style w:type="character" w:customStyle="1" w:styleId="Small">
    <w:name w:val="Small"/>
    <w:basedOn w:val="DefaultParagraphFont"/>
    <w:rsid w:val="002103C8"/>
    <w:rPr>
      <w:sz w:val="16"/>
    </w:rPr>
  </w:style>
  <w:style w:type="paragraph" w:customStyle="1" w:styleId="WideTable">
    <w:name w:val="Wide Table"/>
    <w:basedOn w:val="Normal"/>
    <w:rsid w:val="002103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03C8"/>
  </w:style>
  <w:style w:type="paragraph" w:styleId="Quote">
    <w:name w:val="Quote"/>
    <w:basedOn w:val="Heading1"/>
    <w:link w:val="QuoteChar"/>
    <w:qFormat/>
    <w:rsid w:val="002103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03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03C8"/>
    <w:pPr>
      <w:pageBreakBefore/>
    </w:pPr>
  </w:style>
  <w:style w:type="paragraph" w:customStyle="1" w:styleId="Border">
    <w:name w:val="Border"/>
    <w:basedOn w:val="Normal"/>
    <w:qFormat/>
    <w:rsid w:val="002103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03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03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03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03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03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03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03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03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03C8"/>
    <w:rPr>
      <w:u w:val="single"/>
    </w:rPr>
  </w:style>
  <w:style w:type="character" w:customStyle="1" w:styleId="BoldandItalics">
    <w:name w:val="Bold and Italics"/>
    <w:qFormat/>
    <w:rsid w:val="002103C8"/>
    <w:rPr>
      <w:b/>
      <w:i/>
      <w:u w:val="none"/>
    </w:rPr>
  </w:style>
  <w:style w:type="paragraph" w:styleId="BalloonText">
    <w:name w:val="Balloon Text"/>
    <w:basedOn w:val="Normal"/>
    <w:link w:val="BalloonTextChar"/>
    <w:rsid w:val="002103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03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03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03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03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03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03C8"/>
    <w:pPr>
      <w:spacing w:before="0" w:after="0"/>
    </w:pPr>
  </w:style>
  <w:style w:type="paragraph" w:customStyle="1" w:styleId="BodyTextBold">
    <w:name w:val="Body Text Bold"/>
    <w:basedOn w:val="BodyText"/>
    <w:qFormat/>
    <w:rsid w:val="002103C8"/>
    <w:rPr>
      <w:b/>
    </w:rPr>
  </w:style>
  <w:style w:type="character" w:styleId="Hyperlink">
    <w:name w:val="Hyperlink"/>
    <w:basedOn w:val="DefaultParagraphFont"/>
    <w:uiPriority w:val="99"/>
    <w:unhideWhenUsed/>
    <w:rsid w:val="003867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650</Words>
  <Characters>4331</Characters>
  <Application>Microsoft Office Word</Application>
  <DocSecurity>0</DocSecurity>
  <Lines>135</Lines>
  <Paragraphs>70</Paragraphs>
  <ScaleCrop>false</ScaleCrop>
  <Company>Author-it Software Corporation Ltd.</Company>
  <LinksUpToDate>false</LinksUpToDate>
  <CharactersWithSpaces>4911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RIIERR402E Apply and monitor underground coal mine emergency preparedness and response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2022-10-18T14:21:00Z</dcterms:created>
  <dcterms:modified xsi:type="dcterms:W3CDTF">2022-10-18T14:21:00Z</dcterms:modified>
</cp:coreProperties>
</file>