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171" w:rsidP="00451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RIIERR402D Apply and monitor underground coal mine emergency preparedness and response systems</w:t>
      </w:r>
      <w:r>
        <w:fldChar w:fldCharType="end"/>
      </w:r>
    </w:p>
    <w:p w:rsidR="00451171" w:rsidP="00451171">
      <w:pPr>
        <w:pStyle w:val="Version"/>
        <w:sectPr w:rsidSect="00CB1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B18FD" w:rsidP="00CB18FD">
      <w:pPr>
        <w:pStyle w:val="SuperHeading"/>
      </w:pPr>
      <w:r w:rsidRPr="00CB18FD">
        <w:t>RIIERR402D Apply and monitor underground coal mine emergency preparedness and response systems</w:t>
      </w:r>
    </w:p>
    <w:p w:rsidR="00000000" w:rsidRPr="00CB18FD" w:rsidP="00CB18FD">
      <w:pPr>
        <w:pStyle w:val="Heading1"/>
      </w:pPr>
      <w:bookmarkStart w:id="1" w:name="O_687415"/>
      <w:bookmarkEnd w:id="1"/>
      <w:r w:rsidRPr="00CB18F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5117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>Comment</w:t>
            </w:r>
          </w:p>
        </w:tc>
      </w:tr>
      <w:tr w:rsidTr="0045117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>This unit replaces RIIERR402A Apply and monitor underground coal mine emergency preparedness and response systems</w:t>
            </w:r>
          </w:p>
        </w:tc>
      </w:tr>
      <w:tr w:rsidTr="0045117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>Editorial corrections</w:t>
            </w:r>
          </w:p>
        </w:tc>
      </w:tr>
      <w:tr w:rsidTr="0045117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8FD" w:rsidP="00CB18FD">
            <w:pPr>
              <w:pStyle w:val="BodyText"/>
            </w:pPr>
            <w:r w:rsidRPr="00CB18FD">
              <w:t>Required frequency and volume of evidence amended in Performance evidence.</w:t>
            </w:r>
          </w:p>
          <w:p w:rsidR="00000000" w:rsidRPr="00CB18FD" w:rsidP="00CB18FD">
            <w:pPr>
              <w:pStyle w:val="BodyText"/>
            </w:pPr>
            <w:r w:rsidRPr="00CB18FD">
              <w:t>Substantial amendments made in Assessme</w:t>
            </w:r>
            <w:r w:rsidRPr="00CB18FD">
              <w:t>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B18FD" w:rsidP="00CB18FD">
      <w:pPr>
        <w:pStyle w:val="BodyText"/>
      </w:pPr>
    </w:p>
    <w:p w:rsidR="00000000" w:rsidRPr="00CB18FD" w:rsidP="00CB18FD">
      <w:pPr>
        <w:pStyle w:val="AllowPageBreak"/>
      </w:pPr>
    </w:p>
    <w:p w:rsidR="00000000" w:rsidRPr="00CB18FD" w:rsidP="00CB18FD">
      <w:pPr>
        <w:pStyle w:val="Heading1"/>
      </w:pPr>
      <w:bookmarkStart w:id="2" w:name="O_687414"/>
      <w:bookmarkEnd w:id="2"/>
      <w:r w:rsidRPr="00CB18FD">
        <w:t>Application</w:t>
      </w:r>
    </w:p>
    <w:p w:rsidR="00000000" w:rsidRPr="00CB18FD" w:rsidP="00451171">
      <w:pPr>
        <w:pStyle w:val="BodyText"/>
      </w:pPr>
      <w:r w:rsidRPr="00CB18FD">
        <w:t>This unit describes a participant’s sk</w:t>
      </w:r>
      <w:r w:rsidRPr="00CB18FD">
        <w:t>ills and knowledge required to apply and monitor underground coal mine emergency preparedness and response systems in Coal mining.</w:t>
      </w:r>
    </w:p>
    <w:p w:rsidR="00000000" w:rsidRPr="00CB18FD" w:rsidP="00451171">
      <w:pPr>
        <w:pStyle w:val="BodyText"/>
      </w:pPr>
      <w:r w:rsidRPr="00CB18FD">
        <w:t>This unit is appropriate for those working in supervisory roles.</w:t>
      </w:r>
    </w:p>
    <w:p w:rsidR="00451171" w:rsidP="00451171">
      <w:pPr>
        <w:pStyle w:val="BodyText"/>
      </w:pPr>
      <w:r w:rsidRPr="00CB18FD">
        <w:t>No licensing, legislation or certification requirements appl</w:t>
      </w:r>
      <w:r w:rsidRPr="00CB18FD">
        <w:t>y to this unit at the time of publication.</w:t>
      </w:r>
    </w:p>
    <w:p w:rsidR="00000000" w:rsidRPr="00CB18FD" w:rsidP="00CB18FD">
      <w:pPr>
        <w:pStyle w:val="Heading1"/>
      </w:pPr>
      <w:bookmarkStart w:id="3" w:name="O_687413"/>
      <w:bookmarkEnd w:id="3"/>
      <w:r w:rsidRPr="00CB18FD">
        <w:t>Unit Sector</w:t>
      </w:r>
    </w:p>
    <w:p w:rsidR="00000000" w:rsidRPr="00CB18FD" w:rsidP="00451171">
      <w:pPr>
        <w:pStyle w:val="BodyText"/>
      </w:pPr>
      <w:r w:rsidRPr="00CB18FD">
        <w:t xml:space="preserve">Coal mining (Underground) </w:t>
      </w:r>
    </w:p>
    <w:p w:rsidR="00000000" w:rsidRPr="00CB18FD" w:rsidP="00CB18FD">
      <w:pPr>
        <w:pStyle w:val="Heading1"/>
      </w:pPr>
      <w:bookmarkStart w:id="4" w:name="O_687411"/>
      <w:bookmarkEnd w:id="4"/>
      <w:r w:rsidRPr="00CB18F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B18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 xml:space="preserve">1. Plan and prepare for the application of the underground emergency preparedness and response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8FD" w:rsidP="00CB18FD">
            <w:pPr>
              <w:pStyle w:val="BodyText"/>
            </w:pPr>
            <w:r w:rsidRPr="00CB18FD">
              <w:t>1.1</w:t>
            </w:r>
            <w:r w:rsidRPr="00CB18FD">
              <w:tab/>
              <w:t xml:space="preserve">Access, interpret and apply underground coal mine emergency and preparedness and response system documentation and ensure the work activity is compliant </w:t>
            </w:r>
          </w:p>
          <w:p w:rsidR="00000000" w:rsidRPr="00CB18FD" w:rsidP="00CB18FD">
            <w:pPr>
              <w:pStyle w:val="BodyText"/>
            </w:pPr>
            <w:r w:rsidRPr="00CB18FD">
              <w:t>1.2</w:t>
            </w:r>
            <w:r w:rsidRPr="00CB18FD">
              <w:tab/>
              <w:t xml:space="preserve">Obtain, read, interpret, clarify and confirm work requirements </w:t>
            </w:r>
          </w:p>
          <w:p w:rsidR="00000000" w:rsidRPr="00CB18FD" w:rsidP="00CB18FD">
            <w:pPr>
              <w:pStyle w:val="BodyText"/>
            </w:pPr>
            <w:r w:rsidRPr="00CB18FD">
              <w:t>1.3</w:t>
            </w:r>
            <w:r w:rsidRPr="00CB18FD">
              <w:tab/>
              <w:t>Identify and address poten</w:t>
            </w:r>
            <w:r w:rsidRPr="00CB18FD">
              <w:t xml:space="preserve">tial risks, hazards and environmental issues and implement control measures </w:t>
            </w:r>
          </w:p>
          <w:p w:rsidR="00000000" w:rsidRPr="00CB18FD" w:rsidP="00CB18FD">
            <w:pPr>
              <w:pStyle w:val="BodyText"/>
            </w:pPr>
            <w:r w:rsidRPr="00CB18FD">
              <w:t>1.4</w:t>
            </w:r>
            <w:r w:rsidRPr="00CB18FD">
              <w:tab/>
              <w:t xml:space="preserve">Select and wear personal protective equipment appropriate for work activities </w:t>
            </w:r>
          </w:p>
          <w:p w:rsidR="00000000" w:rsidRPr="00CB18FD" w:rsidP="00CB18FD">
            <w:pPr>
              <w:pStyle w:val="BodyText"/>
            </w:pPr>
            <w:r w:rsidRPr="00CB18FD">
              <w:t>1.5</w:t>
            </w:r>
            <w:r w:rsidRPr="00CB18FD">
              <w:tab/>
              <w:t>Access, interpret and explain the emergency preparedness and response plans</w:t>
            </w:r>
          </w:p>
          <w:p w:rsidR="00000000" w:rsidRPr="00CB18FD" w:rsidP="00CB18FD">
            <w:pPr>
              <w:pStyle w:val="BodyText"/>
            </w:pPr>
            <w:r w:rsidRPr="00CB18FD">
              <w:t>1.6</w:t>
            </w:r>
            <w:r w:rsidRPr="00CB18FD">
              <w:tab/>
              <w:t>Identify, in</w:t>
            </w:r>
            <w:r w:rsidRPr="00CB18FD">
              <w:t>terpret and communicate roles and responsibilities, as specified in the emergency preparedness and response plans</w:t>
            </w:r>
          </w:p>
          <w:p w:rsidR="00000000" w:rsidRPr="00CB18FD" w:rsidP="00CB18FD">
            <w:pPr>
              <w:pStyle w:val="BodyText"/>
            </w:pPr>
            <w:r w:rsidRPr="00CB18FD">
              <w:t>1.7</w:t>
            </w:r>
            <w:r w:rsidRPr="00CB18FD">
              <w:tab/>
              <w:t>Communicate and coordinate activities with others prior to, during and on completion of the work activity</w:t>
            </w:r>
          </w:p>
          <w:p w:rsidR="00000000" w:rsidRPr="00CB18FD" w:rsidP="00CB18FD">
            <w:pPr>
              <w:pStyle w:val="BodyText"/>
            </w:pPr>
            <w:r w:rsidRPr="00CB18FD">
              <w:t>1.8</w:t>
            </w:r>
            <w:r w:rsidRPr="00CB18FD">
              <w:tab/>
              <w:t>Identify, obtain and allocat</w:t>
            </w:r>
            <w:r w:rsidRPr="00CB18FD">
              <w:t>e resources required for the application of the emergency preparedness and response plans</w:t>
            </w:r>
          </w:p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>1.9</w:t>
            </w:r>
            <w:r w:rsidRPr="00CB18FD">
              <w:tab/>
              <w:t>Identify training needs of individuals, and prepare training plans</w:t>
            </w:r>
          </w:p>
        </w:tc>
      </w:tr>
      <w:tr w:rsidTr="00CB18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>2. Apply the emergency preparedness and response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8FD" w:rsidP="00CB18FD">
            <w:pPr>
              <w:pStyle w:val="BodyText"/>
            </w:pPr>
            <w:r w:rsidRPr="00CB18FD">
              <w:t>2.1</w:t>
            </w:r>
            <w:r w:rsidRPr="00CB18FD">
              <w:tab/>
              <w:t>Receive, clarify, confirm and commun</w:t>
            </w:r>
            <w:r w:rsidRPr="00CB18FD">
              <w:t>icate incident information</w:t>
            </w:r>
          </w:p>
          <w:p w:rsidR="00000000" w:rsidRPr="00CB18FD" w:rsidP="00CB18FD">
            <w:pPr>
              <w:pStyle w:val="BodyText"/>
            </w:pPr>
            <w:r w:rsidRPr="00CB18FD">
              <w:t>2.2</w:t>
            </w:r>
            <w:r w:rsidRPr="00CB18FD">
              <w:tab/>
              <w:t>Identify, assess and communicate the type and scope of the incident</w:t>
            </w:r>
          </w:p>
          <w:p w:rsidR="00000000" w:rsidRPr="00CB18FD" w:rsidP="00CB18FD">
            <w:pPr>
              <w:pStyle w:val="BodyText"/>
            </w:pPr>
            <w:r w:rsidRPr="00CB18FD">
              <w:t>2.3</w:t>
            </w:r>
            <w:r w:rsidRPr="00CB18FD">
              <w:tab/>
              <w:t>Apply and monitor emergency response, evacuation plans and action plans/ procedures</w:t>
            </w:r>
          </w:p>
          <w:p w:rsidR="00000000" w:rsidRPr="00CB18FD" w:rsidP="00CB18FD">
            <w:pPr>
              <w:pStyle w:val="BodyText"/>
            </w:pPr>
            <w:r w:rsidRPr="00CB18FD">
              <w:t>2.4</w:t>
            </w:r>
            <w:r w:rsidRPr="00CB18FD">
              <w:tab/>
              <w:t>Apply procedures for monitoring, recording and reporting on emerg</w:t>
            </w:r>
            <w:r w:rsidRPr="00CB18FD">
              <w:t>ency incident</w:t>
            </w:r>
          </w:p>
          <w:p w:rsidR="00000000" w:rsidRPr="00CB18FD" w:rsidP="00CB18FD">
            <w:pPr>
              <w:pStyle w:val="BodyText"/>
            </w:pPr>
            <w:r w:rsidRPr="00CB18FD">
              <w:t>2.5</w:t>
            </w:r>
            <w:r w:rsidRPr="00CB18FD">
              <w:tab/>
              <w:t>Apply procedures for the collection, analysis and validation of emergency preparedness and response data</w:t>
            </w:r>
          </w:p>
          <w:p w:rsidR="00000000" w:rsidRPr="00CB18FD" w:rsidP="00CB18FD">
            <w:pPr>
              <w:pStyle w:val="BodyText"/>
            </w:pPr>
            <w:r w:rsidRPr="00CB18FD">
              <w:t>2.6</w:t>
            </w:r>
            <w:r w:rsidRPr="00CB18FD">
              <w:tab/>
              <w:t>Contribute to the management of the incident</w:t>
            </w:r>
          </w:p>
          <w:p w:rsidR="00000000" w:rsidRPr="00CB18FD" w:rsidP="00CB18FD">
            <w:pPr>
              <w:pStyle w:val="BodyText"/>
            </w:pPr>
            <w:r w:rsidRPr="00CB18FD">
              <w:t>2.7</w:t>
            </w:r>
            <w:r w:rsidRPr="00CB18FD">
              <w:tab/>
              <w:t>Identify, locate, obtain and apply emergency equipment to the incident</w:t>
            </w:r>
          </w:p>
          <w:p w:rsidR="00000000" w:rsidRPr="00CB18FD" w:rsidP="00CB18FD">
            <w:pPr>
              <w:pStyle w:val="BodyText"/>
            </w:pPr>
            <w:r w:rsidRPr="00CB18FD">
              <w:t>2.8</w:t>
            </w:r>
            <w:r w:rsidRPr="00CB18FD">
              <w:tab/>
            </w:r>
            <w:r w:rsidRPr="00CB18FD">
              <w:t>Isolate potential sources of danger and put in place warning signs/signals/barriers</w:t>
            </w:r>
          </w:p>
          <w:p w:rsidR="00000000" w:rsidRPr="00CB18FD" w:rsidP="00CB18FD">
            <w:pPr>
              <w:pStyle w:val="BodyText"/>
            </w:pPr>
            <w:r w:rsidRPr="00CB18FD">
              <w:t>2.9</w:t>
            </w:r>
            <w:r w:rsidRPr="00CB18FD">
              <w:tab/>
              <w:t xml:space="preserve">Coordinate and control response to incident </w:t>
            </w:r>
          </w:p>
          <w:p w:rsidR="00000000" w:rsidRPr="00CB18FD" w:rsidP="00CB18FD">
            <w:pPr>
              <w:pStyle w:val="BodyText"/>
            </w:pPr>
            <w:r w:rsidRPr="00CB18FD">
              <w:t>2.10</w:t>
            </w:r>
            <w:r w:rsidRPr="00CB18FD">
              <w:tab/>
              <w:t>Communicate incident information</w:t>
            </w:r>
          </w:p>
          <w:p w:rsidR="00000000" w:rsidRPr="00CB18FD" w:rsidP="00CB18FD">
            <w:pPr>
              <w:pStyle w:val="BodyText"/>
            </w:pPr>
            <w:r w:rsidRPr="00CB18FD">
              <w:t>2.11</w:t>
            </w:r>
            <w:r w:rsidRPr="00CB18FD">
              <w:tab/>
              <w:t>Participate in audit, debrief and review requirements</w:t>
            </w:r>
          </w:p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>2.12</w:t>
            </w:r>
            <w:r w:rsidRPr="00CB18FD">
              <w:tab/>
              <w:t>Process written recor</w:t>
            </w:r>
            <w:r w:rsidRPr="00CB18FD">
              <w:t>ds and reports</w:t>
            </w:r>
          </w:p>
        </w:tc>
      </w:tr>
      <w:tr w:rsidTr="00CB18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8FD">
            <w:pPr>
              <w:pStyle w:val="BodyText"/>
              <w:rPr>
                <w:lang w:val="en-NZ"/>
              </w:rPr>
            </w:pPr>
            <w:r w:rsidRPr="00CB18FD">
              <w:t>3. Apply the emergency preparedness and response routine plan maintenance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8FD" w:rsidP="00CB18FD">
            <w:pPr>
              <w:pStyle w:val="BodyText"/>
            </w:pPr>
            <w:r w:rsidRPr="00CB18FD">
              <w:t>3.1</w:t>
            </w:r>
            <w:r w:rsidRPr="00CB18FD">
              <w:tab/>
              <w:t>Schedule and carry out inspections, equipment repair and maintenance activities</w:t>
            </w:r>
          </w:p>
          <w:p w:rsidR="00000000" w:rsidRPr="00CB18FD" w:rsidP="00CB18FD">
            <w:pPr>
              <w:pStyle w:val="BodyText"/>
            </w:pPr>
            <w:r w:rsidRPr="00CB18FD">
              <w:t>3.2</w:t>
            </w:r>
            <w:r w:rsidRPr="00CB18FD">
              <w:tab/>
              <w:t>Record and report required maintenance, and recommend corrective ac</w:t>
            </w:r>
            <w:r w:rsidRPr="00CB18FD">
              <w:t xml:space="preserve">tions </w:t>
            </w:r>
          </w:p>
        </w:tc>
      </w:tr>
    </w:tbl>
    <w:p w:rsidR="00451171" w:rsidP="00CB18FD">
      <w:pPr>
        <w:pStyle w:val="BodyText"/>
      </w:pPr>
    </w:p>
    <w:p w:rsidR="00451171" w:rsidP="00CB18FD">
      <w:pPr>
        <w:pStyle w:val="BodyText"/>
      </w:pPr>
    </w:p>
    <w:p w:rsidR="00000000" w:rsidRPr="00CB18FD" w:rsidP="00CB18FD">
      <w:pPr>
        <w:pStyle w:val="Heading1"/>
      </w:pPr>
      <w:bookmarkStart w:id="5" w:name="O_687410"/>
      <w:bookmarkEnd w:id="5"/>
      <w:r w:rsidRPr="00CB18FD">
        <w:t>Foundation Skills</w:t>
      </w:r>
    </w:p>
    <w:p w:rsidR="00451171" w:rsidP="00451171">
      <w:pPr>
        <w:pStyle w:val="BodyText"/>
      </w:pPr>
      <w:r w:rsidRPr="00CB18F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B18FD" w:rsidP="00CB18FD">
      <w:pPr>
        <w:pStyle w:val="Heading1"/>
      </w:pPr>
      <w:bookmarkStart w:id="6" w:name="O_687409"/>
      <w:bookmarkEnd w:id="6"/>
      <w:r w:rsidRPr="00CB18FD">
        <w:t>Unit Mapping Information</w:t>
      </w:r>
    </w:p>
    <w:p w:rsidR="00000000" w:rsidRPr="00CB18FD" w:rsidP="00451171">
      <w:pPr>
        <w:pStyle w:val="BodyText"/>
      </w:pPr>
      <w:r w:rsidRPr="00CB18FD">
        <w:t>RIIERR402A Apply and monitor underground coal mine emergency preparedness and response systems</w:t>
      </w:r>
    </w:p>
    <w:p w:rsidR="00000000" w:rsidRPr="00CB18FD" w:rsidP="00CB18FD">
      <w:pPr>
        <w:pStyle w:val="Heading1"/>
      </w:pPr>
      <w:bookmarkStart w:id="7" w:name="O_687416"/>
      <w:bookmarkEnd w:id="7"/>
      <w:r w:rsidRPr="00CB18FD">
        <w:t>Links</w:t>
      </w:r>
    </w:p>
    <w:p w:rsidR="00000000" w:rsidRPr="00CB18FD" w:rsidP="00451171">
      <w:pPr>
        <w:pStyle w:val="BodyText"/>
      </w:pPr>
      <w:r w:rsidRPr="00CB18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92C8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B18FD" w:rsidP="00CB18FD"/>
    <w:sectPr w:rsidSect="00CB18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8FD" w:rsidRPr="00451171" w:rsidP="00451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71" w:rsidP="00CB1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1171" w:rsidP="00CB1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1171" w:rsidP="00CB1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8FD" w:rsidRPr="00451171" w:rsidP="00451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71" w:rsidRPr="002D2AF8" w:rsidP="00CB1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RIIERR402D Apply and monitor underground coal mine emergency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51171" w:rsidP="00CB1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8FD"/>
  </w:style>
  <w:style w:type="character" w:customStyle="1" w:styleId="Heading1Char">
    <w:name w:val="Heading 1 Char"/>
    <w:basedOn w:val="DefaultParagraphFont"/>
    <w:link w:val="Heading1"/>
    <w:rsid w:val="00CB1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8F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B1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8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8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1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8FD"/>
    <w:rPr>
      <w:b/>
      <w:spacing w:val="0"/>
    </w:rPr>
  </w:style>
  <w:style w:type="paragraph" w:customStyle="1" w:styleId="SuperTitle">
    <w:name w:val="SuperTitle"/>
    <w:basedOn w:val="Title"/>
    <w:rsid w:val="00CB1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8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8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8FD"/>
    <w:rPr>
      <w:i/>
    </w:rPr>
  </w:style>
  <w:style w:type="paragraph" w:styleId="Caption">
    <w:name w:val="caption"/>
    <w:basedOn w:val="BodyText"/>
    <w:next w:val="Normal"/>
    <w:qFormat/>
    <w:rsid w:val="00CB1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8FD"/>
  </w:style>
  <w:style w:type="paragraph" w:styleId="TableofFigures">
    <w:name w:val="table of figures"/>
    <w:basedOn w:val="Normal"/>
    <w:next w:val="Normal"/>
    <w:semiHidden/>
    <w:rsid w:val="00CB1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8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18FD"/>
    <w:rPr>
      <w:rFonts w:ascii="Wingdings" w:hAnsi="Wingdings"/>
    </w:rPr>
  </w:style>
  <w:style w:type="paragraph" w:customStyle="1" w:styleId="TableHeading">
    <w:name w:val="Table Heading"/>
    <w:basedOn w:val="HeadingBase"/>
    <w:rsid w:val="00CB1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8FD"/>
    <w:rPr>
      <w:color w:val="0033CC"/>
      <w:u w:val="none"/>
    </w:rPr>
  </w:style>
  <w:style w:type="paragraph" w:customStyle="1" w:styleId="BodyTextRight">
    <w:name w:val="Body Text Right"/>
    <w:basedOn w:val="BodyText"/>
    <w:rsid w:val="00CB1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8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8FD"/>
    <w:rPr>
      <w:sz w:val="32"/>
    </w:rPr>
  </w:style>
  <w:style w:type="paragraph" w:customStyle="1" w:styleId="HeadingProcedure">
    <w:name w:val="Heading Procedure"/>
    <w:basedOn w:val="HeadingBase"/>
    <w:next w:val="Normal"/>
    <w:rsid w:val="00CB1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8FD"/>
    <w:pPr>
      <w:spacing w:before="60" w:after="60"/>
    </w:pPr>
  </w:style>
  <w:style w:type="paragraph" w:styleId="ListContinue">
    <w:name w:val="List Continue"/>
    <w:basedOn w:val="List"/>
    <w:rsid w:val="00CB18FD"/>
    <w:pPr>
      <w:ind w:firstLine="0"/>
    </w:pPr>
  </w:style>
  <w:style w:type="paragraph" w:customStyle="1" w:styleId="ListNote">
    <w:name w:val="List Note"/>
    <w:basedOn w:val="List"/>
    <w:rsid w:val="00CB1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8FD"/>
    <w:rPr>
      <w:rFonts w:ascii="Courier New" w:hAnsi="Courier New"/>
    </w:rPr>
  </w:style>
  <w:style w:type="paragraph" w:customStyle="1" w:styleId="NoteBullet">
    <w:name w:val="Note Bullet"/>
    <w:basedOn w:val="Note"/>
    <w:rsid w:val="00CB1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8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1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8FD"/>
    <w:rPr>
      <w:b/>
      <w:smallCaps/>
    </w:rPr>
  </w:style>
  <w:style w:type="paragraph" w:customStyle="1" w:styleId="TableListNumber">
    <w:name w:val="Table List Number"/>
    <w:basedOn w:val="ListNumber"/>
    <w:rsid w:val="00CB1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8FD"/>
    <w:pPr>
      <w:numPr>
        <w:numId w:val="7"/>
      </w:numPr>
    </w:pPr>
  </w:style>
  <w:style w:type="paragraph" w:customStyle="1" w:styleId="ListAlpha2">
    <w:name w:val="List Alpha 2"/>
    <w:basedOn w:val="List2"/>
    <w:rsid w:val="00CB18FD"/>
    <w:pPr>
      <w:numPr>
        <w:numId w:val="6"/>
      </w:numPr>
    </w:pPr>
  </w:style>
  <w:style w:type="paragraph" w:styleId="List2">
    <w:name w:val="List 2"/>
    <w:basedOn w:val="BodyText"/>
    <w:rsid w:val="00CB1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8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8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18FD"/>
    <w:pPr>
      <w:numPr>
        <w:numId w:val="2"/>
      </w:numPr>
    </w:pPr>
  </w:style>
  <w:style w:type="paragraph" w:styleId="ListContinue2">
    <w:name w:val="List Continue 2"/>
    <w:basedOn w:val="List2"/>
    <w:rsid w:val="00CB18FD"/>
    <w:pPr>
      <w:ind w:firstLine="0"/>
    </w:pPr>
  </w:style>
  <w:style w:type="paragraph" w:styleId="ListContinue3">
    <w:name w:val="List Continue 3"/>
    <w:basedOn w:val="List3"/>
    <w:rsid w:val="00CB18FD"/>
    <w:pPr>
      <w:ind w:left="1021" w:firstLine="0"/>
    </w:pPr>
  </w:style>
  <w:style w:type="paragraph" w:styleId="ListContinue4">
    <w:name w:val="List Continue 4"/>
    <w:basedOn w:val="List4"/>
    <w:rsid w:val="00CB18FD"/>
    <w:pPr>
      <w:ind w:firstLine="0"/>
    </w:pPr>
  </w:style>
  <w:style w:type="paragraph" w:styleId="ListContinue5">
    <w:name w:val="List Continue 5"/>
    <w:basedOn w:val="List5"/>
    <w:rsid w:val="00CB18FD"/>
    <w:pPr>
      <w:ind w:firstLine="0"/>
    </w:pPr>
  </w:style>
  <w:style w:type="paragraph" w:styleId="ListNumber3">
    <w:name w:val="List Number 3"/>
    <w:basedOn w:val="List3"/>
    <w:rsid w:val="00CB18FD"/>
    <w:pPr>
      <w:numPr>
        <w:numId w:val="3"/>
      </w:numPr>
    </w:pPr>
  </w:style>
  <w:style w:type="paragraph" w:styleId="ListNumber4">
    <w:name w:val="List Number 4"/>
    <w:basedOn w:val="List4"/>
    <w:rsid w:val="00CB18FD"/>
    <w:pPr>
      <w:numPr>
        <w:numId w:val="4"/>
      </w:numPr>
    </w:pPr>
  </w:style>
  <w:style w:type="paragraph" w:styleId="ListNumber5">
    <w:name w:val="List Number 5"/>
    <w:basedOn w:val="List5"/>
    <w:rsid w:val="00CB18FD"/>
    <w:pPr>
      <w:numPr>
        <w:numId w:val="5"/>
      </w:numPr>
    </w:pPr>
  </w:style>
  <w:style w:type="paragraph" w:styleId="BlockText">
    <w:name w:val="Block Text"/>
    <w:basedOn w:val="Normal"/>
    <w:rsid w:val="00CB1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8FD"/>
    <w:rPr>
      <w:sz w:val="16"/>
      <w:vertAlign w:val="superscript"/>
    </w:rPr>
  </w:style>
  <w:style w:type="character" w:customStyle="1" w:styleId="Symbols">
    <w:name w:val="Symbols"/>
    <w:basedOn w:val="DefaultParagraphFont"/>
    <w:rsid w:val="00CB18FD"/>
    <w:rPr>
      <w:rFonts w:ascii="Symbol" w:hAnsi="Symbol"/>
    </w:rPr>
  </w:style>
  <w:style w:type="character" w:customStyle="1" w:styleId="MenuOptions">
    <w:name w:val="Menu Options"/>
    <w:basedOn w:val="DefaultParagraphFont"/>
    <w:rsid w:val="00CB1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8FD"/>
    <w:rPr>
      <w:b/>
    </w:rPr>
  </w:style>
  <w:style w:type="character" w:customStyle="1" w:styleId="Underlined">
    <w:name w:val="Underlined"/>
    <w:basedOn w:val="DefaultParagraphFont"/>
    <w:rsid w:val="00CB18FD"/>
    <w:rPr>
      <w:u w:val="single"/>
    </w:rPr>
  </w:style>
  <w:style w:type="paragraph" w:customStyle="1" w:styleId="TableBodyTextRight">
    <w:name w:val="Table Body Text Right"/>
    <w:basedOn w:val="TableBodyText"/>
    <w:rsid w:val="00CB1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8FD"/>
    <w:rPr>
      <w:sz w:val="18"/>
    </w:rPr>
  </w:style>
  <w:style w:type="paragraph" w:customStyle="1" w:styleId="BodySmallRight">
    <w:name w:val="Body Small Right"/>
    <w:basedOn w:val="BodyTextRight"/>
    <w:rsid w:val="00CB18FD"/>
    <w:rPr>
      <w:sz w:val="18"/>
      <w:szCs w:val="18"/>
    </w:rPr>
  </w:style>
  <w:style w:type="paragraph" w:customStyle="1" w:styleId="MarginEdition">
    <w:name w:val="Margin Edition"/>
    <w:basedOn w:val="MarginNote"/>
    <w:rsid w:val="00CB1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8FD"/>
    <w:rPr>
      <w:sz w:val="2"/>
      <w:szCs w:val="2"/>
    </w:rPr>
  </w:style>
  <w:style w:type="character" w:customStyle="1" w:styleId="Small">
    <w:name w:val="Small"/>
    <w:basedOn w:val="DefaultParagraphFont"/>
    <w:rsid w:val="00CB18FD"/>
    <w:rPr>
      <w:sz w:val="16"/>
    </w:rPr>
  </w:style>
  <w:style w:type="paragraph" w:customStyle="1" w:styleId="WideTable">
    <w:name w:val="Wide Table"/>
    <w:basedOn w:val="Normal"/>
    <w:rsid w:val="00CB1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8FD"/>
  </w:style>
  <w:style w:type="paragraph" w:styleId="Quote">
    <w:name w:val="Quote"/>
    <w:basedOn w:val="Heading1"/>
    <w:link w:val="QuoteChar"/>
    <w:qFormat/>
    <w:rsid w:val="00CB1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8FD"/>
    <w:pPr>
      <w:pageBreakBefore/>
    </w:pPr>
  </w:style>
  <w:style w:type="paragraph" w:customStyle="1" w:styleId="Border">
    <w:name w:val="Border"/>
    <w:basedOn w:val="Normal"/>
    <w:qFormat/>
    <w:rsid w:val="00CB1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8FD"/>
    <w:rPr>
      <w:u w:val="single"/>
    </w:rPr>
  </w:style>
  <w:style w:type="character" w:customStyle="1" w:styleId="BoldandItalics">
    <w:name w:val="Bold and Italics"/>
    <w:qFormat/>
    <w:rsid w:val="00CB18FD"/>
    <w:rPr>
      <w:b/>
      <w:i/>
      <w:u w:val="none"/>
    </w:rPr>
  </w:style>
  <w:style w:type="paragraph" w:styleId="BalloonText">
    <w:name w:val="Balloon Text"/>
    <w:basedOn w:val="Normal"/>
    <w:link w:val="BalloonTextChar"/>
    <w:rsid w:val="00CB1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8FD"/>
    <w:pPr>
      <w:spacing w:before="0" w:after="0"/>
    </w:pPr>
  </w:style>
  <w:style w:type="paragraph" w:customStyle="1" w:styleId="BodyTextBold">
    <w:name w:val="Body Text Bold"/>
    <w:basedOn w:val="BodyText"/>
    <w:qFormat/>
    <w:rsid w:val="00CB18FD"/>
    <w:rPr>
      <w:b/>
    </w:rPr>
  </w:style>
  <w:style w:type="character" w:styleId="Hyperlink">
    <w:name w:val="Hyperlink"/>
    <w:basedOn w:val="DefaultParagraphFont"/>
    <w:uiPriority w:val="99"/>
    <w:unhideWhenUsed/>
    <w:rsid w:val="00451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3412</Characters>
  <Application>Microsoft Office Word</Application>
  <DocSecurity>0</DocSecurity>
  <Lines>110</Lines>
  <Paragraphs>62</Paragraphs>
  <ScaleCrop>false</ScaleCrop>
  <Company>Author-it Software Corporation Ltd.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RIIERR402D Apply and monitor underground coal mine emergency preparedness and response systems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