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488" w:rsidP="00CE0488">
      <w:pPr>
        <w:pStyle w:val="Title"/>
      </w:pPr>
      <w:r>
        <w:fldChar w:fldCharType="begin"/>
      </w:r>
      <w:r>
        <w:instrText xml:space="preserve"> TITLE   \* MERGEFORMAT </w:instrText>
      </w:r>
      <w:r>
        <w:fldChar w:fldCharType="separate"/>
      </w:r>
      <w:r>
        <w:t>RIIERR311D Assess and implement life support systems and stabilise casualties</w:t>
      </w:r>
      <w:r>
        <w:fldChar w:fldCharType="end"/>
      </w:r>
    </w:p>
    <w:p w:rsidR="00CE0488" w:rsidP="00CE0488">
      <w:pPr>
        <w:pStyle w:val="Version"/>
        <w:sectPr w:rsidSect="009A6D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6D1D" w:rsidP="009A6D1D">
      <w:pPr>
        <w:pStyle w:val="SuperHeading"/>
      </w:pPr>
      <w:r w:rsidRPr="009A6D1D">
        <w:t>RIIERR311D Assess and implement life support systems and stabilise casualties</w:t>
      </w:r>
    </w:p>
    <w:p w:rsidR="00000000" w:rsidRPr="009A6D1D" w:rsidP="009A6D1D">
      <w:pPr>
        <w:pStyle w:val="Heading1"/>
      </w:pPr>
      <w:bookmarkStart w:id="1" w:name="O_687383"/>
      <w:bookmarkEnd w:id="1"/>
      <w:r w:rsidRPr="009A6D1D">
        <w:t>Modification History</w:t>
      </w:r>
    </w:p>
    <w:tbl>
      <w:tblPr>
        <w:tblW w:w="9270" w:type="dxa"/>
        <w:tblLayout w:type="fixed"/>
        <w:tblCellMar>
          <w:left w:w="62" w:type="dxa"/>
          <w:right w:w="62" w:type="dxa"/>
        </w:tblCellMar>
        <w:tblLook w:val="0000"/>
      </w:tblPr>
      <w:tblGrid>
        <w:gridCol w:w="1170"/>
        <w:gridCol w:w="8100"/>
      </w:tblGrid>
      <w:tr w:rsidTr="00CE04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Comment</w:t>
            </w:r>
          </w:p>
        </w:tc>
      </w:tr>
      <w:tr w:rsidTr="00CE04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This unit replaces RIIERR311A Assess and implement life support systems and stabilise casualties</w:t>
            </w:r>
          </w:p>
        </w:tc>
      </w:tr>
      <w:tr w:rsidTr="00CE04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1D" w:rsidP="009A6D1D">
            <w:pPr>
              <w:pStyle w:val="BodyText"/>
            </w:pPr>
            <w:r w:rsidRPr="009A6D1D">
              <w:t>Required frequency and volume of evidence amended in Performance evidence.</w:t>
            </w:r>
          </w:p>
          <w:p w:rsidR="00000000" w:rsidRPr="009A6D1D" w:rsidP="009A6D1D">
            <w:pPr>
              <w:pStyle w:val="BodyText"/>
            </w:pPr>
            <w:r w:rsidRPr="009A6D1D">
              <w:t>Substantial amendments made in Assessment Conditions field, including: references to Industry Sectors, assessor and subject matter expert experience requirements, how assessment sho</w:t>
            </w:r>
            <w:r w:rsidRPr="009A6D1D">
              <w:t>uld be conducted and what it should confirm.</w:t>
            </w:r>
          </w:p>
        </w:tc>
      </w:tr>
    </w:tbl>
    <w:p w:rsidR="00000000" w:rsidRPr="009A6D1D" w:rsidP="009A6D1D">
      <w:pPr>
        <w:pStyle w:val="BodyText"/>
      </w:pPr>
    </w:p>
    <w:p w:rsidR="00000000" w:rsidRPr="009A6D1D" w:rsidP="009A6D1D">
      <w:pPr>
        <w:pStyle w:val="AllowPageBreak"/>
      </w:pPr>
    </w:p>
    <w:p w:rsidR="00000000" w:rsidRPr="009A6D1D" w:rsidP="009A6D1D">
      <w:pPr>
        <w:pStyle w:val="Heading1"/>
      </w:pPr>
      <w:bookmarkStart w:id="2" w:name="O_687382"/>
      <w:bookmarkEnd w:id="2"/>
      <w:r w:rsidRPr="009A6D1D">
        <w:t>Application</w:t>
      </w:r>
    </w:p>
    <w:p w:rsidR="00000000" w:rsidRPr="009A6D1D" w:rsidP="00CE0488">
      <w:pPr>
        <w:pStyle w:val="BodyText"/>
      </w:pPr>
      <w:r w:rsidRPr="009A6D1D">
        <w:t>This unit describes a participant’s skills and knowledge required to apply assess and implement life support systems and stabilise casualties in Coal mining.</w:t>
      </w:r>
    </w:p>
    <w:p w:rsidR="00000000" w:rsidRPr="009A6D1D" w:rsidP="00CE0488">
      <w:pPr>
        <w:pStyle w:val="BodyText"/>
      </w:pPr>
      <w:r w:rsidRPr="009A6D1D">
        <w:t>This unit is appropria</w:t>
      </w:r>
      <w:r w:rsidRPr="009A6D1D">
        <w:t>te for those working in operational roles.</w:t>
      </w:r>
    </w:p>
    <w:p w:rsidR="00CE0488" w:rsidP="00CE0488">
      <w:pPr>
        <w:pStyle w:val="BodyText"/>
      </w:pPr>
      <w:r w:rsidRPr="009A6D1D">
        <w:t>No licensing, legislation or certification requirements apply to this unit at the time of publication.</w:t>
      </w:r>
    </w:p>
    <w:p w:rsidR="00000000" w:rsidRPr="009A6D1D" w:rsidP="009A6D1D">
      <w:pPr>
        <w:pStyle w:val="Heading1"/>
      </w:pPr>
      <w:bookmarkStart w:id="3" w:name="O_687381"/>
      <w:bookmarkEnd w:id="3"/>
      <w:r w:rsidRPr="009A6D1D">
        <w:t>Unit Sector</w:t>
      </w:r>
    </w:p>
    <w:p w:rsidR="00000000" w:rsidRPr="009A6D1D" w:rsidP="00CE0488">
      <w:pPr>
        <w:pStyle w:val="BodyText"/>
      </w:pPr>
      <w:r w:rsidRPr="009A6D1D">
        <w:t>Coal mining</w:t>
      </w:r>
    </w:p>
    <w:p w:rsidR="00000000" w:rsidRPr="009A6D1D" w:rsidP="009A6D1D">
      <w:pPr>
        <w:pStyle w:val="Heading1"/>
      </w:pPr>
      <w:bookmarkStart w:id="4" w:name="O_687380"/>
      <w:bookmarkEnd w:id="4"/>
      <w:r w:rsidRPr="009A6D1D">
        <w:t>Elements and Performance Criteria</w:t>
      </w:r>
    </w:p>
    <w:tbl>
      <w:tblPr>
        <w:tblW w:w="9322" w:type="dxa"/>
        <w:tblLayout w:type="fixed"/>
        <w:tblCellMar>
          <w:left w:w="62" w:type="dxa"/>
          <w:right w:w="62" w:type="dxa"/>
        </w:tblCellMar>
        <w:tblLook w:val="0000"/>
      </w:tblPr>
      <w:tblGrid>
        <w:gridCol w:w="2438"/>
        <w:gridCol w:w="6884"/>
      </w:tblGrid>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1.</w:t>
            </w:r>
            <w:r w:rsidRPr="009A6D1D">
              <w:tab/>
            </w:r>
            <w:r w:rsidRPr="009A6D1D">
              <w:t>Plan and prepare to assess and implement life support systems and stabilise casualties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1.1</w:t>
            </w:r>
            <w:r w:rsidRPr="009A6D1D">
              <w:tab/>
              <w:t xml:space="preserve">Access, interpret and apply assess and implement life support systems and stabilise casualties documentation and ensure the work activity is compliant </w:t>
            </w:r>
          </w:p>
          <w:p w:rsidR="00000000" w:rsidRPr="009A6D1D" w:rsidP="009A6D1D">
            <w:pPr>
              <w:pStyle w:val="BodyText"/>
            </w:pPr>
            <w:r w:rsidRPr="009A6D1D">
              <w:t>1.2</w:t>
            </w:r>
            <w:r w:rsidRPr="009A6D1D">
              <w:tab/>
              <w:t>Obtain, r</w:t>
            </w:r>
            <w:r w:rsidRPr="009A6D1D">
              <w:t xml:space="preserve">ead, interpret, clarify and confirm work requirements </w:t>
            </w:r>
          </w:p>
          <w:p w:rsidR="00000000" w:rsidRPr="009A6D1D" w:rsidP="009A6D1D">
            <w:pPr>
              <w:pStyle w:val="BodyText"/>
            </w:pPr>
            <w:r w:rsidRPr="009A6D1D">
              <w:t>1.3</w:t>
            </w:r>
            <w:r w:rsidRPr="009A6D1D">
              <w:tab/>
              <w:t xml:space="preserve">Identify and address potential risks, hazards and environmental issues and implement control measures </w:t>
            </w:r>
          </w:p>
          <w:p w:rsidR="00000000" w:rsidRPr="009A6D1D" w:rsidP="009A6D1D">
            <w:pPr>
              <w:pStyle w:val="BodyText"/>
            </w:pPr>
            <w:r w:rsidRPr="009A6D1D">
              <w:t>1.4</w:t>
            </w:r>
            <w:r w:rsidRPr="009A6D1D">
              <w:tab/>
              <w:t xml:space="preserve">Select and wear personal protective equipment appropriate for work activities </w:t>
            </w:r>
          </w:p>
          <w:p w:rsidR="00000000" w:rsidRPr="009A6D1D" w:rsidP="009A6D1D">
            <w:pPr>
              <w:pStyle w:val="BodyText"/>
            </w:pPr>
            <w:r w:rsidRPr="009A6D1D">
              <w:t>1.5</w:t>
            </w:r>
            <w:r w:rsidRPr="009A6D1D">
              <w:tab/>
              <w:t>Identif</w:t>
            </w:r>
            <w:r w:rsidRPr="009A6D1D">
              <w:t xml:space="preserve">y and assess incident situation and report to Incident </w:t>
            </w:r>
            <w:r w:rsidRPr="009A6D1D">
              <w:t xml:space="preserve">Control </w:t>
            </w:r>
          </w:p>
          <w:p w:rsidR="00000000" w:rsidRPr="009A6D1D" w:rsidP="009A6D1D">
            <w:pPr>
              <w:pStyle w:val="BodyText"/>
            </w:pPr>
            <w:r w:rsidRPr="009A6D1D">
              <w:t>1.6</w:t>
            </w:r>
            <w:r w:rsidRPr="009A6D1D">
              <w:tab/>
              <w:t xml:space="preserve">Re-assess potential risks, hazards and environmental issues, and implement control measures </w:t>
            </w:r>
          </w:p>
          <w:p w:rsidR="00000000" w:rsidP="009A6D1D">
            <w:pPr>
              <w:pStyle w:val="BodyText"/>
              <w:rPr>
                <w:lang w:val="en-NZ"/>
              </w:rPr>
            </w:pPr>
            <w:r w:rsidRPr="009A6D1D">
              <w:t>1.7</w:t>
            </w:r>
            <w:r w:rsidRPr="009A6D1D">
              <w:tab/>
              <w:t>Identify and implement restricted area protocols/methods</w:t>
            </w:r>
          </w:p>
        </w:tc>
      </w:tr>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2.</w:t>
            </w:r>
            <w:r w:rsidRPr="009A6D1D">
              <w:tab/>
              <w:t>Contact, communicate and coope</w:t>
            </w:r>
            <w:r w:rsidRPr="009A6D1D">
              <w:t>rate with emergency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2.1</w:t>
            </w:r>
            <w:r w:rsidRPr="009A6D1D">
              <w:tab/>
              <w:t xml:space="preserve">Assess the incident and determine the emergency service assistance required </w:t>
            </w:r>
          </w:p>
          <w:p w:rsidR="00000000" w:rsidRPr="009A6D1D" w:rsidP="009A6D1D">
            <w:pPr>
              <w:pStyle w:val="BodyText"/>
            </w:pPr>
            <w:r w:rsidRPr="009A6D1D">
              <w:t>2.2</w:t>
            </w:r>
            <w:r w:rsidRPr="009A6D1D">
              <w:tab/>
              <w:t xml:space="preserve">Contact support services and call in to mine </w:t>
            </w:r>
          </w:p>
          <w:p w:rsidR="00000000" w:rsidRPr="009A6D1D" w:rsidP="009A6D1D">
            <w:pPr>
              <w:pStyle w:val="BodyText"/>
            </w:pPr>
            <w:r w:rsidRPr="009A6D1D">
              <w:t>2.3</w:t>
            </w:r>
            <w:r w:rsidRPr="009A6D1D">
              <w:tab/>
              <w:t xml:space="preserve">Establish the roles and responsibilities of the emergency service and communicate to rescue </w:t>
            </w:r>
            <w:r w:rsidRPr="009A6D1D">
              <w:t>team members</w:t>
            </w:r>
          </w:p>
          <w:p w:rsidR="00000000" w:rsidP="009A6D1D">
            <w:pPr>
              <w:pStyle w:val="BodyText"/>
              <w:rPr>
                <w:lang w:val="en-NZ"/>
              </w:rPr>
            </w:pPr>
            <w:r w:rsidRPr="009A6D1D">
              <w:t>2.4</w:t>
            </w:r>
            <w:r w:rsidRPr="009A6D1D">
              <w:tab/>
              <w:t>Establish the roles and responsibilities of rescue team members in relation to emergency service people and communicate to both parties</w:t>
            </w:r>
          </w:p>
        </w:tc>
      </w:tr>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3.</w:t>
            </w:r>
            <w:r w:rsidRPr="009A6D1D">
              <w:tab/>
              <w:t>Gain access to casualty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3.1</w:t>
            </w:r>
            <w:r w:rsidRPr="009A6D1D">
              <w:tab/>
              <w:t>Assess situation to determine a safe method of access</w:t>
            </w:r>
          </w:p>
          <w:p w:rsidR="00000000" w:rsidRPr="009A6D1D" w:rsidP="009A6D1D">
            <w:pPr>
              <w:pStyle w:val="BodyText"/>
            </w:pPr>
            <w:r w:rsidRPr="009A6D1D">
              <w:t>3.2</w:t>
            </w:r>
            <w:r w:rsidRPr="009A6D1D">
              <w:tab/>
              <w:t xml:space="preserve">Identify and </w:t>
            </w:r>
            <w:r w:rsidRPr="009A6D1D">
              <w:t xml:space="preserve">apply Triage principles to situations with multiple casualties </w:t>
            </w:r>
          </w:p>
          <w:p w:rsidR="00000000" w:rsidRPr="009A6D1D" w:rsidP="009A6D1D">
            <w:pPr>
              <w:pStyle w:val="BodyText"/>
            </w:pPr>
            <w:r w:rsidRPr="009A6D1D">
              <w:t>3.3</w:t>
            </w:r>
            <w:r w:rsidRPr="009A6D1D">
              <w:tab/>
              <w:t>Identify, locate and obtain equipment required for access</w:t>
            </w:r>
          </w:p>
          <w:p w:rsidR="00000000" w:rsidP="009A6D1D">
            <w:pPr>
              <w:pStyle w:val="BodyText"/>
              <w:rPr>
                <w:lang w:val="en-NZ"/>
              </w:rPr>
            </w:pPr>
            <w:r w:rsidRPr="009A6D1D">
              <w:t>3.4</w:t>
            </w:r>
            <w:r w:rsidRPr="009A6D1D">
              <w:tab/>
              <w:t>Use equipment to gain access to the incident site and affected people</w:t>
            </w:r>
          </w:p>
        </w:tc>
      </w:tr>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4.</w:t>
            </w:r>
            <w:r w:rsidRPr="009A6D1D">
              <w:tab/>
              <w:t>Assess casualties’</w:t>
            </w:r>
            <w:r w:rsidRPr="009A6D1D">
              <w:t xml:space="preserve"> condition and implement life support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4.1</w:t>
            </w:r>
            <w:r w:rsidRPr="009A6D1D">
              <w:tab/>
              <w:t>Perform primary and secondary assessments for basic life support</w:t>
            </w:r>
          </w:p>
          <w:p w:rsidR="00000000" w:rsidRPr="009A6D1D" w:rsidP="009A6D1D">
            <w:pPr>
              <w:pStyle w:val="BodyText"/>
            </w:pPr>
            <w:r w:rsidRPr="009A6D1D">
              <w:t>4.2</w:t>
            </w:r>
            <w:r w:rsidRPr="009A6D1D">
              <w:tab/>
              <w:t>Identify and apply identified life support requirements</w:t>
            </w:r>
          </w:p>
          <w:p w:rsidR="00000000" w:rsidRPr="009A6D1D" w:rsidP="009A6D1D">
            <w:pPr>
              <w:pStyle w:val="BodyText"/>
            </w:pPr>
            <w:r w:rsidRPr="009A6D1D">
              <w:t>4.3</w:t>
            </w:r>
            <w:r w:rsidRPr="009A6D1D">
              <w:tab/>
              <w:t>Continuously monitor casualties and record vital signs</w:t>
            </w:r>
          </w:p>
          <w:p w:rsidR="00000000" w:rsidP="009A6D1D">
            <w:pPr>
              <w:pStyle w:val="BodyText"/>
              <w:rPr>
                <w:lang w:val="en-NZ"/>
              </w:rPr>
            </w:pPr>
            <w:r w:rsidRPr="009A6D1D">
              <w:t>4.4</w:t>
            </w:r>
            <w:r w:rsidRPr="009A6D1D">
              <w:tab/>
              <w:t>Communicate casual</w:t>
            </w:r>
            <w:r w:rsidRPr="009A6D1D">
              <w:t xml:space="preserve">ty information to Incident Control and/or medical personnel </w:t>
            </w:r>
          </w:p>
        </w:tc>
      </w:tr>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5.</w:t>
            </w:r>
            <w:r w:rsidRPr="009A6D1D">
              <w:tab/>
              <w:t>Stabilise casualty in position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5.1</w:t>
            </w:r>
            <w:r w:rsidRPr="009A6D1D">
              <w:tab/>
              <w:t>Maintain implemented life support techniques</w:t>
            </w:r>
          </w:p>
          <w:p w:rsidR="00000000" w:rsidRPr="009A6D1D" w:rsidP="009A6D1D">
            <w:pPr>
              <w:pStyle w:val="BodyText"/>
            </w:pPr>
            <w:r w:rsidRPr="009A6D1D">
              <w:t>5.2</w:t>
            </w:r>
            <w:r w:rsidRPr="009A6D1D">
              <w:tab/>
              <w:t xml:space="preserve">Continuously monitor and re-assess casualty, record and report changes in condition and apply life support </w:t>
            </w:r>
            <w:r w:rsidRPr="009A6D1D">
              <w:t>techniques</w:t>
            </w:r>
          </w:p>
          <w:p w:rsidR="00000000" w:rsidP="009A6D1D">
            <w:pPr>
              <w:pStyle w:val="BodyText"/>
              <w:rPr>
                <w:lang w:val="en-NZ"/>
              </w:rPr>
            </w:pPr>
            <w:r w:rsidRPr="009A6D1D">
              <w:t>5.3</w:t>
            </w:r>
            <w:r w:rsidRPr="009A6D1D">
              <w:tab/>
              <w:t>Continuously monitor casualty’s vital signs and apply life support techniques to maintain casualty in a stable condition</w:t>
            </w:r>
          </w:p>
        </w:tc>
      </w:tr>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6.</w:t>
            </w:r>
            <w:r w:rsidRPr="009A6D1D">
              <w:tab/>
              <w:t>Hand over casualty to emergency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6.1</w:t>
            </w:r>
            <w:r w:rsidRPr="009A6D1D">
              <w:tab/>
              <w:t>Hand over casualty to medical personnel</w:t>
            </w:r>
          </w:p>
          <w:p w:rsidR="00000000" w:rsidRPr="009A6D1D" w:rsidP="009A6D1D">
            <w:pPr>
              <w:pStyle w:val="BodyText"/>
            </w:pPr>
            <w:r w:rsidRPr="009A6D1D">
              <w:t>6.2</w:t>
            </w:r>
            <w:r w:rsidRPr="009A6D1D">
              <w:tab/>
              <w:t>Hand over record of casualt</w:t>
            </w:r>
            <w:r w:rsidRPr="009A6D1D">
              <w:t>y’s vital signs</w:t>
            </w:r>
          </w:p>
          <w:p w:rsidR="00000000" w:rsidP="009A6D1D">
            <w:pPr>
              <w:pStyle w:val="BodyText"/>
              <w:rPr>
                <w:lang w:val="en-NZ"/>
              </w:rPr>
            </w:pPr>
            <w:r w:rsidRPr="009A6D1D">
              <w:t>6.3</w:t>
            </w:r>
            <w:r w:rsidRPr="009A6D1D">
              <w:tab/>
              <w:t>Communicate with medical personnel and provide assistance with casualty life support as instructed</w:t>
            </w:r>
          </w:p>
        </w:tc>
      </w:tr>
      <w:tr w:rsidTr="009A6D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1D">
            <w:pPr>
              <w:pStyle w:val="BodyText"/>
              <w:rPr>
                <w:lang w:val="en-NZ"/>
              </w:rPr>
            </w:pPr>
            <w:r w:rsidRPr="009A6D1D">
              <w:t>7.</w:t>
            </w:r>
            <w:r w:rsidRPr="009A6D1D">
              <w:tab/>
              <w:t>Restore and refurbish equipment to operational condition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1D" w:rsidP="009A6D1D">
            <w:pPr>
              <w:pStyle w:val="BodyText"/>
            </w:pPr>
            <w:r w:rsidRPr="009A6D1D">
              <w:t>7.1</w:t>
            </w:r>
            <w:r w:rsidRPr="009A6D1D">
              <w:tab/>
              <w:t>Inspect all equipment used for damage, record and report</w:t>
            </w:r>
          </w:p>
          <w:p w:rsidR="00000000" w:rsidRPr="009A6D1D" w:rsidP="009A6D1D">
            <w:pPr>
              <w:pStyle w:val="BodyText"/>
            </w:pPr>
            <w:r w:rsidRPr="009A6D1D">
              <w:t>7.2</w:t>
            </w:r>
            <w:r w:rsidRPr="009A6D1D">
              <w:tab/>
              <w:t>Identify an</w:t>
            </w:r>
            <w:r w:rsidRPr="009A6D1D">
              <w:t>d dispose of contaminated medical waste</w:t>
            </w:r>
          </w:p>
          <w:p w:rsidR="00000000" w:rsidRPr="009A6D1D" w:rsidP="009A6D1D">
            <w:pPr>
              <w:pStyle w:val="BodyText"/>
            </w:pPr>
            <w:r w:rsidRPr="009A6D1D">
              <w:t>7.3</w:t>
            </w:r>
            <w:r w:rsidRPr="009A6D1D">
              <w:tab/>
              <w:t>Repair or replace all defective equipment</w:t>
            </w:r>
          </w:p>
          <w:p w:rsidR="00000000" w:rsidRPr="009A6D1D" w:rsidP="009A6D1D">
            <w:pPr>
              <w:pStyle w:val="BodyText"/>
            </w:pPr>
            <w:r w:rsidRPr="009A6D1D">
              <w:t>7.4</w:t>
            </w:r>
            <w:r w:rsidRPr="009A6D1D">
              <w:tab/>
              <w:t>Clean and sterilise equipment</w:t>
            </w:r>
          </w:p>
          <w:p w:rsidR="00000000" w:rsidRPr="009A6D1D" w:rsidP="009A6D1D">
            <w:pPr>
              <w:pStyle w:val="BodyText"/>
            </w:pPr>
            <w:r w:rsidRPr="009A6D1D">
              <w:t>7.5</w:t>
            </w:r>
            <w:r w:rsidRPr="009A6D1D">
              <w:tab/>
              <w:t>Tag, record and quarantine unusable equipment</w:t>
            </w:r>
          </w:p>
          <w:p w:rsidR="00000000" w:rsidRPr="009A6D1D" w:rsidP="009A6D1D">
            <w:pPr>
              <w:pStyle w:val="BodyText"/>
            </w:pPr>
            <w:r w:rsidRPr="009A6D1D">
              <w:t>7.6</w:t>
            </w:r>
            <w:r w:rsidRPr="009A6D1D">
              <w:tab/>
              <w:t>Return the rescue equipment to operational readiness</w:t>
            </w:r>
          </w:p>
          <w:p w:rsidR="00000000" w:rsidRPr="009A6D1D" w:rsidP="009A6D1D">
            <w:pPr>
              <w:pStyle w:val="BodyText"/>
            </w:pPr>
            <w:r w:rsidRPr="009A6D1D">
              <w:t>7.7</w:t>
            </w:r>
            <w:r w:rsidRPr="009A6D1D">
              <w:tab/>
            </w:r>
            <w:r w:rsidRPr="009A6D1D">
              <w:t xml:space="preserve">Process written records and reports </w:t>
            </w:r>
          </w:p>
        </w:tc>
      </w:tr>
    </w:tbl>
    <w:p w:rsidR="00000000" w:rsidRPr="009A6D1D" w:rsidP="009A6D1D">
      <w:pPr>
        <w:pStyle w:val="BodyText"/>
      </w:pPr>
    </w:p>
    <w:p w:rsidR="00000000" w:rsidRPr="009A6D1D" w:rsidP="009A6D1D">
      <w:pPr>
        <w:pStyle w:val="AllowPageBreak"/>
      </w:pPr>
    </w:p>
    <w:p w:rsidR="00000000" w:rsidRPr="009A6D1D" w:rsidP="009A6D1D">
      <w:pPr>
        <w:pStyle w:val="Heading1"/>
      </w:pPr>
      <w:bookmarkStart w:id="5" w:name="O_687379"/>
      <w:bookmarkEnd w:id="5"/>
      <w:r w:rsidRPr="009A6D1D">
        <w:t>Foundation Skills</w:t>
      </w:r>
    </w:p>
    <w:p w:rsidR="00CE0488" w:rsidP="00CE0488">
      <w:pPr>
        <w:pStyle w:val="BodyText"/>
      </w:pPr>
      <w:r w:rsidRPr="009A6D1D">
        <w:t>Foundation skills essential to performance are explicit in the performance criteria of this unit. Further information is available in the Resources and Infrastructure Industry Traini</w:t>
      </w:r>
      <w:r w:rsidRPr="009A6D1D">
        <w:t>ng Package Companion Volume.</w:t>
      </w:r>
    </w:p>
    <w:p w:rsidR="00000000" w:rsidRPr="009A6D1D" w:rsidP="009A6D1D">
      <w:pPr>
        <w:pStyle w:val="Heading1"/>
      </w:pPr>
      <w:bookmarkStart w:id="6" w:name="O_687378"/>
      <w:bookmarkEnd w:id="6"/>
      <w:r w:rsidRPr="009A6D1D">
        <w:t>Unit Mapping Information</w:t>
      </w:r>
    </w:p>
    <w:p w:rsidR="00CE0488" w:rsidP="00CE0488">
      <w:pPr>
        <w:pStyle w:val="BodyText"/>
      </w:pPr>
      <w:r w:rsidRPr="009A6D1D">
        <w:t>RIIERR311A Assess and implement life support systems and stabilise casualties</w:t>
      </w:r>
    </w:p>
    <w:p w:rsidR="00000000" w:rsidRPr="009A6D1D" w:rsidP="009A6D1D">
      <w:pPr>
        <w:pStyle w:val="Heading1"/>
      </w:pPr>
      <w:bookmarkStart w:id="7" w:name="O_687386"/>
      <w:bookmarkEnd w:id="7"/>
      <w:r w:rsidRPr="009A6D1D">
        <w:t>Links</w:t>
      </w:r>
    </w:p>
    <w:p w:rsidR="00000000" w:rsidRPr="009A6D1D" w:rsidP="00CE0488">
      <w:pPr>
        <w:pStyle w:val="BodyText"/>
      </w:pPr>
      <w:r w:rsidRPr="009A6D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715B">
        <w:rPr>
          <w:rStyle w:val="Hyperlink"/>
        </w:rPr>
        <w:t>https://vetnet.gov.au/Pages/TrainingDocs.aspx?q=88a61002-9a21-4386-aaf8-69c76e675272</w:t>
      </w:r>
      <w:r>
        <w:fldChar w:fldCharType="end"/>
      </w:r>
    </w:p>
    <w:p w:rsidR="00000000" w:rsidRPr="009A6D1D" w:rsidP="00CE0488">
      <w:pPr>
        <w:pStyle w:val="BodyText"/>
        <w:sectPr w:rsidSect="009A6D1D">
          <w:headerReference w:type="default" r:id="rId10"/>
          <w:footerReference w:type="default" r:id="rId11"/>
          <w:pgSz w:w="11908" w:h="16833"/>
          <w:pgMar w:top="1702" w:right="1418" w:bottom="1702" w:left="1418" w:header="992" w:footer="992" w:gutter="0"/>
          <w:cols w:space="720"/>
          <w:noEndnote/>
          <w:docGrid w:linePitch="299"/>
        </w:sectPr>
      </w:pPr>
    </w:p>
    <w:p w:rsidR="00000000" w:rsidRPr="009A6D1D" w:rsidP="009A6D1D">
      <w:pPr>
        <w:pStyle w:val="SuperHeading"/>
      </w:pPr>
      <w:r w:rsidRPr="009A6D1D">
        <w:t>Assessment Requirements for RIIERR311D Assess and implement life support systems and stabilise casualties</w:t>
      </w:r>
    </w:p>
    <w:p w:rsidR="00000000" w:rsidRPr="009A6D1D" w:rsidP="009A6D1D">
      <w:pPr>
        <w:pStyle w:val="Heading1"/>
      </w:pPr>
      <w:bookmarkStart w:id="8" w:name="O_687375"/>
      <w:bookmarkEnd w:id="8"/>
      <w:r w:rsidRPr="009A6D1D">
        <w:t>Modification History</w:t>
      </w:r>
    </w:p>
    <w:tbl>
      <w:tblPr>
        <w:tblW w:w="9270" w:type="dxa"/>
        <w:tblLayout w:type="fixed"/>
        <w:tblCellMar>
          <w:left w:w="62" w:type="dxa"/>
          <w:right w:w="62" w:type="dxa"/>
        </w:tblCellMar>
        <w:tblLook w:val="0000"/>
      </w:tblPr>
      <w:tblGrid>
        <w:gridCol w:w="1170"/>
        <w:gridCol w:w="8100"/>
      </w:tblGrid>
      <w:tr w:rsidTr="00CE04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Comment</w:t>
            </w:r>
          </w:p>
        </w:tc>
      </w:tr>
      <w:tr w:rsidTr="00CE04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This unit replaces RIIERR311A Assess and implement life support systems and stabilise casualties</w:t>
            </w:r>
          </w:p>
        </w:tc>
      </w:tr>
      <w:tr w:rsidTr="00CE04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1D">
            <w:pPr>
              <w:pStyle w:val="BodyText"/>
              <w:rPr>
                <w:lang w:val="en-NZ"/>
              </w:rPr>
            </w:pPr>
            <w:r w:rsidRPr="009A6D1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1D" w:rsidP="009A6D1D">
            <w:pPr>
              <w:pStyle w:val="BodyText"/>
            </w:pPr>
            <w:r w:rsidRPr="009A6D1D">
              <w:t>Required frequency and volume of evidence amended in Performance evidence.</w:t>
            </w:r>
          </w:p>
          <w:p w:rsidR="00000000" w:rsidRPr="009A6D1D" w:rsidP="009A6D1D">
            <w:pPr>
              <w:pStyle w:val="BodyText"/>
            </w:pPr>
            <w:r w:rsidRPr="009A6D1D">
              <w:t>Substantial amendments made in Assessment Conditions field, in</w:t>
            </w:r>
            <w:r w:rsidRPr="009A6D1D">
              <w:t>cluding: references to Industry Sectors, assessor and subject matter expert experience requirements, how assessment should be conducted and what it should confirm.</w:t>
            </w:r>
          </w:p>
        </w:tc>
      </w:tr>
    </w:tbl>
    <w:p w:rsidR="00000000" w:rsidRPr="009A6D1D" w:rsidP="009A6D1D">
      <w:pPr>
        <w:pStyle w:val="BodyText"/>
      </w:pPr>
    </w:p>
    <w:p w:rsidR="00000000" w:rsidRPr="009A6D1D" w:rsidP="009A6D1D">
      <w:pPr>
        <w:pStyle w:val="AllowPageBreak"/>
      </w:pPr>
    </w:p>
    <w:p w:rsidR="00000000" w:rsidRPr="009A6D1D" w:rsidP="009A6D1D">
      <w:pPr>
        <w:pStyle w:val="Heading1"/>
      </w:pPr>
      <w:bookmarkStart w:id="9" w:name="O_687373"/>
      <w:bookmarkEnd w:id="9"/>
      <w:r w:rsidRPr="009A6D1D">
        <w:t>Performance Evidence</w:t>
      </w:r>
    </w:p>
    <w:p w:rsidR="00000000" w:rsidRPr="009A6D1D" w:rsidP="00CE0488">
      <w:pPr>
        <w:pStyle w:val="BodyText"/>
      </w:pPr>
      <w:r w:rsidRPr="009A6D1D">
        <w:t>Evidence is required to be collected that demonstrat</w:t>
      </w:r>
      <w:r w:rsidRPr="009A6D1D">
        <w:t>es a candidate’s competency in this unit. Evidence must be relevant to the roles within this sector’s work operations and satisfy all of the requirements of the performance criteria of this unit and include that the candidate:</w:t>
      </w:r>
    </w:p>
    <w:p w:rsidR="00000000" w:rsidRPr="009A6D1D" w:rsidP="009A6D1D">
      <w:pPr>
        <w:pStyle w:val="ListBullet"/>
      </w:pPr>
      <w:r w:rsidRPr="009A6D1D">
        <w:t>locates and applies relevant</w:t>
      </w:r>
      <w:r w:rsidRPr="009A6D1D">
        <w:t xml:space="preserve"> documentation, policies and procedures</w:t>
      </w:r>
    </w:p>
    <w:p w:rsidR="00000000" w:rsidRPr="009A6D1D" w:rsidP="009A6D1D">
      <w:pPr>
        <w:pStyle w:val="ListBullet"/>
      </w:pPr>
      <w:r w:rsidRPr="009A6D1D">
        <w:t>works effectively with others to undertake and complete the implementation of life support systems and the stabilisation of casualties, that meets all the required outcomes including:</w:t>
      </w:r>
    </w:p>
    <w:p w:rsidR="00000000" w:rsidRPr="009A6D1D" w:rsidP="009A6D1D">
      <w:pPr>
        <w:pStyle w:val="ListBullet2"/>
      </w:pPr>
      <w:r w:rsidRPr="009A6D1D">
        <w:t>complying with written and verbal reporting requirements and procedures</w:t>
      </w:r>
    </w:p>
    <w:p w:rsidR="00000000" w:rsidRPr="009A6D1D" w:rsidP="009A6D1D">
      <w:pPr>
        <w:pStyle w:val="ListBullet2"/>
      </w:pPr>
      <w:r w:rsidRPr="009A6D1D">
        <w:t>communicating clearly and concisely with others to receive and clarify work instructions</w:t>
      </w:r>
    </w:p>
    <w:p w:rsidR="00000000" w:rsidRPr="009A6D1D" w:rsidP="009A6D1D">
      <w:pPr>
        <w:pStyle w:val="ListBullet2"/>
      </w:pPr>
      <w:r w:rsidRPr="009A6D1D">
        <w:t>communicating clearly and concisely with others to resolve coordination requirements prior to c</w:t>
      </w:r>
      <w:r w:rsidRPr="009A6D1D">
        <w:t xml:space="preserve">ommencing and during work activities </w:t>
      </w:r>
    </w:p>
    <w:p w:rsidR="00000000" w:rsidRPr="009A6D1D" w:rsidP="009A6D1D">
      <w:pPr>
        <w:pStyle w:val="ListBullet"/>
      </w:pPr>
      <w:r w:rsidRPr="009A6D1D">
        <w:t>demonstrates completion of assessing and implementing life support systems and stabilising casualties that safely, effectively and efficiently meets all of the required outcomes on more than one (1) occasion including</w:t>
      </w:r>
      <w:r w:rsidRPr="009A6D1D">
        <w:t>:</w:t>
      </w:r>
    </w:p>
    <w:p w:rsidR="00000000" w:rsidRPr="009A6D1D" w:rsidP="009A6D1D">
      <w:pPr>
        <w:pStyle w:val="ListBullet2"/>
      </w:pPr>
      <w:r w:rsidRPr="009A6D1D">
        <w:t>establishing the roles and responsibilities of the emergency service and communicate to rescue team members</w:t>
      </w:r>
    </w:p>
    <w:p w:rsidR="00000000" w:rsidRPr="009A6D1D" w:rsidP="009A6D1D">
      <w:pPr>
        <w:pStyle w:val="ListBullet2"/>
      </w:pPr>
      <w:r w:rsidRPr="009A6D1D">
        <w:t>applying Triage principles to multiple-casualty situations</w:t>
      </w:r>
    </w:p>
    <w:p w:rsidR="00000000" w:rsidRPr="009A6D1D" w:rsidP="009A6D1D">
      <w:pPr>
        <w:pStyle w:val="ListBullet2"/>
      </w:pPr>
      <w:r w:rsidRPr="009A6D1D">
        <w:t>assessing situation to determine the appropriate safe method of access</w:t>
      </w:r>
    </w:p>
    <w:p w:rsidR="00000000" w:rsidRPr="009A6D1D" w:rsidP="009A6D1D">
      <w:pPr>
        <w:pStyle w:val="ListBullet2"/>
      </w:pPr>
      <w:r w:rsidRPr="009A6D1D">
        <w:t>performing prim</w:t>
      </w:r>
      <w:r w:rsidRPr="009A6D1D">
        <w:t>ary and secondary assessments for basic life support</w:t>
      </w:r>
    </w:p>
    <w:p w:rsidR="00000000" w:rsidRPr="009A6D1D" w:rsidP="009A6D1D">
      <w:pPr>
        <w:pStyle w:val="ListBullet2"/>
      </w:pPr>
      <w:r w:rsidRPr="009A6D1D">
        <w:t>applying life support techniques</w:t>
      </w:r>
    </w:p>
    <w:p w:rsidR="00000000" w:rsidRPr="009A6D1D" w:rsidP="009A6D1D">
      <w:pPr>
        <w:pStyle w:val="ListBullet2"/>
      </w:pPr>
      <w:r w:rsidRPr="009A6D1D">
        <w:t>continuously monitoring casualties and record vital signs</w:t>
      </w:r>
    </w:p>
    <w:p w:rsidR="00000000" w:rsidRPr="009A6D1D" w:rsidP="009A6D1D">
      <w:pPr>
        <w:pStyle w:val="ListBullet2"/>
      </w:pPr>
      <w:r w:rsidRPr="009A6D1D">
        <w:t>recording all relevant information and communicate to relevant officials and emergency services</w:t>
      </w:r>
    </w:p>
    <w:p w:rsidR="00000000" w:rsidRPr="009A6D1D" w:rsidP="009A6D1D">
      <w:pPr>
        <w:pStyle w:val="AllowPageBreak"/>
      </w:pPr>
    </w:p>
    <w:p w:rsidR="00000000" w:rsidRPr="009A6D1D" w:rsidP="009A6D1D">
      <w:pPr>
        <w:pStyle w:val="Heading1"/>
      </w:pPr>
      <w:bookmarkStart w:id="10" w:name="O_687371"/>
      <w:bookmarkEnd w:id="10"/>
      <w:r w:rsidRPr="009A6D1D">
        <w:t>Knowledge Evidence</w:t>
      </w:r>
    </w:p>
    <w:p w:rsidR="00000000" w:rsidRPr="009A6D1D" w:rsidP="00CE0488">
      <w:pPr>
        <w:pStyle w:val="BodyText"/>
      </w:pPr>
      <w:r w:rsidRPr="009A6D1D">
        <w:t>The candidate must demonstrate knowledge in, applying the assess and implement life support systems and stabilise casualties through:</w:t>
      </w:r>
    </w:p>
    <w:p w:rsidR="00000000" w:rsidRPr="009A6D1D" w:rsidP="009A6D1D">
      <w:pPr>
        <w:pStyle w:val="ListBullet2"/>
      </w:pPr>
      <w:r w:rsidRPr="009A6D1D">
        <w:t>the types of hazards and incidents on a mine site</w:t>
      </w:r>
    </w:p>
    <w:p w:rsidR="00000000" w:rsidRPr="009A6D1D" w:rsidP="009A6D1D">
      <w:pPr>
        <w:pStyle w:val="ListBullet2"/>
      </w:pPr>
      <w:r w:rsidRPr="009A6D1D">
        <w:t>understanding of relevant geological and sur</w:t>
      </w:r>
      <w:r w:rsidRPr="009A6D1D">
        <w:t>vey data</w:t>
      </w:r>
    </w:p>
    <w:p w:rsidR="00000000" w:rsidRPr="009A6D1D" w:rsidP="009A6D1D">
      <w:pPr>
        <w:pStyle w:val="ListBullet2"/>
      </w:pPr>
      <w:r w:rsidRPr="009A6D1D">
        <w:t>the effects of hot and humid atmospheres</w:t>
      </w:r>
    </w:p>
    <w:p w:rsidR="00000000" w:rsidRPr="009A6D1D" w:rsidP="009A6D1D">
      <w:pPr>
        <w:pStyle w:val="ListBullet2"/>
      </w:pPr>
      <w:r w:rsidRPr="009A6D1D">
        <w:t>the trigger points to initiate emergency response to alarms</w:t>
      </w:r>
    </w:p>
    <w:p w:rsidR="00000000" w:rsidRPr="009A6D1D" w:rsidP="009A6D1D">
      <w:pPr>
        <w:pStyle w:val="ListBullet2"/>
      </w:pPr>
      <w:r w:rsidRPr="009A6D1D">
        <w:t>understanding of guidance systems and markers</w:t>
      </w:r>
    </w:p>
    <w:p w:rsidR="00000000" w:rsidRPr="009A6D1D" w:rsidP="009A6D1D">
      <w:pPr>
        <w:pStyle w:val="ListBullet2"/>
      </w:pPr>
      <w:r w:rsidRPr="009A6D1D">
        <w:t>site emergency plans</w:t>
      </w:r>
    </w:p>
    <w:p w:rsidR="00000000" w:rsidRPr="009A6D1D" w:rsidP="009A6D1D">
      <w:pPr>
        <w:pStyle w:val="ListBullet2"/>
      </w:pPr>
      <w:r w:rsidRPr="009A6D1D">
        <w:t>the types of adverse environmental conditions</w:t>
      </w:r>
    </w:p>
    <w:p w:rsidR="00000000" w:rsidRPr="009A6D1D" w:rsidP="009A6D1D">
      <w:pPr>
        <w:pStyle w:val="ListBullet2"/>
      </w:pPr>
      <w:r w:rsidRPr="009A6D1D">
        <w:t>the location of escape routes and</w:t>
      </w:r>
      <w:r w:rsidRPr="009A6D1D">
        <w:t xml:space="preserve"> alternative escape routes</w:t>
      </w:r>
    </w:p>
    <w:p w:rsidR="00000000" w:rsidRPr="009A6D1D" w:rsidP="009A6D1D">
      <w:pPr>
        <w:pStyle w:val="ListBullet2"/>
      </w:pPr>
      <w:r w:rsidRPr="009A6D1D">
        <w:t>the types and effects of mine gases</w:t>
      </w:r>
    </w:p>
    <w:p w:rsidR="00000000" w:rsidRPr="009A6D1D" w:rsidP="009A6D1D">
      <w:pPr>
        <w:pStyle w:val="ListBullet2"/>
      </w:pPr>
      <w:r w:rsidRPr="009A6D1D">
        <w:t>rescue team structure, roles and responsibilities</w:t>
      </w:r>
    </w:p>
    <w:p w:rsidR="00000000" w:rsidRPr="009A6D1D" w:rsidP="009A6D1D">
      <w:pPr>
        <w:pStyle w:val="ListBullet2"/>
      </w:pPr>
      <w:r w:rsidRPr="009A6D1D">
        <w:t>the role and responsibilities of the Fresh Air Base Controller</w:t>
      </w:r>
    </w:p>
    <w:p w:rsidR="00000000" w:rsidRPr="009A6D1D" w:rsidP="009A6D1D">
      <w:pPr>
        <w:pStyle w:val="ListBullet2"/>
      </w:pPr>
      <w:r w:rsidRPr="009A6D1D">
        <w:t xml:space="preserve">the structure, role and responsibilities of the Incident Control </w:t>
      </w:r>
    </w:p>
    <w:p w:rsidR="00000000" w:rsidRPr="009A6D1D" w:rsidP="009A6D1D">
      <w:pPr>
        <w:pStyle w:val="ListBullet2"/>
      </w:pPr>
      <w:r w:rsidRPr="009A6D1D">
        <w:t>the roles of e</w:t>
      </w:r>
      <w:r w:rsidRPr="009A6D1D">
        <w:t>xternal agencies</w:t>
      </w:r>
    </w:p>
    <w:p w:rsidR="00000000" w:rsidRPr="009A6D1D" w:rsidP="009A6D1D">
      <w:pPr>
        <w:pStyle w:val="ListBullet2"/>
      </w:pPr>
      <w:r w:rsidRPr="009A6D1D">
        <w:t>the management of minimum equipment requirements for rescue operations</w:t>
      </w:r>
    </w:p>
    <w:p w:rsidR="00000000" w:rsidRPr="009A6D1D" w:rsidP="009A6D1D">
      <w:pPr>
        <w:pStyle w:val="ListBullet2"/>
      </w:pPr>
      <w:r w:rsidRPr="009A6D1D">
        <w:t>the mine environment and transport systems</w:t>
      </w:r>
    </w:p>
    <w:p w:rsidR="00000000" w:rsidRPr="009A6D1D" w:rsidP="009A6D1D">
      <w:pPr>
        <w:pStyle w:val="ListBullet2"/>
      </w:pPr>
      <w:r w:rsidRPr="009A6D1D">
        <w:t>the factors affecting oxygen/air consumption</w:t>
      </w:r>
    </w:p>
    <w:p w:rsidR="00000000" w:rsidRPr="009A6D1D" w:rsidP="009A6D1D">
      <w:pPr>
        <w:pStyle w:val="ListBullet2"/>
      </w:pPr>
      <w:r w:rsidRPr="009A6D1D">
        <w:t>the fresh air base procedures and communications</w:t>
      </w:r>
    </w:p>
    <w:p w:rsidR="00000000" w:rsidRPr="009A6D1D" w:rsidP="009A6D1D">
      <w:pPr>
        <w:pStyle w:val="ListBullet2"/>
      </w:pPr>
      <w:r w:rsidRPr="009A6D1D">
        <w:t>the role and responsibilities o</w:t>
      </w:r>
      <w:r w:rsidRPr="009A6D1D">
        <w:t>f support person</w:t>
      </w:r>
    </w:p>
    <w:p w:rsidR="00000000" w:rsidRPr="009A6D1D" w:rsidP="009A6D1D">
      <w:pPr>
        <w:pStyle w:val="AllowPageBreak"/>
      </w:pPr>
    </w:p>
    <w:p w:rsidR="00000000" w:rsidRPr="009A6D1D" w:rsidP="009A6D1D">
      <w:pPr>
        <w:pStyle w:val="Heading1"/>
      </w:pPr>
      <w:bookmarkStart w:id="11" w:name="O_687369"/>
      <w:bookmarkEnd w:id="11"/>
      <w:r w:rsidRPr="009A6D1D">
        <w:t>Assessment Conditions</w:t>
      </w:r>
    </w:p>
    <w:p w:rsidR="00000000" w:rsidRPr="009A6D1D" w:rsidP="009A6D1D">
      <w:pPr>
        <w:pStyle w:val="ListBullet"/>
      </w:pPr>
      <w:r w:rsidRPr="009A6D1D">
        <w:t xml:space="preserve">An assessor of this unit must satisfy the requirements of the NVR/AQTF or their successors; and Industry regulations for certification and licensing; and, </w:t>
      </w:r>
    </w:p>
    <w:p w:rsidR="00000000" w:rsidRPr="009A6D1D" w:rsidP="009A6D1D">
      <w:pPr>
        <w:pStyle w:val="ListBullet"/>
      </w:pPr>
      <w:r w:rsidRPr="009A6D1D">
        <w:t>this unit is best assessed in the context of this sector’s work environment;</w:t>
      </w:r>
    </w:p>
    <w:p w:rsidR="00000000" w:rsidRPr="009A6D1D" w:rsidP="009A6D1D">
      <w:pPr>
        <w:pStyle w:val="ListBullet"/>
      </w:pPr>
      <w:r w:rsidRPr="009A6D1D">
        <w:t>where personal safety or environmental damage are limiting factors, assessment may occur in a simulated environment provided it is realistic and sufficiently rigorous to cover all</w:t>
      </w:r>
      <w:r w:rsidRPr="009A6D1D">
        <w:t xml:space="preserve"> aspects of this sector’s workplace performance, including environment, task skills, task management skills, contingency management skills and job role environment skills; and,</w:t>
      </w:r>
    </w:p>
    <w:p w:rsidR="00000000" w:rsidRPr="009A6D1D" w:rsidP="009A6D1D">
      <w:pPr>
        <w:pStyle w:val="ListBullet"/>
      </w:pPr>
      <w:r w:rsidRPr="009A6D1D">
        <w:t>this unit must be assessed in compliance with relevant legislation/regulation a</w:t>
      </w:r>
      <w:r w:rsidRPr="009A6D1D">
        <w:t>nd using policies, procedures, processes and operational manuals directly related to the industry sector for which it is being assessed; and,</w:t>
      </w:r>
    </w:p>
    <w:p w:rsidR="00000000" w:rsidRPr="009A6D1D" w:rsidP="009A6D1D">
      <w:pPr>
        <w:pStyle w:val="ListBullet"/>
      </w:pPr>
      <w:r w:rsidRPr="009A6D1D">
        <w:t>assessment may be conducted in conjunction with the assessment of other Units of Competency; and,</w:t>
      </w:r>
    </w:p>
    <w:p w:rsidR="00000000" w:rsidRPr="009A6D1D" w:rsidP="009A6D1D">
      <w:pPr>
        <w:pStyle w:val="ListBullet"/>
      </w:pPr>
      <w:r w:rsidRPr="009A6D1D">
        <w:t xml:space="preserve">assessment must </w:t>
      </w:r>
      <w:r w:rsidRPr="009A6D1D">
        <w:t>confirm consistent performance can be applied in a range of relevant workplace circumstances; and,</w:t>
      </w:r>
    </w:p>
    <w:p w:rsidR="00000000" w:rsidRPr="009A6D1D" w:rsidP="009A6D1D">
      <w:pPr>
        <w:pStyle w:val="ListBullet"/>
      </w:pPr>
      <w:r w:rsidRPr="009A6D1D">
        <w:t>assessors must demonstrate the performance evidence, and knowledge evidence as outlined in this Unit of Competency, and through the minimum years of current*</w:t>
      </w:r>
      <w:r w:rsidRPr="009A6D1D">
        <w:t xml:space="preserve"> work experience specified below in an Industry sector relevant to the outcomes of the unit; or,</w:t>
      </w:r>
    </w:p>
    <w:p w:rsidR="00000000" w:rsidRPr="009A6D1D" w:rsidP="009A6D1D">
      <w:pPr>
        <w:pStyle w:val="ListBullet"/>
      </w:pPr>
      <w:r w:rsidRPr="009A6D1D">
        <w:t>where the assessor does not meet experience requirements a co-assessment or partnership arrangement must exist between the qualified assessor and an Industry s</w:t>
      </w:r>
      <w:r w:rsidRPr="009A6D1D">
        <w:t>ubject matter expert. The Industry subject matter expert should hold the unit being assessed (or an equivalent unit) and/or demonstrate equivalence of skills and knowledge at the unit level. An Industry technical expert must also demonstrate skills and kno</w:t>
      </w:r>
      <w:r w:rsidRPr="009A6D1D">
        <w:t>wledge from the minimum years of current work experience specified below in the Industry sector, including time spent in roles related to the unit being assessed; and,</w:t>
      </w:r>
    </w:p>
    <w:p w:rsidR="00000000" w:rsidRPr="009A6D1D" w:rsidP="009A6D1D">
      <w:pPr>
        <w:pStyle w:val="ListBullet"/>
      </w:pPr>
      <w:r w:rsidRPr="009A6D1D">
        <w:t>assessor and Industry subject matter expert requirements differ depending on the Austral</w:t>
      </w:r>
      <w:r w:rsidRPr="009A6D1D">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A6D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Required assessor or Industry subject matter expert experience</w:t>
            </w:r>
          </w:p>
        </w:tc>
      </w:tr>
      <w:tr w:rsidTr="009A6D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1 Year</w:t>
            </w:r>
          </w:p>
        </w:tc>
      </w:tr>
      <w:tr w:rsidTr="009A6D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2 Years</w:t>
            </w:r>
          </w:p>
        </w:tc>
      </w:tr>
      <w:tr w:rsidTr="009A6D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3 Years</w:t>
            </w:r>
          </w:p>
        </w:tc>
      </w:tr>
      <w:tr w:rsidTr="009A6D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5 Years</w:t>
            </w:r>
          </w:p>
        </w:tc>
      </w:tr>
      <w:tr w:rsidTr="009A6D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D1D">
            <w:pPr>
              <w:pStyle w:val="BodyText"/>
              <w:rPr>
                <w:lang w:val="en-NZ"/>
              </w:rPr>
            </w:pPr>
            <w:r w:rsidRPr="009A6D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D1D" w:rsidP="009A6D1D">
            <w:pPr>
              <w:pStyle w:val="BodyText"/>
            </w:pPr>
            <w:r w:rsidRPr="009A6D1D">
              <w:t>Where this Unit is being assessed outside of the Resources and Infrastructure Sectors assessor and/or Industry subject matter expert experience should be in-line with industry standards for the sector in which it is being assessed and where no Industry sta</w:t>
            </w:r>
            <w:r w:rsidRPr="009A6D1D">
              <w:t>ndard is specified should comply with any relevant regulation.</w:t>
            </w:r>
          </w:p>
        </w:tc>
      </w:tr>
    </w:tbl>
    <w:p w:rsidR="00000000" w:rsidRPr="009A6D1D" w:rsidP="00CE0488">
      <w:pPr>
        <w:pStyle w:val="BodyText"/>
      </w:pPr>
      <w:r w:rsidRPr="009A6D1D">
        <w:t xml:space="preserve">*Assessors can demonstrate current work experience through employment within Industry in a role relevant to the outcomes of the Unit; or, for external assessors </w:t>
      </w:r>
      <w:r w:rsidRPr="009A6D1D">
        <w:t>this can be demonstrated through exposure to Industry by conducting frequent site assessments across various locations.</w:t>
      </w:r>
    </w:p>
    <w:p w:rsidR="00000000" w:rsidRPr="009A6D1D" w:rsidP="00CE0488">
      <w:pPr>
        <w:pStyle w:val="BodyText"/>
      </w:pPr>
      <w:r w:rsidRPr="009A6D1D">
        <w:t xml:space="preserve">**Where a unit is being delivered outside of a Qualification the first numeric character in the Unit code </w:t>
      </w:r>
      <w:r w:rsidRPr="009A6D1D">
        <w:t>should be considered to indica</w:t>
      </w:r>
      <w:r w:rsidRPr="009A6D1D">
        <w:t>te the AQF level</w:t>
      </w:r>
    </w:p>
    <w:p w:rsidR="00000000" w:rsidRPr="009A6D1D" w:rsidP="009A6D1D">
      <w:pPr>
        <w:pStyle w:val="Heading1"/>
      </w:pPr>
      <w:bookmarkStart w:id="12" w:name="O_687387"/>
      <w:bookmarkEnd w:id="12"/>
      <w:r w:rsidRPr="009A6D1D">
        <w:t>Links</w:t>
      </w:r>
    </w:p>
    <w:p w:rsidR="00000000" w:rsidRPr="009A6D1D" w:rsidP="00CE0488">
      <w:pPr>
        <w:pStyle w:val="BodyText"/>
      </w:pPr>
      <w:r w:rsidRPr="009A6D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715B">
        <w:rPr>
          <w:rStyle w:val="Hyperlink"/>
        </w:rPr>
        <w:t>https://vetnet.gov.au/Pages/TrainingDocs.aspx?q=88a61002-9a21-4386-aaf8-69c76e675272</w:t>
      </w:r>
      <w:r>
        <w:fldChar w:fldCharType="end"/>
      </w:r>
    </w:p>
    <w:p w:rsidR="00000000" w:rsidRPr="009A6D1D" w:rsidP="009A6D1D"/>
    <w:sectPr w:rsidSect="009A6D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rsidRPr="00CE0488" w:rsidP="00CE0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88" w:rsidP="009A6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0488" w:rsidP="009A6D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0488" w:rsidP="009A6D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rsidP="009A6D1D">
    <w:pPr>
      <w:pStyle w:val="Footer"/>
      <w:framePr w:wrap="around"/>
    </w:pPr>
    <w:r>
      <w:fldChar w:fldCharType="begin"/>
    </w:r>
    <w:r>
      <w:instrText xml:space="preserve"> DOCPROPERTY  Subject  \* MERGEFORMAT </w:instrText>
    </w:r>
    <w:r>
      <w:fldChar w:fldCharType="separate"/>
    </w:r>
    <w:r w:rsidR="00CE0488">
      <w:t>Approved</w:t>
    </w:r>
    <w:r w:rsidR="00CE0488">
      <w:fldChar w:fldCharType="end"/>
    </w:r>
    <w:r>
      <w:tab/>
      <w:t xml:space="preserve">Page </w:t>
    </w:r>
    <w:r>
      <w:fldChar w:fldCharType="begin"/>
    </w:r>
    <w:r>
      <w:instrText xml:space="preserve"> PAGE  \* Arabic  \* MERGEFORMAT </w:instrText>
    </w:r>
    <w:r>
      <w:fldChar w:fldCharType="separate"/>
    </w:r>
    <w:r w:rsidR="00CE04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0488">
      <w:rPr>
        <w:noProof/>
      </w:rPr>
      <w:t>5</w:t>
    </w:r>
    <w:r>
      <w:rPr>
        <w:noProof/>
      </w:rPr>
      <w:fldChar w:fldCharType="end"/>
    </w:r>
  </w:p>
  <w:p w:rsidR="009A6D1D" w:rsidP="009A6D1D">
    <w:pPr>
      <w:pStyle w:val="Footer"/>
      <w:framePr w:wrap="around"/>
    </w:pPr>
    <w:r>
      <w:t xml:space="preserve">© Commonwealth of Australia, </w:t>
    </w:r>
    <w:r>
      <w:fldChar w:fldCharType="begin"/>
    </w:r>
    <w:r>
      <w:instrText xml:space="preserve"> DATE  \@ "yyyy"  \* MERGEFORMAT </w:instrText>
    </w:r>
    <w:r>
      <w:fldChar w:fldCharType="separate"/>
    </w:r>
    <w:r w:rsidR="00CE0488">
      <w:rPr>
        <w:noProof/>
      </w:rPr>
      <w:t>2025</w:t>
    </w:r>
    <w:r>
      <w:fldChar w:fldCharType="end"/>
    </w:r>
    <w:r>
      <w:tab/>
    </w:r>
    <w:r>
      <w:fldChar w:fldCharType="begin"/>
    </w:r>
    <w:r>
      <w:instrText xml:space="preserve"> DOCPROPERTY  Author  \* MERGEFORMAT </w:instrText>
    </w:r>
    <w:r>
      <w:fldChar w:fldCharType="separate"/>
    </w:r>
    <w:r w:rsidR="00CE0488">
      <w:t>Mining and Automotive Skills Alliance</w:t>
    </w:r>
    <w:r w:rsidR="00CE0488">
      <w:fldChar w:fldCharType="end"/>
    </w:r>
  </w:p>
  <w:p w:rsidR="009A6D1D" w:rsidP="009A6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D1D" w:rsidRPr="00CE0488" w:rsidP="00CE04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88" w:rsidRPr="002D2AF8" w:rsidP="009A6D1D">
    <w:pPr>
      <w:pStyle w:val="Header"/>
      <w:framePr w:wrap="around"/>
    </w:pPr>
    <w:r>
      <w:fldChar w:fldCharType="begin"/>
    </w:r>
    <w:r>
      <w:instrText xml:space="preserve"> TITLE   \* MERGEFORMAT </w:instrText>
    </w:r>
    <w:r>
      <w:fldChar w:fldCharType="separate"/>
    </w:r>
    <w:r>
      <w:t>RIIERR311D Assess and implement life support systems and stabilise casualties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0488" w:rsidP="009A6D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1D" w:rsidRPr="002D2AF8" w:rsidP="009A6D1D">
    <w:pPr>
      <w:pStyle w:val="Header"/>
      <w:framePr w:wrap="around"/>
    </w:pPr>
    <w:r>
      <w:fldChar w:fldCharType="begin"/>
    </w:r>
    <w:r>
      <w:instrText xml:space="preserve"> TITLE   \* MERGEFORMAT </w:instrText>
    </w:r>
    <w:r>
      <w:fldChar w:fldCharType="separate"/>
    </w:r>
    <w:r w:rsidR="00CE0488">
      <w:t>RIIERR311D Assess and implement life support systems and stabilise casualties</w:t>
    </w:r>
    <w:r w:rsidR="00CE0488">
      <w:fldChar w:fldCharType="end"/>
    </w:r>
    <w:r>
      <w:tab/>
      <w:t xml:space="preserve">Date this document was generated: </w:t>
    </w:r>
    <w:r>
      <w:fldChar w:fldCharType="begin"/>
    </w:r>
    <w:r>
      <w:instrText xml:space="preserve"> CREATEDATE  \@ "d MMMM yyyy"  \* MERGEFORMAT </w:instrText>
    </w:r>
    <w:r>
      <w:fldChar w:fldCharType="separate"/>
    </w:r>
    <w:r w:rsidR="00CE0488">
      <w:rPr>
        <w:noProof/>
      </w:rPr>
      <w:t>2 March 2025</w:t>
    </w:r>
    <w:r>
      <w:fldChar w:fldCharType="end"/>
    </w:r>
  </w:p>
  <w:p w:rsidR="009A6D1D" w:rsidP="009A6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66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E6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04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D1D"/>
    <w:pPr>
      <w:spacing w:before="360" w:after="60"/>
      <w:outlineLvl w:val="0"/>
    </w:pPr>
    <w:rPr>
      <w:sz w:val="32"/>
    </w:rPr>
  </w:style>
  <w:style w:type="paragraph" w:styleId="Heading2">
    <w:name w:val="heading 2"/>
    <w:basedOn w:val="HeadingBase"/>
    <w:next w:val="BodyText"/>
    <w:link w:val="Heading2Char"/>
    <w:qFormat/>
    <w:rsid w:val="009A6D1D"/>
    <w:pPr>
      <w:keepLines/>
      <w:spacing w:before="240" w:after="120"/>
      <w:outlineLvl w:val="1"/>
    </w:pPr>
    <w:rPr>
      <w:sz w:val="28"/>
      <w:szCs w:val="40"/>
    </w:rPr>
  </w:style>
  <w:style w:type="paragraph" w:styleId="Heading3">
    <w:name w:val="heading 3"/>
    <w:basedOn w:val="HeadingBase"/>
    <w:next w:val="BodyText"/>
    <w:link w:val="Heading3Char"/>
    <w:qFormat/>
    <w:rsid w:val="009A6D1D"/>
    <w:pPr>
      <w:spacing w:before="180" w:after="120"/>
      <w:outlineLvl w:val="2"/>
    </w:pPr>
    <w:rPr>
      <w:spacing w:val="-10"/>
      <w:kern w:val="32"/>
    </w:rPr>
  </w:style>
  <w:style w:type="paragraph" w:styleId="Heading4">
    <w:name w:val="heading 4"/>
    <w:basedOn w:val="HeadingBase"/>
    <w:next w:val="BodyText"/>
    <w:link w:val="Heading4Char"/>
    <w:qFormat/>
    <w:rsid w:val="009A6D1D"/>
    <w:pPr>
      <w:spacing w:before="160" w:after="120"/>
      <w:outlineLvl w:val="3"/>
    </w:pPr>
    <w:rPr>
      <w:sz w:val="22"/>
    </w:rPr>
  </w:style>
  <w:style w:type="paragraph" w:styleId="Heading5">
    <w:name w:val="heading 5"/>
    <w:basedOn w:val="HeadingBase"/>
    <w:next w:val="Normal"/>
    <w:link w:val="Heading5Char"/>
    <w:qFormat/>
    <w:rsid w:val="009A6D1D"/>
    <w:pPr>
      <w:spacing w:before="80"/>
      <w:outlineLvl w:val="4"/>
    </w:pPr>
    <w:rPr>
      <w:color w:val="918585"/>
      <w:sz w:val="20"/>
    </w:rPr>
  </w:style>
  <w:style w:type="paragraph" w:styleId="Heading6">
    <w:name w:val="heading 6"/>
    <w:basedOn w:val="HeadingBase"/>
    <w:next w:val="Normal"/>
    <w:link w:val="Heading6Char"/>
    <w:qFormat/>
    <w:rsid w:val="009A6D1D"/>
    <w:pPr>
      <w:spacing w:before="60"/>
      <w:outlineLvl w:val="5"/>
    </w:pPr>
    <w:rPr>
      <w:color w:val="918585"/>
      <w:sz w:val="20"/>
    </w:rPr>
  </w:style>
  <w:style w:type="paragraph" w:styleId="Heading7">
    <w:name w:val="heading 7"/>
    <w:basedOn w:val="Normal"/>
    <w:next w:val="Normal"/>
    <w:link w:val="Heading7Char"/>
    <w:qFormat/>
    <w:rsid w:val="009A6D1D"/>
    <w:pPr>
      <w:ind w:left="720"/>
      <w:outlineLvl w:val="6"/>
    </w:pPr>
    <w:rPr>
      <w:i/>
    </w:rPr>
  </w:style>
  <w:style w:type="paragraph" w:styleId="Heading8">
    <w:name w:val="heading 8"/>
    <w:basedOn w:val="Normal"/>
    <w:next w:val="Normal"/>
    <w:link w:val="Heading8Char"/>
    <w:qFormat/>
    <w:rsid w:val="009A6D1D"/>
    <w:pPr>
      <w:ind w:left="720"/>
      <w:outlineLvl w:val="7"/>
    </w:pPr>
    <w:rPr>
      <w:i/>
    </w:rPr>
  </w:style>
  <w:style w:type="paragraph" w:styleId="Heading9">
    <w:name w:val="heading 9"/>
    <w:basedOn w:val="Normal"/>
    <w:next w:val="Normal"/>
    <w:link w:val="Heading9Char"/>
    <w:qFormat/>
    <w:rsid w:val="009A6D1D"/>
    <w:pPr>
      <w:ind w:left="720"/>
      <w:outlineLvl w:val="8"/>
    </w:pPr>
    <w:rPr>
      <w:i/>
    </w:rPr>
  </w:style>
  <w:style w:type="character" w:default="1" w:styleId="DefaultParagraphFont">
    <w:name w:val="Default Paragraph Font"/>
    <w:uiPriority w:val="1"/>
    <w:unhideWhenUsed/>
    <w:rsid w:val="009A6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D1D"/>
  </w:style>
  <w:style w:type="character" w:customStyle="1" w:styleId="Heading1Char">
    <w:name w:val="Heading 1 Char"/>
    <w:basedOn w:val="DefaultParagraphFont"/>
    <w:link w:val="Heading1"/>
    <w:rsid w:val="009A6D1D"/>
    <w:rPr>
      <w:rFonts w:ascii="Times New Roman" w:eastAsia="Times New Roman" w:hAnsi="Times New Roman" w:cs="Times New Roman"/>
      <w:b/>
      <w:sz w:val="32"/>
      <w:szCs w:val="20"/>
      <w:lang w:eastAsia="en-US"/>
    </w:rPr>
  </w:style>
  <w:style w:type="paragraph" w:styleId="BodyText">
    <w:name w:val="Body Text"/>
    <w:basedOn w:val="Normal"/>
    <w:link w:val="BodyTextChar"/>
    <w:rsid w:val="009A6D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D1D"/>
    <w:rPr>
      <w:rFonts w:ascii="Times New Roman" w:eastAsia="Times New Roman" w:hAnsi="Times New Roman" w:cs="Times New Roman"/>
      <w:sz w:val="24"/>
      <w:lang w:eastAsia="en-US"/>
    </w:rPr>
  </w:style>
  <w:style w:type="paragraph" w:styleId="ListBullet">
    <w:name w:val="List Bullet"/>
    <w:basedOn w:val="List"/>
    <w:rsid w:val="009A6D1D"/>
    <w:pPr>
      <w:numPr>
        <w:numId w:val="12"/>
      </w:numPr>
      <w:tabs>
        <w:tab w:val="clear" w:pos="340"/>
      </w:tabs>
      <w:spacing w:before="40" w:after="40"/>
    </w:pPr>
  </w:style>
  <w:style w:type="paragraph" w:styleId="ListBullet2">
    <w:name w:val="List Bullet 2"/>
    <w:basedOn w:val="List2"/>
    <w:rsid w:val="009A6D1D"/>
    <w:pPr>
      <w:numPr>
        <w:numId w:val="13"/>
      </w:numPr>
      <w:tabs>
        <w:tab w:val="clear" w:pos="680"/>
      </w:tabs>
    </w:pPr>
  </w:style>
  <w:style w:type="paragraph" w:customStyle="1" w:styleId="SuperHeading">
    <w:name w:val="SuperHeading"/>
    <w:basedOn w:val="Normal"/>
    <w:rsid w:val="009A6D1D"/>
    <w:pPr>
      <w:spacing w:before="240" w:after="120"/>
      <w:outlineLvl w:val="0"/>
    </w:pPr>
    <w:rPr>
      <w:rFonts w:ascii="Times New Roman" w:hAnsi="Times New Roman"/>
      <w:b/>
      <w:sz w:val="32"/>
    </w:rPr>
  </w:style>
  <w:style w:type="paragraph" w:customStyle="1" w:styleId="AllowPageBreak">
    <w:name w:val="AllowPageBreak"/>
    <w:rsid w:val="009A6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D1D"/>
    <w:rPr>
      <w:rFonts w:ascii="Courier New" w:eastAsia="Times New Roman" w:hAnsi="Courier New" w:cs="Times New Roman"/>
      <w:i/>
      <w:szCs w:val="20"/>
      <w:lang w:eastAsia="en-US"/>
    </w:rPr>
  </w:style>
  <w:style w:type="paragraph" w:customStyle="1" w:styleId="HeadingBase">
    <w:name w:val="Heading Base"/>
    <w:rsid w:val="009A6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D1D"/>
    <w:pPr>
      <w:tabs>
        <w:tab w:val="right" w:leader="dot" w:pos="9072"/>
      </w:tabs>
      <w:ind w:left="567"/>
    </w:pPr>
    <w:rPr>
      <w:szCs w:val="22"/>
    </w:rPr>
  </w:style>
  <w:style w:type="paragraph" w:customStyle="1" w:styleId="TOCBase">
    <w:name w:val="TOC Base"/>
    <w:rsid w:val="009A6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D1D"/>
    <w:pPr>
      <w:tabs>
        <w:tab w:val="right" w:leader="dot" w:pos="9072"/>
      </w:tabs>
      <w:spacing w:before="40" w:after="40"/>
      <w:ind w:left="284"/>
    </w:pPr>
    <w:rPr>
      <w:rFonts w:ascii="Times New Roman" w:hAnsi="Times New Roman"/>
    </w:rPr>
  </w:style>
  <w:style w:type="paragraph" w:styleId="TOC1">
    <w:name w:val="toc 1"/>
    <w:basedOn w:val="TOCBase"/>
    <w:next w:val="Normal"/>
    <w:rsid w:val="009A6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D1D"/>
    <w:rPr>
      <w:rFonts w:ascii="Times New Roman" w:eastAsia="Times New Roman" w:hAnsi="Times New Roman" w:cs="Times New Roman"/>
      <w:sz w:val="16"/>
      <w:lang w:eastAsia="en-US"/>
    </w:rPr>
  </w:style>
  <w:style w:type="paragraph" w:styleId="Title">
    <w:name w:val="Title"/>
    <w:basedOn w:val="HeadingBase"/>
    <w:link w:val="TitleChar"/>
    <w:qFormat/>
    <w:rsid w:val="009A6D1D"/>
    <w:pPr>
      <w:spacing w:before="5040"/>
      <w:jc w:val="center"/>
    </w:pPr>
    <w:rPr>
      <w:sz w:val="48"/>
      <w:szCs w:val="72"/>
      <w:lang w:val="en-US"/>
    </w:rPr>
  </w:style>
  <w:style w:type="character" w:customStyle="1" w:styleId="TitleChar">
    <w:name w:val="Title Char"/>
    <w:basedOn w:val="DefaultParagraphFont"/>
    <w:link w:val="Title"/>
    <w:rsid w:val="009A6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D1D"/>
    <w:pPr>
      <w:tabs>
        <w:tab w:val="left" w:pos="3600"/>
        <w:tab w:val="left" w:pos="3958"/>
      </w:tabs>
    </w:pPr>
  </w:style>
  <w:style w:type="paragraph" w:styleId="List">
    <w:name w:val="List"/>
    <w:basedOn w:val="BodyText"/>
    <w:next w:val="BodyText"/>
    <w:rsid w:val="009A6D1D"/>
    <w:pPr>
      <w:tabs>
        <w:tab w:val="left" w:pos="340"/>
      </w:tabs>
      <w:spacing w:before="60" w:after="60"/>
      <w:ind w:left="340" w:hanging="340"/>
    </w:pPr>
  </w:style>
  <w:style w:type="paragraph" w:customStyle="1" w:styleId="Note">
    <w:name w:val="Note"/>
    <w:basedOn w:val="BodyText"/>
    <w:rsid w:val="009A6D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D1D"/>
    <w:rPr>
      <w:b/>
      <w:spacing w:val="0"/>
    </w:rPr>
  </w:style>
  <w:style w:type="paragraph" w:customStyle="1" w:styleId="SuperTitle">
    <w:name w:val="SuperTitle"/>
    <w:basedOn w:val="Title"/>
    <w:rsid w:val="009A6D1D"/>
    <w:pPr>
      <w:framePr w:wrap="auto" w:hAnchor="text" w:y="6049"/>
    </w:pPr>
    <w:rPr>
      <w:color w:val="000000"/>
      <w:sz w:val="40"/>
    </w:rPr>
  </w:style>
  <w:style w:type="paragraph" w:customStyle="1" w:styleId="TOCTitle">
    <w:name w:val="TOCTitle"/>
    <w:basedOn w:val="Heading1"/>
    <w:rsid w:val="009A6D1D"/>
    <w:pPr>
      <w:spacing w:after="240"/>
      <w:jc w:val="center"/>
      <w:outlineLvl w:val="9"/>
    </w:pPr>
    <w:rPr>
      <w:caps/>
    </w:rPr>
  </w:style>
  <w:style w:type="paragraph" w:customStyle="1" w:styleId="Version">
    <w:name w:val="Version"/>
    <w:rsid w:val="009A6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D1D"/>
    <w:pPr>
      <w:keepNext w:val="0"/>
      <w:tabs>
        <w:tab w:val="right" w:pos="4176"/>
      </w:tabs>
      <w:ind w:left="198" w:hanging="198"/>
    </w:pPr>
    <w:rPr>
      <w:rFonts w:ascii="Garamond" w:hAnsi="Garamond"/>
    </w:rPr>
  </w:style>
  <w:style w:type="paragraph" w:styleId="IndexHeading">
    <w:name w:val="index heading"/>
    <w:basedOn w:val="Normal"/>
    <w:next w:val="Index1"/>
    <w:semiHidden/>
    <w:rsid w:val="009A6D1D"/>
    <w:pPr>
      <w:spacing w:before="120" w:after="120"/>
    </w:pPr>
    <w:rPr>
      <w:rFonts w:ascii="Arial" w:hAnsi="Arial"/>
      <w:b/>
      <w:color w:val="918585"/>
      <w:sz w:val="24"/>
    </w:rPr>
  </w:style>
  <w:style w:type="paragraph" w:styleId="Header">
    <w:name w:val="header"/>
    <w:basedOn w:val="Normal"/>
    <w:link w:val="HeaderChar"/>
    <w:rsid w:val="009A6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D1D"/>
    <w:rPr>
      <w:rFonts w:ascii="Times New Roman" w:eastAsia="Times New Roman" w:hAnsi="Times New Roman" w:cs="Times New Roman"/>
      <w:sz w:val="16"/>
      <w:szCs w:val="20"/>
      <w:lang w:val="en-GB" w:eastAsia="en-US"/>
    </w:rPr>
  </w:style>
  <w:style w:type="paragraph" w:customStyle="1" w:styleId="Chapter">
    <w:name w:val="Chapter"/>
    <w:basedOn w:val="Normal"/>
    <w:rsid w:val="009A6D1D"/>
    <w:pPr>
      <w:spacing w:before="240"/>
    </w:pPr>
    <w:rPr>
      <w:rFonts w:ascii="Times New Roman" w:hAnsi="Times New Roman"/>
      <w:smallCaps/>
      <w:spacing w:val="80"/>
      <w:sz w:val="28"/>
    </w:rPr>
  </w:style>
  <w:style w:type="paragraph" w:customStyle="1" w:styleId="InChapter">
    <w:name w:val="InChapter"/>
    <w:basedOn w:val="Heading3"/>
    <w:rsid w:val="009A6D1D"/>
    <w:pPr>
      <w:spacing w:after="240"/>
      <w:outlineLvl w:val="9"/>
    </w:pPr>
    <w:rPr>
      <w:noProof/>
    </w:rPr>
  </w:style>
  <w:style w:type="paragraph" w:styleId="Index2">
    <w:name w:val="index 2"/>
    <w:basedOn w:val="Normal"/>
    <w:next w:val="Normal"/>
    <w:semiHidden/>
    <w:rsid w:val="009A6D1D"/>
    <w:pPr>
      <w:tabs>
        <w:tab w:val="right" w:pos="4176"/>
      </w:tabs>
      <w:ind w:left="568" w:hanging="284"/>
    </w:pPr>
    <w:rPr>
      <w:rFonts w:ascii="Garamond" w:hAnsi="Garamond"/>
    </w:rPr>
  </w:style>
  <w:style w:type="paragraph" w:customStyle="1" w:styleId="Byline">
    <w:name w:val="Byline"/>
    <w:rsid w:val="009A6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D1D"/>
    <w:pPr>
      <w:tabs>
        <w:tab w:val="clear" w:pos="3600"/>
        <w:tab w:val="clear" w:pos="3958"/>
      </w:tabs>
      <w:jc w:val="right"/>
    </w:pPr>
  </w:style>
  <w:style w:type="character" w:styleId="Emphasis">
    <w:name w:val="Emphasis"/>
    <w:basedOn w:val="DefaultParagraphFont"/>
    <w:qFormat/>
    <w:rsid w:val="009A6D1D"/>
    <w:rPr>
      <w:i/>
    </w:rPr>
  </w:style>
  <w:style w:type="paragraph" w:styleId="Caption">
    <w:name w:val="caption"/>
    <w:basedOn w:val="BodyText"/>
    <w:next w:val="Normal"/>
    <w:qFormat/>
    <w:rsid w:val="009A6D1D"/>
    <w:pPr>
      <w:framePr w:w="2268" w:hSpace="181" w:vSpace="181" w:wrap="around" w:vAnchor="text" w:hAnchor="page" w:x="1135" w:y="285" w:anchorLock="1"/>
    </w:pPr>
    <w:rPr>
      <w:i/>
    </w:rPr>
  </w:style>
  <w:style w:type="paragraph" w:customStyle="1" w:styleId="MiniTOCTitle">
    <w:name w:val="MiniTOCTitle"/>
    <w:basedOn w:val="Heading4"/>
    <w:rsid w:val="009A6D1D"/>
    <w:pPr>
      <w:spacing w:before="240"/>
      <w:outlineLvl w:val="9"/>
    </w:pPr>
    <w:rPr>
      <w:noProof/>
      <w:sz w:val="24"/>
    </w:rPr>
  </w:style>
  <w:style w:type="paragraph" w:customStyle="1" w:styleId="MiniTOCItem">
    <w:name w:val="MiniTOCItem"/>
    <w:basedOn w:val="ListBullet"/>
    <w:rsid w:val="009A6D1D"/>
    <w:pPr>
      <w:numPr>
        <w:numId w:val="0"/>
      </w:numPr>
      <w:tabs>
        <w:tab w:val="right" w:leader="dot" w:pos="6521"/>
      </w:tabs>
      <w:spacing w:before="0" w:after="0"/>
    </w:pPr>
  </w:style>
  <w:style w:type="paragraph" w:customStyle="1" w:styleId="TOFTitle">
    <w:name w:val="TOFTitle"/>
    <w:basedOn w:val="TOCTitle"/>
    <w:rsid w:val="009A6D1D"/>
  </w:style>
  <w:style w:type="paragraph" w:styleId="TableofFigures">
    <w:name w:val="table of figures"/>
    <w:basedOn w:val="Normal"/>
    <w:next w:val="Normal"/>
    <w:semiHidden/>
    <w:rsid w:val="009A6D1D"/>
    <w:pPr>
      <w:tabs>
        <w:tab w:val="right" w:leader="dot" w:pos="9072"/>
      </w:tabs>
      <w:ind w:left="970" w:hanging="403"/>
    </w:pPr>
    <w:rPr>
      <w:rFonts w:ascii="Times New Roman" w:hAnsi="Times New Roman"/>
      <w:b/>
    </w:rPr>
  </w:style>
  <w:style w:type="paragraph" w:styleId="ListNumber">
    <w:name w:val="List Number"/>
    <w:basedOn w:val="List"/>
    <w:rsid w:val="009A6D1D"/>
    <w:pPr>
      <w:numPr>
        <w:numId w:val="15"/>
      </w:numPr>
      <w:tabs>
        <w:tab w:val="clear" w:pos="340"/>
      </w:tabs>
    </w:pPr>
  </w:style>
  <w:style w:type="character" w:customStyle="1" w:styleId="WingdingSymbols">
    <w:name w:val="Wingding Symbols"/>
    <w:rsid w:val="009A6D1D"/>
    <w:rPr>
      <w:rFonts w:ascii="Wingdings" w:hAnsi="Wingdings"/>
    </w:rPr>
  </w:style>
  <w:style w:type="paragraph" w:customStyle="1" w:styleId="TableHeading">
    <w:name w:val="Table Heading"/>
    <w:basedOn w:val="HeadingBase"/>
    <w:rsid w:val="009A6D1D"/>
    <w:pPr>
      <w:keepLines/>
      <w:pBdr>
        <w:bottom w:val="single" w:sz="6" w:space="1" w:color="918585"/>
      </w:pBdr>
      <w:spacing w:before="240"/>
    </w:pPr>
  </w:style>
  <w:style w:type="character" w:customStyle="1" w:styleId="HotSpot">
    <w:name w:val="HotSpot"/>
    <w:rsid w:val="009A6D1D"/>
    <w:rPr>
      <w:color w:val="0033CC"/>
      <w:u w:val="none"/>
    </w:rPr>
  </w:style>
  <w:style w:type="paragraph" w:customStyle="1" w:styleId="BodyTextRight">
    <w:name w:val="Body Text Right"/>
    <w:basedOn w:val="BodyText"/>
    <w:rsid w:val="009A6D1D"/>
    <w:pPr>
      <w:spacing w:before="0" w:after="0"/>
      <w:jc w:val="right"/>
    </w:pPr>
  </w:style>
  <w:style w:type="paragraph" w:styleId="Index3">
    <w:name w:val="index 3"/>
    <w:basedOn w:val="ListNumber2"/>
    <w:next w:val="Normal"/>
    <w:semiHidden/>
    <w:rsid w:val="009A6D1D"/>
    <w:pPr>
      <w:numPr>
        <w:numId w:val="0"/>
      </w:numPr>
      <w:tabs>
        <w:tab w:val="right" w:leader="dot" w:pos="4176"/>
      </w:tabs>
    </w:pPr>
  </w:style>
  <w:style w:type="paragraph" w:styleId="ListNumber2">
    <w:name w:val="List Number 2"/>
    <w:basedOn w:val="List2"/>
    <w:rsid w:val="009A6D1D"/>
    <w:pPr>
      <w:numPr>
        <w:numId w:val="10"/>
      </w:numPr>
      <w:tabs>
        <w:tab w:val="clear" w:pos="1060"/>
      </w:tabs>
    </w:pPr>
  </w:style>
  <w:style w:type="paragraph" w:customStyle="1" w:styleId="MarginNote">
    <w:name w:val="Margin Note"/>
    <w:basedOn w:val="BodyText"/>
    <w:rsid w:val="009A6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D1D"/>
    <w:rPr>
      <w:sz w:val="32"/>
    </w:rPr>
  </w:style>
  <w:style w:type="paragraph" w:customStyle="1" w:styleId="HeadingProcedure">
    <w:name w:val="Heading Procedure"/>
    <w:basedOn w:val="HeadingBase"/>
    <w:next w:val="Normal"/>
    <w:rsid w:val="009A6D1D"/>
    <w:pPr>
      <w:tabs>
        <w:tab w:val="left" w:pos="0"/>
      </w:tabs>
      <w:spacing w:before="120" w:after="60"/>
    </w:pPr>
    <w:rPr>
      <w:i/>
      <w:color w:val="918585"/>
      <w:sz w:val="22"/>
    </w:rPr>
  </w:style>
  <w:style w:type="paragraph" w:customStyle="1" w:styleId="TableBodyText">
    <w:name w:val="Table Body Text"/>
    <w:basedOn w:val="BodyText"/>
    <w:rsid w:val="009A6D1D"/>
    <w:pPr>
      <w:spacing w:before="60" w:after="60"/>
    </w:pPr>
  </w:style>
  <w:style w:type="paragraph" w:styleId="ListContinue">
    <w:name w:val="List Continue"/>
    <w:basedOn w:val="List"/>
    <w:rsid w:val="009A6D1D"/>
    <w:pPr>
      <w:ind w:firstLine="0"/>
    </w:pPr>
  </w:style>
  <w:style w:type="paragraph" w:customStyle="1" w:styleId="ListNote">
    <w:name w:val="List Note"/>
    <w:basedOn w:val="List"/>
    <w:rsid w:val="009A6D1D"/>
    <w:pPr>
      <w:pBdr>
        <w:top w:val="single" w:sz="6" w:space="2" w:color="918585"/>
        <w:bottom w:val="single" w:sz="6" w:space="2" w:color="918585"/>
      </w:pBdr>
      <w:tabs>
        <w:tab w:val="left" w:pos="1021"/>
      </w:tabs>
      <w:ind w:firstLine="0"/>
    </w:pPr>
  </w:style>
  <w:style w:type="paragraph" w:customStyle="1" w:styleId="Warning">
    <w:name w:val="Warning"/>
    <w:basedOn w:val="BodyText"/>
    <w:rsid w:val="009A6D1D"/>
    <w:pPr>
      <w:shd w:val="clear" w:color="auto" w:fill="D9D9D9"/>
      <w:tabs>
        <w:tab w:val="left" w:pos="992"/>
      </w:tabs>
      <w:ind w:left="119" w:right="119"/>
    </w:pPr>
    <w:rPr>
      <w:sz w:val="20"/>
    </w:rPr>
  </w:style>
  <w:style w:type="paragraph" w:customStyle="1" w:styleId="MarginIcons">
    <w:name w:val="Margin Icons"/>
    <w:basedOn w:val="BodyText"/>
    <w:rsid w:val="009A6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D1D"/>
    <w:rPr>
      <w:rFonts w:ascii="Courier New" w:hAnsi="Courier New"/>
    </w:rPr>
  </w:style>
  <w:style w:type="paragraph" w:customStyle="1" w:styleId="NoteBullet">
    <w:name w:val="Note Bullet"/>
    <w:basedOn w:val="Note"/>
    <w:rsid w:val="009A6D1D"/>
    <w:pPr>
      <w:tabs>
        <w:tab w:val="clear" w:pos="680"/>
      </w:tabs>
      <w:spacing w:before="60" w:after="60"/>
    </w:pPr>
  </w:style>
  <w:style w:type="paragraph" w:customStyle="1" w:styleId="SubHeading2">
    <w:name w:val="SubHeading2"/>
    <w:basedOn w:val="HeadingBase"/>
    <w:rsid w:val="009A6D1D"/>
    <w:pPr>
      <w:spacing w:before="240" w:after="60"/>
    </w:pPr>
    <w:rPr>
      <w:sz w:val="20"/>
    </w:rPr>
  </w:style>
  <w:style w:type="paragraph" w:customStyle="1" w:styleId="SubHeading1">
    <w:name w:val="SubHeading1"/>
    <w:basedOn w:val="HeadingBase"/>
    <w:rsid w:val="009A6D1D"/>
    <w:pPr>
      <w:spacing w:before="240" w:after="60"/>
    </w:pPr>
    <w:rPr>
      <w:color w:val="918585"/>
      <w:sz w:val="22"/>
    </w:rPr>
  </w:style>
  <w:style w:type="paragraph" w:customStyle="1" w:styleId="SideHeading">
    <w:name w:val="Side Heading"/>
    <w:basedOn w:val="HeadingBase"/>
    <w:rsid w:val="009A6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D1D"/>
    <w:pPr>
      <w:tabs>
        <w:tab w:val="num" w:pos="360"/>
      </w:tabs>
    </w:pPr>
  </w:style>
  <w:style w:type="paragraph" w:styleId="PlainText">
    <w:name w:val="Plain Text"/>
    <w:basedOn w:val="Normal"/>
    <w:link w:val="PlainTextChar"/>
    <w:rsid w:val="009A6D1D"/>
    <w:rPr>
      <w:sz w:val="20"/>
    </w:rPr>
  </w:style>
  <w:style w:type="character" w:customStyle="1" w:styleId="PlainTextChar">
    <w:name w:val="Plain Text Char"/>
    <w:basedOn w:val="DefaultParagraphFont"/>
    <w:link w:val="PlainText"/>
    <w:rsid w:val="009A6D1D"/>
    <w:rPr>
      <w:rFonts w:ascii="Courier New" w:eastAsia="Times New Roman" w:hAnsi="Courier New" w:cs="Times New Roman"/>
      <w:sz w:val="20"/>
      <w:szCs w:val="20"/>
      <w:lang w:eastAsia="en-US"/>
    </w:rPr>
  </w:style>
  <w:style w:type="character" w:customStyle="1" w:styleId="MenuOption">
    <w:name w:val="Menu Option"/>
    <w:basedOn w:val="DefaultParagraphFont"/>
    <w:rsid w:val="009A6D1D"/>
    <w:rPr>
      <w:b/>
      <w:smallCaps/>
    </w:rPr>
  </w:style>
  <w:style w:type="paragraph" w:customStyle="1" w:styleId="TableListNumber">
    <w:name w:val="Table List Number"/>
    <w:basedOn w:val="ListNumber"/>
    <w:rsid w:val="009A6D1D"/>
    <w:pPr>
      <w:numPr>
        <w:numId w:val="0"/>
      </w:numPr>
    </w:pPr>
  </w:style>
  <w:style w:type="paragraph" w:styleId="TOC4">
    <w:name w:val="toc 4"/>
    <w:basedOn w:val="TOCBase"/>
    <w:next w:val="Normal"/>
    <w:semiHidden/>
    <w:rsid w:val="009A6D1D"/>
    <w:pPr>
      <w:tabs>
        <w:tab w:val="right" w:leader="dot" w:pos="9071"/>
      </w:tabs>
      <w:ind w:left="1701"/>
    </w:pPr>
  </w:style>
  <w:style w:type="paragraph" w:customStyle="1" w:styleId="ListAlpha">
    <w:name w:val="List Alpha"/>
    <w:basedOn w:val="List"/>
    <w:rsid w:val="009A6D1D"/>
    <w:pPr>
      <w:numPr>
        <w:numId w:val="9"/>
      </w:numPr>
    </w:pPr>
  </w:style>
  <w:style w:type="paragraph" w:customStyle="1" w:styleId="ListAlpha2">
    <w:name w:val="List Alpha 2"/>
    <w:basedOn w:val="List2"/>
    <w:rsid w:val="009A6D1D"/>
    <w:pPr>
      <w:numPr>
        <w:numId w:val="8"/>
      </w:numPr>
    </w:pPr>
  </w:style>
  <w:style w:type="paragraph" w:styleId="List2">
    <w:name w:val="List 2"/>
    <w:basedOn w:val="BodyText"/>
    <w:rsid w:val="009A6D1D"/>
    <w:pPr>
      <w:tabs>
        <w:tab w:val="left" w:pos="680"/>
      </w:tabs>
      <w:spacing w:before="60" w:after="60"/>
      <w:ind w:left="680" w:hanging="340"/>
    </w:pPr>
  </w:style>
  <w:style w:type="paragraph" w:styleId="List3">
    <w:name w:val="List 3"/>
    <w:basedOn w:val="BodyText"/>
    <w:rsid w:val="009A6D1D"/>
    <w:pPr>
      <w:tabs>
        <w:tab w:val="left" w:pos="1021"/>
      </w:tabs>
      <w:spacing w:before="60" w:after="60"/>
      <w:ind w:left="1020" w:hanging="340"/>
    </w:pPr>
  </w:style>
  <w:style w:type="paragraph" w:styleId="List4">
    <w:name w:val="List 4"/>
    <w:basedOn w:val="BodyText"/>
    <w:rsid w:val="009A6D1D"/>
    <w:pPr>
      <w:tabs>
        <w:tab w:val="left" w:pos="1361"/>
      </w:tabs>
      <w:spacing w:before="60" w:after="60"/>
      <w:ind w:left="1361" w:hanging="340"/>
    </w:pPr>
  </w:style>
  <w:style w:type="paragraph" w:styleId="List5">
    <w:name w:val="List 5"/>
    <w:basedOn w:val="BodyText"/>
    <w:rsid w:val="009A6D1D"/>
    <w:pPr>
      <w:tabs>
        <w:tab w:val="left" w:pos="1701"/>
      </w:tabs>
      <w:spacing w:before="60" w:after="60"/>
      <w:ind w:left="1701" w:hanging="340"/>
    </w:pPr>
  </w:style>
  <w:style w:type="paragraph" w:styleId="ListBullet3">
    <w:name w:val="List Bullet 3"/>
    <w:basedOn w:val="List3"/>
    <w:rsid w:val="009A6D1D"/>
    <w:pPr>
      <w:numPr>
        <w:numId w:val="14"/>
      </w:numPr>
      <w:tabs>
        <w:tab w:val="clear" w:pos="1021"/>
      </w:tabs>
      <w:ind w:left="1037" w:hanging="357"/>
    </w:pPr>
  </w:style>
  <w:style w:type="paragraph" w:styleId="ListBullet4">
    <w:name w:val="List Bullet 4"/>
    <w:basedOn w:val="List4"/>
    <w:rsid w:val="009A6D1D"/>
    <w:pPr>
      <w:numPr>
        <w:numId w:val="3"/>
      </w:numPr>
      <w:tabs>
        <w:tab w:val="clear" w:pos="1361"/>
      </w:tabs>
    </w:pPr>
  </w:style>
  <w:style w:type="paragraph" w:styleId="ListBullet5">
    <w:name w:val="List Bullet 5"/>
    <w:basedOn w:val="List5"/>
    <w:rsid w:val="009A6D1D"/>
    <w:pPr>
      <w:numPr>
        <w:numId w:val="4"/>
      </w:numPr>
    </w:pPr>
  </w:style>
  <w:style w:type="paragraph" w:styleId="ListContinue2">
    <w:name w:val="List Continue 2"/>
    <w:basedOn w:val="List2"/>
    <w:rsid w:val="009A6D1D"/>
    <w:pPr>
      <w:ind w:firstLine="0"/>
    </w:pPr>
  </w:style>
  <w:style w:type="paragraph" w:styleId="ListContinue3">
    <w:name w:val="List Continue 3"/>
    <w:basedOn w:val="List3"/>
    <w:rsid w:val="009A6D1D"/>
    <w:pPr>
      <w:ind w:left="1021" w:firstLine="0"/>
    </w:pPr>
  </w:style>
  <w:style w:type="paragraph" w:styleId="ListContinue4">
    <w:name w:val="List Continue 4"/>
    <w:basedOn w:val="List4"/>
    <w:rsid w:val="009A6D1D"/>
    <w:pPr>
      <w:ind w:firstLine="0"/>
    </w:pPr>
  </w:style>
  <w:style w:type="paragraph" w:styleId="ListContinue5">
    <w:name w:val="List Continue 5"/>
    <w:basedOn w:val="List5"/>
    <w:rsid w:val="009A6D1D"/>
    <w:pPr>
      <w:ind w:firstLine="0"/>
    </w:pPr>
  </w:style>
  <w:style w:type="paragraph" w:styleId="ListNumber3">
    <w:name w:val="List Number 3"/>
    <w:basedOn w:val="List3"/>
    <w:rsid w:val="009A6D1D"/>
    <w:pPr>
      <w:numPr>
        <w:numId w:val="5"/>
      </w:numPr>
    </w:pPr>
  </w:style>
  <w:style w:type="paragraph" w:styleId="ListNumber4">
    <w:name w:val="List Number 4"/>
    <w:basedOn w:val="List4"/>
    <w:rsid w:val="009A6D1D"/>
    <w:pPr>
      <w:numPr>
        <w:numId w:val="6"/>
      </w:numPr>
    </w:pPr>
  </w:style>
  <w:style w:type="paragraph" w:styleId="ListNumber5">
    <w:name w:val="List Number 5"/>
    <w:basedOn w:val="List5"/>
    <w:rsid w:val="009A6D1D"/>
    <w:pPr>
      <w:numPr>
        <w:numId w:val="7"/>
      </w:numPr>
    </w:pPr>
  </w:style>
  <w:style w:type="paragraph" w:styleId="BlockText">
    <w:name w:val="Block Text"/>
    <w:basedOn w:val="Normal"/>
    <w:rsid w:val="009A6D1D"/>
    <w:pPr>
      <w:spacing w:after="120"/>
      <w:ind w:left="1440" w:right="1440"/>
    </w:pPr>
  </w:style>
  <w:style w:type="character" w:customStyle="1" w:styleId="Subscript">
    <w:name w:val="Subscript"/>
    <w:basedOn w:val="DefaultParagraphFont"/>
    <w:rsid w:val="009A6D1D"/>
    <w:rPr>
      <w:sz w:val="16"/>
      <w:vertAlign w:val="subscript"/>
    </w:rPr>
  </w:style>
  <w:style w:type="character" w:customStyle="1" w:styleId="Superscript">
    <w:name w:val="Superscript"/>
    <w:basedOn w:val="DefaultParagraphFont"/>
    <w:rsid w:val="009A6D1D"/>
    <w:rPr>
      <w:sz w:val="16"/>
      <w:vertAlign w:val="superscript"/>
    </w:rPr>
  </w:style>
  <w:style w:type="character" w:customStyle="1" w:styleId="Symbols">
    <w:name w:val="Symbols"/>
    <w:basedOn w:val="DefaultParagraphFont"/>
    <w:rsid w:val="009A6D1D"/>
    <w:rPr>
      <w:rFonts w:ascii="Symbol" w:hAnsi="Symbol"/>
    </w:rPr>
  </w:style>
  <w:style w:type="character" w:customStyle="1" w:styleId="MenuOptions">
    <w:name w:val="Menu Options"/>
    <w:basedOn w:val="DefaultParagraphFont"/>
    <w:rsid w:val="009A6D1D"/>
    <w:rPr>
      <w:rFonts w:ascii="Arial Narrow" w:hAnsi="Arial Narrow"/>
      <w:smallCaps/>
    </w:rPr>
  </w:style>
  <w:style w:type="character" w:customStyle="1" w:styleId="Buttons">
    <w:name w:val="Buttons"/>
    <w:basedOn w:val="DefaultParagraphFont"/>
    <w:rsid w:val="009A6D1D"/>
    <w:rPr>
      <w:b/>
    </w:rPr>
  </w:style>
  <w:style w:type="character" w:customStyle="1" w:styleId="Underlined">
    <w:name w:val="Underlined"/>
    <w:basedOn w:val="DefaultParagraphFont"/>
    <w:rsid w:val="009A6D1D"/>
    <w:rPr>
      <w:u w:val="single"/>
    </w:rPr>
  </w:style>
  <w:style w:type="paragraph" w:customStyle="1" w:styleId="TableBodyTextRight">
    <w:name w:val="Table Body Text Right"/>
    <w:basedOn w:val="TableBodyText"/>
    <w:rsid w:val="009A6D1D"/>
    <w:pPr>
      <w:widowControl w:val="0"/>
      <w:autoSpaceDE w:val="0"/>
      <w:autoSpaceDN w:val="0"/>
      <w:adjustRightInd w:val="0"/>
      <w:jc w:val="right"/>
    </w:pPr>
    <w:rPr>
      <w:rFonts w:cs="Arial"/>
      <w:szCs w:val="18"/>
    </w:rPr>
  </w:style>
  <w:style w:type="paragraph" w:customStyle="1" w:styleId="CopyrightText">
    <w:name w:val="Copyright Text"/>
    <w:basedOn w:val="BodyText"/>
    <w:rsid w:val="009A6D1D"/>
    <w:rPr>
      <w:sz w:val="18"/>
    </w:rPr>
  </w:style>
  <w:style w:type="paragraph" w:customStyle="1" w:styleId="BodySmallRight">
    <w:name w:val="Body Small Right"/>
    <w:basedOn w:val="BodyTextRight"/>
    <w:rsid w:val="009A6D1D"/>
    <w:rPr>
      <w:sz w:val="18"/>
      <w:szCs w:val="18"/>
    </w:rPr>
  </w:style>
  <w:style w:type="paragraph" w:customStyle="1" w:styleId="MarginEdition">
    <w:name w:val="Margin Edition"/>
    <w:basedOn w:val="MarginNote"/>
    <w:rsid w:val="009A6D1D"/>
    <w:pPr>
      <w:spacing w:before="0" w:after="0"/>
    </w:pPr>
    <w:rPr>
      <w:rFonts w:ascii="Times New Roman" w:hAnsi="Times New Roman"/>
      <w:color w:val="999999"/>
    </w:rPr>
  </w:style>
  <w:style w:type="paragraph" w:customStyle="1" w:styleId="Spacer">
    <w:name w:val="Spacer"/>
    <w:basedOn w:val="Normal"/>
    <w:rsid w:val="009A6D1D"/>
    <w:rPr>
      <w:sz w:val="2"/>
      <w:szCs w:val="2"/>
    </w:rPr>
  </w:style>
  <w:style w:type="character" w:customStyle="1" w:styleId="Small">
    <w:name w:val="Small"/>
    <w:basedOn w:val="DefaultParagraphFont"/>
    <w:rsid w:val="009A6D1D"/>
    <w:rPr>
      <w:sz w:val="16"/>
    </w:rPr>
  </w:style>
  <w:style w:type="paragraph" w:customStyle="1" w:styleId="WideTable">
    <w:name w:val="Wide Table"/>
    <w:basedOn w:val="Normal"/>
    <w:rsid w:val="009A6D1D"/>
    <w:pPr>
      <w:ind w:left="-1418"/>
    </w:pPr>
    <w:rPr>
      <w:sz w:val="2"/>
      <w:szCs w:val="2"/>
    </w:rPr>
  </w:style>
  <w:style w:type="character" w:styleId="PageNumber">
    <w:name w:val="page number"/>
    <w:basedOn w:val="DefaultParagraphFont"/>
    <w:rsid w:val="009A6D1D"/>
  </w:style>
  <w:style w:type="paragraph" w:styleId="Quote">
    <w:name w:val="Quote"/>
    <w:basedOn w:val="Heading1"/>
    <w:link w:val="QuoteChar"/>
    <w:qFormat/>
    <w:rsid w:val="009A6D1D"/>
    <w:rPr>
      <w:b w:val="0"/>
      <w:sz w:val="72"/>
      <w:szCs w:val="72"/>
      <w:lang w:val="en-NZ"/>
    </w:rPr>
  </w:style>
  <w:style w:type="character" w:customStyle="1" w:styleId="QuoteChar">
    <w:name w:val="Quote Char"/>
    <w:basedOn w:val="DefaultParagraphFont"/>
    <w:link w:val="Quote"/>
    <w:rsid w:val="009A6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D1D"/>
    <w:pPr>
      <w:pageBreakBefore/>
    </w:pPr>
  </w:style>
  <w:style w:type="paragraph" w:customStyle="1" w:styleId="Border">
    <w:name w:val="Border"/>
    <w:basedOn w:val="Normal"/>
    <w:qFormat/>
    <w:rsid w:val="009A6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D1D"/>
    <w:rPr>
      <w:b/>
      <w:bCs/>
      <w:i/>
      <w:iCs/>
      <w:color w:val="auto"/>
    </w:rPr>
  </w:style>
  <w:style w:type="paragraph" w:styleId="IntenseQuote">
    <w:name w:val="Intense Quote"/>
    <w:basedOn w:val="Normal"/>
    <w:next w:val="Normal"/>
    <w:link w:val="IntenseQuoteChar"/>
    <w:uiPriority w:val="30"/>
    <w:qFormat/>
    <w:rsid w:val="009A6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D1D"/>
    <w:rPr>
      <w:smallCaps/>
      <w:color w:val="auto"/>
      <w:u w:val="single"/>
    </w:rPr>
  </w:style>
  <w:style w:type="character" w:styleId="IntenseReference">
    <w:name w:val="Intense Reference"/>
    <w:basedOn w:val="DefaultParagraphFont"/>
    <w:uiPriority w:val="32"/>
    <w:qFormat/>
    <w:rsid w:val="009A6D1D"/>
    <w:rPr>
      <w:b/>
      <w:bCs/>
      <w:smallCaps/>
      <w:color w:val="auto"/>
      <w:spacing w:val="5"/>
      <w:u w:val="single"/>
    </w:rPr>
  </w:style>
  <w:style w:type="paragraph" w:customStyle="1" w:styleId="2ColumnHeading">
    <w:name w:val="2Column Heading"/>
    <w:basedOn w:val="BodyText"/>
    <w:qFormat/>
    <w:rsid w:val="009A6D1D"/>
    <w:pPr>
      <w:spacing w:after="60"/>
      <w:ind w:left="-2268"/>
    </w:pPr>
    <w:rPr>
      <w:b/>
    </w:rPr>
  </w:style>
  <w:style w:type="paragraph" w:customStyle="1" w:styleId="Heading1TOC">
    <w:name w:val="Heading1 TOC"/>
    <w:basedOn w:val="Normal"/>
    <w:qFormat/>
    <w:rsid w:val="009A6D1D"/>
    <w:pPr>
      <w:spacing w:before="240" w:after="120"/>
    </w:pPr>
    <w:rPr>
      <w:rFonts w:ascii="Times New Roman" w:hAnsi="Times New Roman"/>
      <w:b/>
      <w:sz w:val="32"/>
    </w:rPr>
  </w:style>
  <w:style w:type="paragraph" w:customStyle="1" w:styleId="Heading2TOC">
    <w:name w:val="Heading2 TOC"/>
    <w:basedOn w:val="Normal"/>
    <w:qFormat/>
    <w:rsid w:val="009A6D1D"/>
    <w:pPr>
      <w:spacing w:before="240" w:after="60"/>
    </w:pPr>
    <w:rPr>
      <w:rFonts w:ascii="Times New Roman" w:hAnsi="Times New Roman"/>
      <w:b/>
      <w:sz w:val="28"/>
    </w:rPr>
  </w:style>
  <w:style w:type="character" w:customStyle="1" w:styleId="Underline">
    <w:name w:val="Underline"/>
    <w:basedOn w:val="DefaultParagraphFont"/>
    <w:qFormat/>
    <w:rsid w:val="009A6D1D"/>
    <w:rPr>
      <w:u w:val="single"/>
    </w:rPr>
  </w:style>
  <w:style w:type="character" w:customStyle="1" w:styleId="BoldandItalics">
    <w:name w:val="Bold and Italics"/>
    <w:qFormat/>
    <w:rsid w:val="009A6D1D"/>
    <w:rPr>
      <w:b/>
      <w:i/>
      <w:u w:val="none"/>
    </w:rPr>
  </w:style>
  <w:style w:type="paragraph" w:styleId="BalloonText">
    <w:name w:val="Balloon Text"/>
    <w:basedOn w:val="Normal"/>
    <w:link w:val="BalloonTextChar"/>
    <w:rsid w:val="009A6D1D"/>
    <w:rPr>
      <w:rFonts w:ascii="Tahoma" w:hAnsi="Tahoma" w:cs="Tahoma"/>
      <w:sz w:val="16"/>
      <w:szCs w:val="16"/>
    </w:rPr>
  </w:style>
  <w:style w:type="character" w:customStyle="1" w:styleId="BalloonTextChar">
    <w:name w:val="Balloon Text Char"/>
    <w:basedOn w:val="DefaultParagraphFont"/>
    <w:link w:val="BalloonText"/>
    <w:rsid w:val="009A6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D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D1D"/>
    <w:rPr>
      <w:b/>
      <w:color w:val="660033"/>
      <w:spacing w:val="0"/>
    </w:rPr>
  </w:style>
  <w:style w:type="paragraph" w:customStyle="1" w:styleId="Nameditemlist">
    <w:name w:val="Named item list"/>
    <w:basedOn w:val="BodyText"/>
    <w:qFormat/>
    <w:rsid w:val="009A6D1D"/>
    <w:pPr>
      <w:tabs>
        <w:tab w:val="left" w:pos="2835"/>
      </w:tabs>
      <w:ind w:left="2835" w:hanging="2835"/>
    </w:pPr>
  </w:style>
  <w:style w:type="paragraph" w:customStyle="1" w:styleId="BodyTextnopadding">
    <w:name w:val="Body Text no padding"/>
    <w:basedOn w:val="BodyText"/>
    <w:qFormat/>
    <w:rsid w:val="009A6D1D"/>
    <w:pPr>
      <w:spacing w:before="0" w:after="0"/>
    </w:pPr>
  </w:style>
  <w:style w:type="paragraph" w:customStyle="1" w:styleId="BodyTextBold">
    <w:name w:val="Body Text Bold"/>
    <w:basedOn w:val="BodyText"/>
    <w:qFormat/>
    <w:rsid w:val="009A6D1D"/>
    <w:rPr>
      <w:b/>
    </w:rPr>
  </w:style>
  <w:style w:type="character" w:styleId="Hyperlink">
    <w:name w:val="Hyperlink"/>
    <w:basedOn w:val="DefaultParagraphFont"/>
    <w:uiPriority w:val="99"/>
    <w:unhideWhenUsed/>
    <w:rsid w:val="00CE04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1532</Words>
  <Characters>9501</Characters>
  <Application>Microsoft Office Word</Application>
  <DocSecurity>0</DocSecurity>
  <Lines>256</Lines>
  <Paragraphs>162</Paragraphs>
  <ScaleCrop>false</ScaleCrop>
  <Company>Author-it Software Corporation Ltd.</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RIIERR311D Assess and implement life support systems and stabilise casualties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