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036" w:rsidP="002E3036">
      <w:pPr>
        <w:pStyle w:val="Title"/>
      </w:pPr>
      <w:r>
        <w:fldChar w:fldCharType="begin"/>
      </w:r>
      <w:r>
        <w:instrText xml:space="preserve"> TITLE   \* MERGEFORMAT </w:instrText>
      </w:r>
      <w:r>
        <w:fldChar w:fldCharType="separate"/>
      </w:r>
      <w:r>
        <w:t>RIIERR310D Provide support for rescue operations</w:t>
      </w:r>
      <w:r>
        <w:fldChar w:fldCharType="end"/>
      </w:r>
    </w:p>
    <w:p w:rsidR="002E3036" w:rsidP="002E3036">
      <w:pPr>
        <w:pStyle w:val="Version"/>
        <w:sectPr w:rsidSect="005B66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6664" w:rsidP="005B6664">
      <w:pPr>
        <w:pStyle w:val="SuperHeading"/>
      </w:pPr>
      <w:r w:rsidRPr="005B6664">
        <w:t>RIIERR310D Provide support for rescue operations</w:t>
      </w:r>
    </w:p>
    <w:p w:rsidR="00000000" w:rsidRPr="005B6664" w:rsidP="005B6664">
      <w:pPr>
        <w:pStyle w:val="Heading1"/>
      </w:pPr>
      <w:bookmarkStart w:id="1" w:name="O_687355"/>
      <w:bookmarkEnd w:id="1"/>
      <w:r w:rsidRPr="005B6664">
        <w:t>Modification History</w:t>
      </w:r>
    </w:p>
    <w:tbl>
      <w:tblPr>
        <w:tblW w:w="9270" w:type="dxa"/>
        <w:tblLayout w:type="fixed"/>
        <w:tblCellMar>
          <w:left w:w="62" w:type="dxa"/>
          <w:right w:w="62" w:type="dxa"/>
        </w:tblCellMar>
        <w:tblLook w:val="0000"/>
      </w:tblPr>
      <w:tblGrid>
        <w:gridCol w:w="1170"/>
        <w:gridCol w:w="8100"/>
      </w:tblGrid>
      <w:tr w:rsidTr="002E303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664">
            <w:pPr>
              <w:pStyle w:val="BodyText"/>
              <w:rPr>
                <w:lang w:val="en-NZ"/>
              </w:rPr>
            </w:pPr>
            <w:r w:rsidRPr="005B666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664">
            <w:pPr>
              <w:pStyle w:val="BodyText"/>
              <w:rPr>
                <w:lang w:val="en-NZ"/>
              </w:rPr>
            </w:pPr>
            <w:r w:rsidRPr="005B6664">
              <w:t>Comment</w:t>
            </w:r>
          </w:p>
        </w:tc>
      </w:tr>
      <w:tr w:rsidTr="002E303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664">
            <w:pPr>
              <w:pStyle w:val="BodyText"/>
              <w:rPr>
                <w:lang w:val="en-NZ"/>
              </w:rPr>
            </w:pPr>
            <w:r w:rsidRPr="005B666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664">
            <w:pPr>
              <w:pStyle w:val="BodyText"/>
              <w:rPr>
                <w:lang w:val="en-NZ"/>
              </w:rPr>
            </w:pPr>
            <w:r w:rsidRPr="005B6664">
              <w:t>This unit replaces RIIERR310A Provide support for rescue operations</w:t>
            </w:r>
          </w:p>
        </w:tc>
      </w:tr>
      <w:tr w:rsidTr="002E303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664">
            <w:pPr>
              <w:pStyle w:val="BodyText"/>
              <w:rPr>
                <w:lang w:val="en-NZ"/>
              </w:rPr>
            </w:pPr>
            <w:r w:rsidRPr="005B666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664" w:rsidP="005B6664">
            <w:pPr>
              <w:pStyle w:val="BodyText"/>
            </w:pPr>
            <w:r w:rsidRPr="005B6664">
              <w:t>Required frequency and volume of evidence amended in Performance evidence.</w:t>
            </w:r>
          </w:p>
          <w:p w:rsidR="00000000" w:rsidRPr="005B6664" w:rsidP="005B6664">
            <w:pPr>
              <w:pStyle w:val="BodyText"/>
            </w:pPr>
            <w:r w:rsidRPr="005B6664">
              <w:t>Substantial amendments made in Assessment Conditions field, in</w:t>
            </w:r>
            <w:r w:rsidRPr="005B6664">
              <w:t>cluding: references to Industry Sectors, assessor and subject matter expert experience requirements, how assessment should be conducted and what it should confirm.</w:t>
            </w:r>
          </w:p>
        </w:tc>
      </w:tr>
    </w:tbl>
    <w:p w:rsidR="00000000" w:rsidRPr="005B6664" w:rsidP="005B6664">
      <w:pPr>
        <w:pStyle w:val="BodyText"/>
      </w:pPr>
    </w:p>
    <w:p w:rsidR="00000000" w:rsidRPr="005B6664" w:rsidP="005B6664">
      <w:pPr>
        <w:pStyle w:val="AllowPageBreak"/>
      </w:pPr>
    </w:p>
    <w:p w:rsidR="00000000" w:rsidRPr="005B6664" w:rsidP="005B6664">
      <w:pPr>
        <w:pStyle w:val="Heading1"/>
      </w:pPr>
      <w:bookmarkStart w:id="2" w:name="O_687354"/>
      <w:bookmarkEnd w:id="2"/>
      <w:r w:rsidRPr="005B6664">
        <w:t>Application</w:t>
      </w:r>
    </w:p>
    <w:p w:rsidR="00000000" w:rsidRPr="005B6664" w:rsidP="002E3036">
      <w:pPr>
        <w:pStyle w:val="BodyText"/>
      </w:pPr>
      <w:r w:rsidRPr="005B6664">
        <w:t>This unit describes a participant’s skills and knowledge requ</w:t>
      </w:r>
      <w:r w:rsidRPr="005B6664">
        <w:t>ired to provide support for rescue operations in Metalliferous mining.</w:t>
      </w:r>
    </w:p>
    <w:p w:rsidR="00000000" w:rsidRPr="005B6664" w:rsidP="002E3036">
      <w:pPr>
        <w:pStyle w:val="BodyText"/>
      </w:pPr>
      <w:r w:rsidRPr="005B6664">
        <w:t xml:space="preserve">This unit is appropriate for those working in operational roles. </w:t>
      </w:r>
    </w:p>
    <w:p w:rsidR="002E3036" w:rsidP="002E3036">
      <w:pPr>
        <w:pStyle w:val="BodyText"/>
      </w:pPr>
      <w:r w:rsidRPr="005B6664">
        <w:t>No licensing, legislation or certification requirements apply to this unit at the time of publication.</w:t>
      </w:r>
    </w:p>
    <w:p w:rsidR="00000000" w:rsidRPr="005B6664" w:rsidP="005B6664">
      <w:pPr>
        <w:pStyle w:val="Heading1"/>
      </w:pPr>
      <w:bookmarkStart w:id="3" w:name="O_687353"/>
      <w:bookmarkEnd w:id="3"/>
      <w:r w:rsidRPr="005B6664">
        <w:t>Unit Sector</w:t>
      </w:r>
    </w:p>
    <w:p w:rsidR="00000000" w:rsidRPr="005B6664" w:rsidP="002E3036">
      <w:pPr>
        <w:pStyle w:val="BodyText"/>
      </w:pPr>
      <w:r w:rsidRPr="005B6664">
        <w:t>Metalliferous mining</w:t>
      </w:r>
    </w:p>
    <w:p w:rsidR="00000000" w:rsidRPr="005B6664" w:rsidP="005B6664">
      <w:pPr>
        <w:pStyle w:val="Heading1"/>
      </w:pPr>
      <w:bookmarkStart w:id="4" w:name="O_687352"/>
      <w:bookmarkEnd w:id="4"/>
      <w:r w:rsidRPr="005B6664">
        <w:t>Elements and Performance Criteria</w:t>
      </w:r>
    </w:p>
    <w:tbl>
      <w:tblPr>
        <w:tblW w:w="9322" w:type="dxa"/>
        <w:tblLayout w:type="fixed"/>
        <w:tblCellMar>
          <w:left w:w="62" w:type="dxa"/>
          <w:right w:w="62" w:type="dxa"/>
        </w:tblCellMar>
        <w:tblLook w:val="0000"/>
      </w:tblPr>
      <w:tblGrid>
        <w:gridCol w:w="2438"/>
        <w:gridCol w:w="6884"/>
      </w:tblGrid>
      <w:tr w:rsidTr="005B666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664">
            <w:pPr>
              <w:pStyle w:val="BodyText"/>
              <w:rPr>
                <w:lang w:val="en-NZ"/>
              </w:rPr>
            </w:pPr>
            <w:r w:rsidRPr="005B6664">
              <w:t>1.</w:t>
            </w:r>
            <w:r w:rsidRPr="005B6664">
              <w:tab/>
              <w:t>Plan and prepare to provide support for rescue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664" w:rsidP="005B6664">
            <w:pPr>
              <w:pStyle w:val="BodyText"/>
            </w:pPr>
            <w:r w:rsidRPr="005B6664">
              <w:t>1.1</w:t>
            </w:r>
            <w:r w:rsidRPr="005B6664">
              <w:tab/>
            </w:r>
            <w:r w:rsidRPr="005B6664">
              <w:t xml:space="preserve">Access, interpret and apply support for rescue operations documentation and ensure the work activity is compliant </w:t>
            </w:r>
          </w:p>
          <w:p w:rsidR="00000000" w:rsidRPr="005B6664" w:rsidP="005B6664">
            <w:pPr>
              <w:pStyle w:val="BodyText"/>
            </w:pPr>
            <w:r w:rsidRPr="005B6664">
              <w:t>1.2</w:t>
            </w:r>
            <w:r w:rsidRPr="005B6664">
              <w:tab/>
              <w:t xml:space="preserve">Obtain, read, interpret, clarify and confirm work requirements </w:t>
            </w:r>
          </w:p>
          <w:p w:rsidR="00000000" w:rsidRPr="005B6664" w:rsidP="005B6664">
            <w:pPr>
              <w:pStyle w:val="BodyText"/>
            </w:pPr>
            <w:r w:rsidRPr="005B6664">
              <w:t>1.3</w:t>
            </w:r>
            <w:r w:rsidRPr="005B6664">
              <w:tab/>
              <w:t>Identify and address potential risks, hazards and environmental issue</w:t>
            </w:r>
            <w:r w:rsidRPr="005B6664">
              <w:t xml:space="preserve">s and implement control measures </w:t>
            </w:r>
          </w:p>
          <w:p w:rsidR="00000000" w:rsidRPr="005B6664" w:rsidP="005B6664">
            <w:pPr>
              <w:pStyle w:val="BodyText"/>
            </w:pPr>
            <w:r w:rsidRPr="005B6664">
              <w:t>1.4</w:t>
            </w:r>
            <w:r w:rsidRPr="005B6664">
              <w:tab/>
              <w:t xml:space="preserve">Select and wear personal protective equipment appropriate for work activities </w:t>
            </w:r>
          </w:p>
          <w:p w:rsidR="00000000" w:rsidRPr="005B6664" w:rsidP="005B6664">
            <w:pPr>
              <w:pStyle w:val="BodyText"/>
            </w:pPr>
            <w:r w:rsidRPr="005B6664">
              <w:t>1.5</w:t>
            </w:r>
            <w:r w:rsidRPr="005B6664">
              <w:tab/>
              <w:t xml:space="preserve">Validate team members’ current rescue competency status </w:t>
            </w:r>
          </w:p>
          <w:p w:rsidR="00000000" w:rsidRPr="005B6664" w:rsidP="005B6664">
            <w:pPr>
              <w:pStyle w:val="BodyText"/>
            </w:pPr>
            <w:r w:rsidRPr="005B6664">
              <w:t>1.6</w:t>
            </w:r>
            <w:r w:rsidRPr="005B6664">
              <w:tab/>
              <w:t>Identify and record rescue team membership</w:t>
            </w:r>
          </w:p>
          <w:p w:rsidR="00000000" w:rsidRPr="005B6664" w:rsidP="005B6664">
            <w:pPr>
              <w:pStyle w:val="BodyText"/>
            </w:pPr>
            <w:r w:rsidRPr="005B6664">
              <w:t>1.7</w:t>
            </w:r>
            <w:r w:rsidRPr="005B6664">
              <w:tab/>
              <w:t>Assess and monitor team mem</w:t>
            </w:r>
            <w:r w:rsidRPr="005B6664">
              <w:t>bers’ readiness for rescue operation</w:t>
            </w:r>
          </w:p>
          <w:p w:rsidR="00000000" w:rsidRPr="005B6664" w:rsidP="005B6664">
            <w:pPr>
              <w:pStyle w:val="BodyText"/>
            </w:pPr>
            <w:r w:rsidRPr="005B6664">
              <w:t>1.8</w:t>
            </w:r>
            <w:r w:rsidRPr="005B6664">
              <w:tab/>
              <w:t>Allocate individual team preparation and assembly areas</w:t>
            </w:r>
          </w:p>
          <w:p w:rsidR="00000000" w:rsidRPr="005B6664" w:rsidP="005B6664">
            <w:pPr>
              <w:pStyle w:val="BodyText"/>
            </w:pPr>
            <w:r w:rsidRPr="005B6664">
              <w:t>1.9</w:t>
            </w:r>
            <w:r w:rsidRPr="005B6664">
              <w:tab/>
              <w:t>Maintain team’s state of readiness and deploy when advised by Incident Control</w:t>
            </w:r>
          </w:p>
          <w:p w:rsidR="00000000" w:rsidRPr="005B6664" w:rsidP="005B6664">
            <w:pPr>
              <w:pStyle w:val="BodyText"/>
            </w:pPr>
            <w:r w:rsidRPr="005B6664">
              <w:t>1.10Communicate and coordinate activities with others prior to, during and o</w:t>
            </w:r>
            <w:r w:rsidRPr="005B6664">
              <w:t>n completion of the work activity</w:t>
            </w:r>
          </w:p>
          <w:p w:rsidR="00000000" w:rsidP="005B6664">
            <w:pPr>
              <w:pStyle w:val="BodyText"/>
              <w:rPr>
                <w:lang w:val="en-NZ"/>
              </w:rPr>
            </w:pPr>
            <w:r w:rsidRPr="005B6664">
              <w:t>1.11Regularly update team members on incident status</w:t>
            </w:r>
          </w:p>
        </w:tc>
      </w:tr>
      <w:tr w:rsidTr="005B666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664">
            <w:pPr>
              <w:pStyle w:val="BodyText"/>
              <w:rPr>
                <w:lang w:val="en-NZ"/>
              </w:rPr>
            </w:pPr>
            <w:r w:rsidRPr="005B6664">
              <w:t>2.</w:t>
            </w:r>
            <w:r w:rsidRPr="005B6664">
              <w:tab/>
              <w:t>Organise team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664" w:rsidP="005B6664">
            <w:pPr>
              <w:pStyle w:val="BodyText"/>
            </w:pPr>
            <w:r w:rsidRPr="005B6664">
              <w:t>2.1</w:t>
            </w:r>
            <w:r w:rsidRPr="005B6664">
              <w:tab/>
              <w:t>Identify and engage support personnel</w:t>
            </w:r>
          </w:p>
          <w:p w:rsidR="00000000" w:rsidRPr="005B6664" w:rsidP="005B6664">
            <w:pPr>
              <w:pStyle w:val="BodyText"/>
            </w:pPr>
            <w:r w:rsidRPr="005B6664">
              <w:t>2.2</w:t>
            </w:r>
            <w:r w:rsidRPr="005B6664">
              <w:tab/>
              <w:t>Identify and obtain incident response equipment</w:t>
            </w:r>
          </w:p>
          <w:p w:rsidR="00000000" w:rsidRPr="005B6664" w:rsidP="005B6664">
            <w:pPr>
              <w:pStyle w:val="BodyText"/>
            </w:pPr>
            <w:r w:rsidRPr="005B6664">
              <w:t>2.3</w:t>
            </w:r>
            <w:r w:rsidRPr="005B6664">
              <w:tab/>
              <w:t>Test, repair and replace equipment, rec</w:t>
            </w:r>
            <w:r w:rsidRPr="005B6664">
              <w:t>ord and report data</w:t>
            </w:r>
          </w:p>
          <w:p w:rsidR="00000000" w:rsidRPr="005B6664" w:rsidP="005B6664">
            <w:pPr>
              <w:pStyle w:val="BodyText"/>
            </w:pPr>
            <w:r w:rsidRPr="005B6664">
              <w:t>2.4</w:t>
            </w:r>
            <w:r w:rsidRPr="005B6664">
              <w:tab/>
              <w:t xml:space="preserve">Allocate equipment to team </w:t>
            </w:r>
          </w:p>
          <w:p w:rsidR="00000000" w:rsidP="005B6664">
            <w:pPr>
              <w:pStyle w:val="BodyText"/>
              <w:rPr>
                <w:lang w:val="en-NZ"/>
              </w:rPr>
            </w:pPr>
            <w:r w:rsidRPr="005B6664">
              <w:t>2.5</w:t>
            </w:r>
            <w:r w:rsidRPr="005B6664">
              <w:tab/>
              <w:t>Communicate with Incident Control on personnel and equipment status</w:t>
            </w:r>
          </w:p>
        </w:tc>
      </w:tr>
      <w:tr w:rsidTr="005B666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664">
            <w:pPr>
              <w:pStyle w:val="BodyText"/>
              <w:rPr>
                <w:lang w:val="en-NZ"/>
              </w:rPr>
            </w:pPr>
            <w:r w:rsidRPr="005B6664">
              <w:t>3.</w:t>
            </w:r>
            <w:r w:rsidRPr="005B6664">
              <w:tab/>
              <w:t>Maintain supply of resources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664" w:rsidP="005B6664">
            <w:pPr>
              <w:pStyle w:val="BodyText"/>
            </w:pPr>
            <w:r w:rsidRPr="005B6664">
              <w:t>3.1</w:t>
            </w:r>
            <w:r w:rsidRPr="005B6664">
              <w:tab/>
              <w:t>Coordinate transport for teams entering the mine</w:t>
            </w:r>
          </w:p>
          <w:p w:rsidR="00000000" w:rsidRPr="005B6664" w:rsidP="005B6664">
            <w:pPr>
              <w:pStyle w:val="BodyText"/>
            </w:pPr>
            <w:r w:rsidRPr="005B6664">
              <w:t>3.2</w:t>
            </w:r>
            <w:r w:rsidRPr="005B6664">
              <w:tab/>
            </w:r>
            <w:r w:rsidRPr="005B6664">
              <w:t>Identify, locate and obtain ongoing resource requirements</w:t>
            </w:r>
          </w:p>
          <w:p w:rsidR="00000000" w:rsidRPr="005B6664" w:rsidP="005B6664">
            <w:pPr>
              <w:pStyle w:val="BodyText"/>
            </w:pPr>
            <w:r w:rsidRPr="005B6664">
              <w:t>3.3</w:t>
            </w:r>
            <w:r w:rsidRPr="005B6664">
              <w:tab/>
              <w:t>Test, repair and replace equipment, record and report data</w:t>
            </w:r>
          </w:p>
          <w:p w:rsidR="00000000" w:rsidRPr="005B6664" w:rsidP="005B6664">
            <w:pPr>
              <w:pStyle w:val="BodyText"/>
            </w:pPr>
            <w:r w:rsidRPr="005B6664">
              <w:t>3.4</w:t>
            </w:r>
            <w:r w:rsidRPr="005B6664">
              <w:tab/>
              <w:t>Report and record unavailability of vital equipment to Incident Control</w:t>
            </w:r>
          </w:p>
          <w:p w:rsidR="00000000" w:rsidRPr="005B6664" w:rsidP="005B6664">
            <w:pPr>
              <w:pStyle w:val="BodyText"/>
            </w:pPr>
            <w:r w:rsidRPr="005B6664">
              <w:t>3.5</w:t>
            </w:r>
            <w:r w:rsidRPr="005B6664">
              <w:tab/>
              <w:t>Distribute ongoing resource requirements to teams and f</w:t>
            </w:r>
            <w:r w:rsidRPr="005B6664">
              <w:t>resh air base</w:t>
            </w:r>
          </w:p>
          <w:p w:rsidR="00000000" w:rsidP="005B6664">
            <w:pPr>
              <w:pStyle w:val="BodyText"/>
              <w:rPr>
                <w:lang w:val="en-NZ"/>
              </w:rPr>
            </w:pPr>
            <w:r w:rsidRPr="005B6664">
              <w:t>3.6</w:t>
            </w:r>
            <w:r w:rsidRPr="005B6664">
              <w:tab/>
              <w:t>Ensure continuity of catering and supplies for team</w:t>
            </w:r>
          </w:p>
        </w:tc>
      </w:tr>
      <w:tr w:rsidTr="005B666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664">
            <w:pPr>
              <w:pStyle w:val="BodyText"/>
              <w:rPr>
                <w:lang w:val="en-NZ"/>
              </w:rPr>
            </w:pPr>
            <w:r w:rsidRPr="005B6664">
              <w:t>4.</w:t>
            </w:r>
            <w:r w:rsidRPr="005B6664">
              <w:tab/>
              <w:t>Record and report resource allocation and usage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664" w:rsidP="005B6664">
            <w:pPr>
              <w:pStyle w:val="BodyText"/>
            </w:pPr>
            <w:r w:rsidRPr="005B6664">
              <w:t>4.1</w:t>
            </w:r>
            <w:r w:rsidRPr="005B6664">
              <w:tab/>
              <w:t xml:space="preserve">Maintain and collate written records and reports </w:t>
            </w:r>
          </w:p>
          <w:p w:rsidR="00000000" w:rsidRPr="005B6664" w:rsidP="005B6664">
            <w:pPr>
              <w:pStyle w:val="BodyText"/>
            </w:pPr>
            <w:r w:rsidRPr="005B6664">
              <w:t>4.2</w:t>
            </w:r>
            <w:r w:rsidRPr="005B6664">
              <w:tab/>
              <w:t>Manage equipment allocation, record log in and log out information</w:t>
            </w:r>
          </w:p>
          <w:p w:rsidR="00000000" w:rsidRPr="005B6664" w:rsidP="005B6664">
            <w:pPr>
              <w:pStyle w:val="BodyText"/>
            </w:pPr>
            <w:r w:rsidRPr="005B6664">
              <w:t>4.3</w:t>
            </w:r>
            <w:r w:rsidRPr="005B6664">
              <w:tab/>
              <w:t>Condu</w:t>
            </w:r>
            <w:r w:rsidRPr="005B6664">
              <w:t>ct handover briefings with oncoming personnel</w:t>
            </w:r>
          </w:p>
        </w:tc>
      </w:tr>
    </w:tbl>
    <w:p w:rsidR="002E3036" w:rsidP="005B6664">
      <w:pPr>
        <w:pStyle w:val="BodyText"/>
      </w:pPr>
    </w:p>
    <w:p w:rsidR="002E3036" w:rsidP="005B6664">
      <w:pPr>
        <w:pStyle w:val="BodyText"/>
      </w:pPr>
    </w:p>
    <w:p w:rsidR="00000000" w:rsidRPr="005B6664" w:rsidP="005B6664">
      <w:pPr>
        <w:pStyle w:val="Heading1"/>
      </w:pPr>
      <w:bookmarkStart w:id="5" w:name="O_687351"/>
      <w:bookmarkEnd w:id="5"/>
      <w:r w:rsidRPr="005B6664">
        <w:t>Foundation Skills</w:t>
      </w:r>
    </w:p>
    <w:p w:rsidR="002E3036" w:rsidP="002E3036">
      <w:pPr>
        <w:pStyle w:val="BodyText"/>
      </w:pPr>
      <w:r w:rsidRPr="005B6664">
        <w:t>Foundation skills essential to performance are explicit in the performance criteria of this unit. Further information is available in the Resources and Infrastructure Indus</w:t>
      </w:r>
      <w:r w:rsidRPr="005B6664">
        <w:t>try Training Package Companion Volume.</w:t>
      </w:r>
    </w:p>
    <w:p w:rsidR="00000000" w:rsidRPr="005B6664" w:rsidP="005B6664">
      <w:pPr>
        <w:pStyle w:val="Heading1"/>
      </w:pPr>
      <w:bookmarkStart w:id="6" w:name="O_687350"/>
      <w:bookmarkEnd w:id="6"/>
      <w:r w:rsidRPr="005B6664">
        <w:t>Unit Mapping Information</w:t>
      </w:r>
    </w:p>
    <w:p w:rsidR="00000000" w:rsidRPr="005B6664" w:rsidP="002E3036">
      <w:pPr>
        <w:pStyle w:val="BodyText"/>
      </w:pPr>
      <w:r w:rsidRPr="005B6664">
        <w:t>RIIERR310A Provide support for rescue operations</w:t>
      </w:r>
    </w:p>
    <w:p w:rsidR="00000000" w:rsidRPr="005B6664" w:rsidP="005B6664">
      <w:pPr>
        <w:pStyle w:val="Heading1"/>
      </w:pPr>
      <w:bookmarkStart w:id="7" w:name="O_687356"/>
      <w:bookmarkEnd w:id="7"/>
      <w:r w:rsidRPr="005B6664">
        <w:t>Links</w:t>
      </w:r>
    </w:p>
    <w:p w:rsidR="00000000" w:rsidRPr="005B6664" w:rsidP="002E3036">
      <w:pPr>
        <w:pStyle w:val="BodyText"/>
      </w:pPr>
      <w:r w:rsidRPr="005B666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179B6">
        <w:rPr>
          <w:rStyle w:val="Hyperlink"/>
        </w:rPr>
        <w:t>https://vetnet.gov.au/Pages/TrainingDocs.aspx?q=88a61002-9a21-4386-aaf8-69c76e675272</w:t>
      </w:r>
      <w:r>
        <w:fldChar w:fldCharType="end"/>
      </w:r>
    </w:p>
    <w:p w:rsidR="00000000" w:rsidRPr="005B6664" w:rsidP="002E3036">
      <w:pPr>
        <w:pStyle w:val="BodyText"/>
        <w:sectPr w:rsidSect="005B6664">
          <w:headerReference w:type="default" r:id="rId10"/>
          <w:footerReference w:type="default" r:id="rId11"/>
          <w:pgSz w:w="11908" w:h="16833"/>
          <w:pgMar w:top="1702" w:right="1418" w:bottom="1702" w:left="1418" w:header="992" w:footer="992" w:gutter="0"/>
          <w:cols w:space="720"/>
          <w:noEndnote/>
          <w:docGrid w:linePitch="299"/>
        </w:sectPr>
      </w:pPr>
    </w:p>
    <w:p w:rsidR="00000000" w:rsidRPr="005B6664" w:rsidP="005B6664">
      <w:pPr>
        <w:pStyle w:val="SuperHeading"/>
      </w:pPr>
      <w:r w:rsidRPr="005B6664">
        <w:t>Assessment Requirements for RIIERR310D Provide support for resc</w:t>
      </w:r>
      <w:r w:rsidRPr="005B6664">
        <w:t>ue operations</w:t>
      </w:r>
    </w:p>
    <w:p w:rsidR="00000000" w:rsidRPr="005B6664" w:rsidP="005B6664">
      <w:pPr>
        <w:pStyle w:val="Heading1"/>
      </w:pPr>
      <w:bookmarkStart w:id="8" w:name="O_687348"/>
      <w:bookmarkEnd w:id="8"/>
      <w:r w:rsidRPr="005B6664">
        <w:t>Modification History</w:t>
      </w:r>
    </w:p>
    <w:tbl>
      <w:tblPr>
        <w:tblW w:w="9270" w:type="dxa"/>
        <w:tblLayout w:type="fixed"/>
        <w:tblCellMar>
          <w:left w:w="62" w:type="dxa"/>
          <w:right w:w="62" w:type="dxa"/>
        </w:tblCellMar>
        <w:tblLook w:val="0000"/>
      </w:tblPr>
      <w:tblGrid>
        <w:gridCol w:w="1170"/>
        <w:gridCol w:w="8100"/>
      </w:tblGrid>
      <w:tr w:rsidTr="002E303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664">
            <w:pPr>
              <w:pStyle w:val="BodyText"/>
              <w:rPr>
                <w:lang w:val="en-NZ"/>
              </w:rPr>
            </w:pPr>
            <w:r w:rsidRPr="005B666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664">
            <w:pPr>
              <w:pStyle w:val="BodyText"/>
              <w:rPr>
                <w:lang w:val="en-NZ"/>
              </w:rPr>
            </w:pPr>
            <w:r w:rsidRPr="005B6664">
              <w:t>Comment</w:t>
            </w:r>
          </w:p>
        </w:tc>
      </w:tr>
      <w:tr w:rsidTr="002E303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664">
            <w:pPr>
              <w:pStyle w:val="BodyText"/>
              <w:rPr>
                <w:lang w:val="en-NZ"/>
              </w:rPr>
            </w:pPr>
            <w:r w:rsidRPr="005B666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664">
            <w:pPr>
              <w:pStyle w:val="BodyText"/>
              <w:rPr>
                <w:lang w:val="en-NZ"/>
              </w:rPr>
            </w:pPr>
            <w:r w:rsidRPr="005B6664">
              <w:t>This unit replaces RIIERR310A Provide support for rescue operations</w:t>
            </w:r>
          </w:p>
        </w:tc>
      </w:tr>
      <w:tr w:rsidTr="002E303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664">
            <w:pPr>
              <w:pStyle w:val="BodyText"/>
              <w:rPr>
                <w:lang w:val="en-NZ"/>
              </w:rPr>
            </w:pPr>
            <w:r w:rsidRPr="005B666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664" w:rsidP="005B6664">
            <w:pPr>
              <w:pStyle w:val="BodyText"/>
            </w:pPr>
            <w:r w:rsidRPr="005B6664">
              <w:t>Required frequency and volume of evidence amended in Performance evidence.</w:t>
            </w:r>
          </w:p>
          <w:p w:rsidR="00000000" w:rsidRPr="005B6664" w:rsidP="005B6664">
            <w:pPr>
              <w:pStyle w:val="BodyText"/>
            </w:pPr>
            <w:r w:rsidRPr="005B6664">
              <w:t>Substantial amendments made in Assessmen</w:t>
            </w:r>
            <w:r w:rsidRPr="005B6664">
              <w:t>t Conditions field, including: references to Industry Sectors, assessor and subject matter expert experience requirements, how assessment should be conducted and what it should confirm.</w:t>
            </w:r>
          </w:p>
        </w:tc>
      </w:tr>
    </w:tbl>
    <w:p w:rsidR="00000000" w:rsidRPr="005B6664" w:rsidP="005B6664">
      <w:pPr>
        <w:pStyle w:val="BodyText"/>
      </w:pPr>
    </w:p>
    <w:p w:rsidR="00000000" w:rsidRPr="005B6664" w:rsidP="005B6664">
      <w:pPr>
        <w:pStyle w:val="AllowPageBreak"/>
      </w:pPr>
    </w:p>
    <w:p w:rsidR="00000000" w:rsidRPr="005B6664" w:rsidP="005B6664">
      <w:pPr>
        <w:pStyle w:val="Heading1"/>
      </w:pPr>
      <w:bookmarkStart w:id="9" w:name="O_687347"/>
      <w:bookmarkEnd w:id="9"/>
      <w:r w:rsidRPr="005B6664">
        <w:t>Performance Evidence</w:t>
      </w:r>
    </w:p>
    <w:p w:rsidR="00000000" w:rsidRPr="005B6664" w:rsidP="002E3036">
      <w:pPr>
        <w:pStyle w:val="BodyText"/>
      </w:pPr>
      <w:r w:rsidRPr="005B6664">
        <w:t>Evidence is required to be collected that demonstrates a candidate’s competency in this unit. Evidence must be relevant to the roles within this sector’s work operations and satisfy all of the requirements of the performance criteria of this unit and inclu</w:t>
      </w:r>
      <w:r w:rsidRPr="005B6664">
        <w:t>de that the candidate:</w:t>
      </w:r>
    </w:p>
    <w:p w:rsidR="00000000" w:rsidRPr="005B6664" w:rsidP="005B6664">
      <w:pPr>
        <w:pStyle w:val="ListBullet"/>
      </w:pPr>
      <w:r w:rsidRPr="005B6664">
        <w:t>locates and applies relevant documentation, policies and procedures</w:t>
      </w:r>
    </w:p>
    <w:p w:rsidR="00000000" w:rsidRPr="005B6664" w:rsidP="005B6664">
      <w:pPr>
        <w:pStyle w:val="ListBullet"/>
      </w:pPr>
      <w:r w:rsidRPr="005B6664">
        <w:t>complete the provision of support for rescue operations that meets all the required outcomes including:</w:t>
      </w:r>
    </w:p>
    <w:p w:rsidR="00000000" w:rsidRPr="005B6664" w:rsidP="005B6664">
      <w:pPr>
        <w:pStyle w:val="ListBullet2"/>
      </w:pPr>
      <w:r w:rsidRPr="005B6664">
        <w:t>complying with written and verbal reporting requirements an</w:t>
      </w:r>
      <w:r w:rsidRPr="005B6664">
        <w:t>d procedures</w:t>
      </w:r>
    </w:p>
    <w:p w:rsidR="00000000" w:rsidRPr="005B6664" w:rsidP="005B6664">
      <w:pPr>
        <w:pStyle w:val="ListBullet2"/>
      </w:pPr>
      <w:r w:rsidRPr="005B6664">
        <w:t>communicating clearly and concisely with others to receive and clarify work instructions</w:t>
      </w:r>
    </w:p>
    <w:p w:rsidR="00000000" w:rsidRPr="005B6664" w:rsidP="005B6664">
      <w:pPr>
        <w:pStyle w:val="ListBullet2"/>
      </w:pPr>
      <w:r w:rsidRPr="005B6664">
        <w:t>communicating clearly and concisely with others to coordinate work activities</w:t>
      </w:r>
    </w:p>
    <w:p w:rsidR="00000000" w:rsidRPr="005B6664" w:rsidP="005B6664">
      <w:pPr>
        <w:pStyle w:val="ListBullet2"/>
      </w:pPr>
      <w:r w:rsidRPr="005B6664">
        <w:t>operating emergency communication systems</w:t>
      </w:r>
    </w:p>
    <w:p w:rsidR="00000000" w:rsidRPr="005B6664" w:rsidP="005B6664">
      <w:pPr>
        <w:pStyle w:val="ListBullet"/>
      </w:pPr>
      <w:r w:rsidRPr="005B6664">
        <w:t>demonstrates completion of providing support for rescue operations that safely, effectively and efficiently meets all of the required outcomes on more than one (1) occasion including:</w:t>
      </w:r>
    </w:p>
    <w:p w:rsidR="00000000" w:rsidRPr="005B6664" w:rsidP="005B6664">
      <w:pPr>
        <w:pStyle w:val="ListBullet2"/>
      </w:pPr>
      <w:r w:rsidRPr="005B6664">
        <w:t>validating rescue team members competency status</w:t>
      </w:r>
    </w:p>
    <w:p w:rsidR="00000000" w:rsidRPr="005B6664" w:rsidP="005B6664">
      <w:pPr>
        <w:pStyle w:val="ListBullet2"/>
      </w:pPr>
      <w:r w:rsidRPr="005B6664">
        <w:t>deploying rescue teams</w:t>
      </w:r>
      <w:r w:rsidRPr="005B6664">
        <w:t xml:space="preserve"> </w:t>
      </w:r>
    </w:p>
    <w:p w:rsidR="00000000" w:rsidRPr="005B6664" w:rsidP="005B6664">
      <w:pPr>
        <w:pStyle w:val="ListBullet2"/>
      </w:pPr>
      <w:r w:rsidRPr="005B6664">
        <w:t xml:space="preserve">allocating of emergency equipment and resources </w:t>
      </w:r>
    </w:p>
    <w:p w:rsidR="00000000" w:rsidRPr="005B6664" w:rsidP="005B6664">
      <w:pPr>
        <w:pStyle w:val="ListBullet2"/>
      </w:pPr>
      <w:r w:rsidRPr="005B6664">
        <w:t xml:space="preserve">coordinating transport for rescue teams </w:t>
      </w:r>
    </w:p>
    <w:p w:rsidR="00000000" w:rsidRPr="005B6664" w:rsidP="005B6664">
      <w:pPr>
        <w:pStyle w:val="ListBullet2"/>
      </w:pPr>
      <w:r w:rsidRPr="005B6664">
        <w:t xml:space="preserve">maintaining written records of resource allocation </w:t>
      </w:r>
    </w:p>
    <w:p w:rsidR="00000000" w:rsidRPr="005B6664" w:rsidP="005B6664">
      <w:pPr>
        <w:pStyle w:val="ListBullet2"/>
      </w:pPr>
      <w:r w:rsidRPr="005B6664">
        <w:t xml:space="preserve">testing of rescue equipment and resources </w:t>
      </w:r>
    </w:p>
    <w:p w:rsidR="00000000" w:rsidRPr="005B6664" w:rsidP="005B6664">
      <w:pPr>
        <w:pStyle w:val="ListBullet2"/>
      </w:pPr>
      <w:r w:rsidRPr="005B6664">
        <w:t xml:space="preserve">participating in handover briefings </w:t>
      </w:r>
    </w:p>
    <w:p w:rsidR="00000000" w:rsidRPr="005B6664" w:rsidP="005B6664">
      <w:pPr>
        <w:pStyle w:val="AllowPageBreak"/>
      </w:pPr>
    </w:p>
    <w:p w:rsidR="00000000" w:rsidRPr="005B6664" w:rsidP="005B6664">
      <w:pPr>
        <w:pStyle w:val="Heading1"/>
      </w:pPr>
      <w:bookmarkStart w:id="10" w:name="O_687346"/>
      <w:bookmarkEnd w:id="10"/>
      <w:r w:rsidRPr="005B6664">
        <w:t>Knowledge Evide</w:t>
      </w:r>
      <w:r w:rsidRPr="005B6664">
        <w:t>nce</w:t>
      </w:r>
    </w:p>
    <w:p w:rsidR="00000000" w:rsidRPr="005B6664" w:rsidP="002E3036">
      <w:pPr>
        <w:pStyle w:val="BodyText"/>
      </w:pPr>
      <w:r w:rsidRPr="005B6664">
        <w:t>The candidate must demonstrate knowledge in providing support for rescue operations through:</w:t>
      </w:r>
    </w:p>
    <w:p w:rsidR="00000000" w:rsidRPr="005B6664" w:rsidP="005B6664">
      <w:pPr>
        <w:pStyle w:val="ListBullet2"/>
      </w:pPr>
      <w:r w:rsidRPr="005B6664">
        <w:t>the types and causes of hazards and incidents in mines</w:t>
      </w:r>
    </w:p>
    <w:p w:rsidR="00000000" w:rsidRPr="005B6664" w:rsidP="005B6664">
      <w:pPr>
        <w:pStyle w:val="ListBullet2"/>
      </w:pPr>
      <w:r w:rsidRPr="005B6664">
        <w:t>accessing and interpreting geological and survey data</w:t>
      </w:r>
    </w:p>
    <w:p w:rsidR="00000000" w:rsidRPr="005B6664" w:rsidP="005B6664">
      <w:pPr>
        <w:pStyle w:val="ListBullet2"/>
      </w:pPr>
      <w:r w:rsidRPr="005B6664">
        <w:t>the effects of hot and humid atmospheres</w:t>
      </w:r>
    </w:p>
    <w:p w:rsidR="00000000" w:rsidRPr="005B6664" w:rsidP="005B6664">
      <w:pPr>
        <w:pStyle w:val="ListBullet2"/>
      </w:pPr>
      <w:r w:rsidRPr="005B6664">
        <w:t>the location and distribution of caches</w:t>
      </w:r>
    </w:p>
    <w:p w:rsidR="00000000" w:rsidRPr="005B6664" w:rsidP="005B6664">
      <w:pPr>
        <w:pStyle w:val="ListBullet2"/>
      </w:pPr>
      <w:r w:rsidRPr="005B6664">
        <w:t>the trigger points to initiate emergency response to alarms</w:t>
      </w:r>
    </w:p>
    <w:p w:rsidR="00000000" w:rsidRPr="005B6664" w:rsidP="005B6664">
      <w:pPr>
        <w:pStyle w:val="ListBullet2"/>
      </w:pPr>
      <w:r w:rsidRPr="005B6664">
        <w:t>the location and purpose of a place of safety</w:t>
      </w:r>
    </w:p>
    <w:p w:rsidR="00000000" w:rsidRPr="005B6664" w:rsidP="005B6664">
      <w:pPr>
        <w:pStyle w:val="ListBullet2"/>
      </w:pPr>
      <w:r w:rsidRPr="005B6664">
        <w:t>identifying guidance systems and markers</w:t>
      </w:r>
    </w:p>
    <w:p w:rsidR="00000000" w:rsidRPr="005B6664" w:rsidP="005B6664">
      <w:pPr>
        <w:pStyle w:val="ListBullet2"/>
      </w:pPr>
      <w:r w:rsidRPr="005B6664">
        <w:t>site emergency plans</w:t>
      </w:r>
    </w:p>
    <w:p w:rsidR="00000000" w:rsidRPr="005B6664" w:rsidP="005B6664">
      <w:pPr>
        <w:pStyle w:val="ListBullet2"/>
      </w:pPr>
      <w:r w:rsidRPr="005B6664">
        <w:t>the implications of types of adverse environment</w:t>
      </w:r>
      <w:r w:rsidRPr="005B6664">
        <w:t xml:space="preserve">al conditions </w:t>
      </w:r>
    </w:p>
    <w:p w:rsidR="00000000" w:rsidRPr="005B6664" w:rsidP="005B6664">
      <w:pPr>
        <w:pStyle w:val="ListBullet2"/>
      </w:pPr>
      <w:r w:rsidRPr="005B6664">
        <w:t>the location of escape routes and alternative escape routes</w:t>
      </w:r>
    </w:p>
    <w:p w:rsidR="00000000" w:rsidRPr="005B6664" w:rsidP="005B6664">
      <w:pPr>
        <w:pStyle w:val="ListBullet2"/>
      </w:pPr>
      <w:r w:rsidRPr="005B6664">
        <w:t>the functions of mine ventilation systems</w:t>
      </w:r>
    </w:p>
    <w:p w:rsidR="00000000" w:rsidRPr="005B6664" w:rsidP="005B6664">
      <w:pPr>
        <w:pStyle w:val="ListBullet2"/>
      </w:pPr>
      <w:r w:rsidRPr="005B6664">
        <w:t>the types and effects of mine gases</w:t>
      </w:r>
    </w:p>
    <w:p w:rsidR="00000000" w:rsidRPr="005B6664" w:rsidP="005B6664">
      <w:pPr>
        <w:pStyle w:val="ListBullet2"/>
      </w:pPr>
      <w:r w:rsidRPr="005B6664">
        <w:t>the rescue team structure, roles and responsibilities</w:t>
      </w:r>
    </w:p>
    <w:p w:rsidR="00000000" w:rsidRPr="005B6664" w:rsidP="005B6664">
      <w:pPr>
        <w:pStyle w:val="ListBullet2"/>
      </w:pPr>
      <w:r w:rsidRPr="005B6664">
        <w:t>the role and responsibilities of the Fresh Air Ba</w:t>
      </w:r>
      <w:r w:rsidRPr="005B6664">
        <w:t>se Controller and Incident Control</w:t>
      </w:r>
    </w:p>
    <w:p w:rsidR="00000000" w:rsidRPr="005B6664" w:rsidP="005B6664">
      <w:pPr>
        <w:pStyle w:val="ListBullet2"/>
      </w:pPr>
      <w:r w:rsidRPr="005B6664">
        <w:t>the roles of external agencies</w:t>
      </w:r>
    </w:p>
    <w:p w:rsidR="00000000" w:rsidRPr="005B6664" w:rsidP="005B6664">
      <w:pPr>
        <w:pStyle w:val="ListBullet2"/>
      </w:pPr>
      <w:r w:rsidRPr="005B6664">
        <w:t>identifying and complying with standby/emergency procedures for fresh air base</w:t>
      </w:r>
    </w:p>
    <w:p w:rsidR="00000000" w:rsidRPr="005B6664" w:rsidP="005B6664">
      <w:pPr>
        <w:pStyle w:val="ListBullet2"/>
      </w:pPr>
      <w:r w:rsidRPr="005B6664">
        <w:t>ignition sources</w:t>
      </w:r>
    </w:p>
    <w:p w:rsidR="00000000" w:rsidRPr="005B6664" w:rsidP="005B6664">
      <w:pPr>
        <w:pStyle w:val="ListBullet2"/>
      </w:pPr>
      <w:r w:rsidRPr="005B6664">
        <w:t>types of fire and fire control methods</w:t>
      </w:r>
    </w:p>
    <w:p w:rsidR="00000000" w:rsidRPr="005B6664" w:rsidP="005B6664">
      <w:pPr>
        <w:pStyle w:val="ListBullet2"/>
      </w:pPr>
      <w:r w:rsidRPr="005B6664">
        <w:t>factors affecting oxygen/air consumption</w:t>
      </w:r>
    </w:p>
    <w:p w:rsidR="00000000" w:rsidRPr="005B6664" w:rsidP="005B6664">
      <w:pPr>
        <w:pStyle w:val="ListBullet2"/>
      </w:pPr>
      <w:r w:rsidRPr="005B6664">
        <w:t>the role and responsibilities of support person</w:t>
      </w:r>
    </w:p>
    <w:p w:rsidR="00000000" w:rsidRPr="005B6664" w:rsidP="005B6664">
      <w:pPr>
        <w:pStyle w:val="ListBullet2"/>
      </w:pPr>
      <w:r w:rsidRPr="005B6664">
        <w:t>mine surface layout</w:t>
      </w:r>
    </w:p>
    <w:p w:rsidR="00000000" w:rsidRPr="005B6664" w:rsidP="005B6664">
      <w:pPr>
        <w:pStyle w:val="ListBullet2"/>
      </w:pPr>
      <w:r w:rsidRPr="005B6664">
        <w:t>problem solving and planning</w:t>
      </w:r>
    </w:p>
    <w:p w:rsidR="00000000" w:rsidRPr="005B6664" w:rsidP="005B6664">
      <w:pPr>
        <w:pStyle w:val="AllowPageBreak"/>
      </w:pPr>
    </w:p>
    <w:p w:rsidR="00000000" w:rsidRPr="005B6664" w:rsidP="005B6664">
      <w:pPr>
        <w:pStyle w:val="Heading1"/>
      </w:pPr>
      <w:bookmarkStart w:id="11" w:name="O_687345"/>
      <w:bookmarkEnd w:id="11"/>
      <w:r w:rsidRPr="005B6664">
        <w:t>Assessment Conditions</w:t>
      </w:r>
    </w:p>
    <w:p w:rsidR="00000000" w:rsidRPr="005B6664" w:rsidP="005B6664">
      <w:pPr>
        <w:pStyle w:val="ListBullet"/>
      </w:pPr>
      <w:r w:rsidRPr="005B6664">
        <w:t>An assessor of this unit must satisfy the requirements of the NVR/AQTF or their successors; and Industry regulations fo</w:t>
      </w:r>
      <w:r w:rsidRPr="005B6664">
        <w:t xml:space="preserve">r certification and licensing; and, </w:t>
      </w:r>
    </w:p>
    <w:p w:rsidR="00000000" w:rsidRPr="005B6664" w:rsidP="005B6664">
      <w:pPr>
        <w:pStyle w:val="ListBullet"/>
      </w:pPr>
      <w:r w:rsidRPr="005B6664">
        <w:t>this unit is best assessed in the context of this sector’s work environment;</w:t>
      </w:r>
    </w:p>
    <w:p w:rsidR="00000000" w:rsidRPr="005B6664" w:rsidP="005B6664">
      <w:pPr>
        <w:pStyle w:val="ListBullet"/>
      </w:pPr>
      <w:r w:rsidRPr="005B6664">
        <w:t>where personal safety or environmental damage are limiting factors, assessment may occur in a simulated environment provided it is realistic a</w:t>
      </w:r>
      <w:r w:rsidRPr="005B6664">
        <w:t>nd sufficiently rigorous to cover all aspects of this sector’s workplace performance, including environment, task skills, task management skills, contingency management skills and job role environment skills; and,</w:t>
      </w:r>
    </w:p>
    <w:p w:rsidR="00000000" w:rsidRPr="005B6664" w:rsidP="005B6664">
      <w:pPr>
        <w:pStyle w:val="ListBullet"/>
      </w:pPr>
      <w:r w:rsidRPr="005B6664">
        <w:t>this unit must be assessed in compliance w</w:t>
      </w:r>
      <w:r w:rsidRPr="005B6664">
        <w:t>ith relevant legislation/regulation and using policies, procedures, processes and operational manuals directly related to the industry sector for which it is being assessed; and,</w:t>
      </w:r>
    </w:p>
    <w:p w:rsidR="00000000" w:rsidRPr="005B6664" w:rsidP="005B6664">
      <w:pPr>
        <w:pStyle w:val="ListBullet"/>
      </w:pPr>
      <w:r w:rsidRPr="005B6664">
        <w:t>assessment may be conducted in conjunction with the assessment of other Units</w:t>
      </w:r>
      <w:r w:rsidRPr="005B6664">
        <w:t xml:space="preserve"> of Competency; and,</w:t>
      </w:r>
    </w:p>
    <w:p w:rsidR="00000000" w:rsidRPr="005B6664" w:rsidP="005B6664">
      <w:pPr>
        <w:pStyle w:val="ListBullet"/>
      </w:pPr>
      <w:r w:rsidRPr="005B6664">
        <w:t>assessment must confirm consistent performance can be applied in a range of relevant workplace circumstances; and,</w:t>
      </w:r>
    </w:p>
    <w:p w:rsidR="00000000" w:rsidRPr="005B6664" w:rsidP="005B6664">
      <w:pPr>
        <w:pStyle w:val="ListBullet"/>
      </w:pPr>
      <w:r w:rsidRPr="005B6664">
        <w:t xml:space="preserve">assessors must demonstrate the performance evidence, and knowledge evidence as outlined in this Unit of Competency, and </w:t>
      </w:r>
      <w:r w:rsidRPr="005B6664">
        <w:t>through the minimum years of current* work experience specified below in an Industry sector relevant to the outcomes of the unit; or,</w:t>
      </w:r>
    </w:p>
    <w:p w:rsidR="00000000" w:rsidRPr="005B6664" w:rsidP="005B6664">
      <w:pPr>
        <w:pStyle w:val="ListBullet"/>
      </w:pPr>
      <w:r w:rsidRPr="005B6664">
        <w:t>where the assessor does not meet experience requirements a co-assessment or partnership arrangement must exist between the</w:t>
      </w:r>
      <w:r w:rsidRPr="005B6664">
        <w:t xml:space="preserve"> qualified assessor and an Industry subject matter expert. The Industry subject matter expert should hold the unit being assessed (or an equivalent unit) and/or demonstrate equivalence of skills and knowledge at the unit level. An Industry technical expert</w:t>
      </w:r>
      <w:r w:rsidRPr="005B6664">
        <w:t xml:space="preserve"> must also demonstrate skills and knowledge from the minimum years of current work experience specified below in the Industry sector, including time spent in roles related to the unit being assessed; and,</w:t>
      </w:r>
    </w:p>
    <w:p w:rsidR="00000000" w:rsidRPr="005B6664" w:rsidP="005B6664">
      <w:pPr>
        <w:pStyle w:val="ListBullet"/>
      </w:pPr>
      <w:r w:rsidRPr="005B666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B66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664">
            <w:pPr>
              <w:pStyle w:val="BodyText"/>
              <w:rPr>
                <w:lang w:val="en-NZ"/>
              </w:rPr>
            </w:pPr>
            <w:r w:rsidRPr="005B666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664">
            <w:pPr>
              <w:pStyle w:val="BodyText"/>
              <w:rPr>
                <w:lang w:val="en-NZ"/>
              </w:rPr>
            </w:pPr>
            <w:r w:rsidRPr="005B666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664">
            <w:pPr>
              <w:pStyle w:val="BodyText"/>
              <w:rPr>
                <w:lang w:val="en-NZ"/>
              </w:rPr>
            </w:pPr>
            <w:r w:rsidRPr="005B6664">
              <w:t>Required assessor or Industr</w:t>
            </w:r>
            <w:r w:rsidRPr="005B6664">
              <w:t>y subject matter expert experience</w:t>
            </w:r>
          </w:p>
        </w:tc>
      </w:tr>
      <w:tr w:rsidTr="005B666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664">
            <w:pPr>
              <w:pStyle w:val="BodyText"/>
              <w:rPr>
                <w:lang w:val="en-NZ"/>
              </w:rPr>
            </w:pPr>
            <w:r w:rsidRPr="005B666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664">
            <w:pPr>
              <w:pStyle w:val="BodyText"/>
              <w:rPr>
                <w:lang w:val="en-NZ"/>
              </w:rPr>
            </w:pPr>
            <w:r w:rsidRPr="005B666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664">
            <w:pPr>
              <w:pStyle w:val="BodyText"/>
              <w:rPr>
                <w:lang w:val="en-NZ"/>
              </w:rPr>
            </w:pPr>
            <w:r w:rsidRPr="005B6664">
              <w:t>1 Year</w:t>
            </w:r>
          </w:p>
        </w:tc>
      </w:tr>
      <w:tr w:rsidTr="005B666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664">
            <w:pPr>
              <w:pStyle w:val="BodyText"/>
              <w:rPr>
                <w:lang w:val="en-NZ"/>
              </w:rPr>
            </w:pPr>
            <w:r w:rsidRPr="005B666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664">
            <w:pPr>
              <w:pStyle w:val="BodyText"/>
              <w:rPr>
                <w:lang w:val="en-NZ"/>
              </w:rPr>
            </w:pPr>
            <w:r w:rsidRPr="005B6664">
              <w:t>2 Years</w:t>
            </w:r>
          </w:p>
        </w:tc>
      </w:tr>
      <w:tr w:rsidTr="005B66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664">
            <w:pPr>
              <w:pStyle w:val="BodyText"/>
              <w:rPr>
                <w:lang w:val="en-NZ"/>
              </w:rPr>
            </w:pPr>
            <w:r w:rsidRPr="005B666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664">
            <w:pPr>
              <w:pStyle w:val="BodyText"/>
              <w:rPr>
                <w:lang w:val="en-NZ"/>
              </w:rPr>
            </w:pPr>
            <w:r w:rsidRPr="005B666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664">
            <w:pPr>
              <w:pStyle w:val="BodyText"/>
              <w:rPr>
                <w:lang w:val="en-NZ"/>
              </w:rPr>
            </w:pPr>
            <w:r w:rsidRPr="005B6664">
              <w:t>3 Years</w:t>
            </w:r>
          </w:p>
        </w:tc>
      </w:tr>
      <w:tr w:rsidTr="005B66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664">
            <w:pPr>
              <w:pStyle w:val="BodyText"/>
              <w:rPr>
                <w:lang w:val="en-NZ"/>
              </w:rPr>
            </w:pPr>
            <w:r w:rsidRPr="005B666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664">
            <w:pPr>
              <w:pStyle w:val="BodyText"/>
              <w:rPr>
                <w:lang w:val="en-NZ"/>
              </w:rPr>
            </w:pPr>
            <w:r w:rsidRPr="005B666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664">
            <w:pPr>
              <w:pStyle w:val="BodyText"/>
              <w:rPr>
                <w:lang w:val="en-NZ"/>
              </w:rPr>
            </w:pPr>
            <w:r w:rsidRPr="005B6664">
              <w:t>5 Years</w:t>
            </w:r>
          </w:p>
        </w:tc>
      </w:tr>
      <w:tr w:rsidTr="005B66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664">
            <w:pPr>
              <w:pStyle w:val="BodyText"/>
              <w:rPr>
                <w:lang w:val="en-NZ"/>
              </w:rPr>
            </w:pPr>
            <w:r w:rsidRPr="005B666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6664" w:rsidP="005B6664">
            <w:pPr>
              <w:pStyle w:val="BodyText"/>
            </w:pPr>
            <w:r w:rsidRPr="005B6664">
              <w:t>Where this Unit is being assessed outside of the Resources and Infrastructure Sectors assessor and/or Industry subject matter expert experience should be in-line with industry standards for the sector in which it is being assesse</w:t>
            </w:r>
            <w:r w:rsidRPr="005B6664">
              <w:t>d and where no Industry standard is specified should comply with any relevant regulation.</w:t>
            </w:r>
          </w:p>
        </w:tc>
      </w:tr>
    </w:tbl>
    <w:p w:rsidR="00000000" w:rsidRPr="005B6664" w:rsidP="002E3036">
      <w:pPr>
        <w:pStyle w:val="BodyText"/>
      </w:pPr>
      <w:r w:rsidRPr="005B6664">
        <w:t>*Assessors can demonstrate current work experience through employment within Industry in a role relevant to the outcomes of the Unit; or, for external assessors thi</w:t>
      </w:r>
      <w:r w:rsidRPr="005B6664">
        <w:t>s can be demonstrated through exposure to Industry by conducting frequent site assessments across various locations.</w:t>
      </w:r>
    </w:p>
    <w:p w:rsidR="00000000" w:rsidRPr="005B6664" w:rsidP="002E3036">
      <w:pPr>
        <w:pStyle w:val="BodyText"/>
      </w:pPr>
      <w:r w:rsidRPr="005B6664">
        <w:t xml:space="preserve">**Where a unit is being delivered outside of a Qualification the first numeric character in the Unit code </w:t>
      </w:r>
      <w:r w:rsidRPr="005B6664">
        <w:t xml:space="preserve">should be considered to indicate </w:t>
      </w:r>
      <w:r w:rsidRPr="005B6664">
        <w:t>the AQF level</w:t>
      </w:r>
    </w:p>
    <w:p w:rsidR="00000000" w:rsidRPr="005B6664" w:rsidP="005B6664">
      <w:pPr>
        <w:pStyle w:val="Heading1"/>
      </w:pPr>
      <w:bookmarkStart w:id="12" w:name="O_687357"/>
      <w:bookmarkEnd w:id="12"/>
      <w:r w:rsidRPr="005B6664">
        <w:t>Links</w:t>
      </w:r>
    </w:p>
    <w:p w:rsidR="00000000" w:rsidRPr="005B6664" w:rsidP="002E3036">
      <w:pPr>
        <w:pStyle w:val="BodyText"/>
      </w:pPr>
      <w:r w:rsidRPr="005B666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179B6">
        <w:rPr>
          <w:rStyle w:val="Hyperlink"/>
        </w:rPr>
        <w:t>https://vetnet.gov.au/Pages/TrainingDocs.aspx?q=88a61002-9a21-4386-aaf8-69c76e675272</w:t>
      </w:r>
      <w:r>
        <w:fldChar w:fldCharType="end"/>
      </w:r>
    </w:p>
    <w:p w:rsidR="00000000" w:rsidRPr="005B6664" w:rsidP="005B6664"/>
    <w:sectPr w:rsidSect="005B66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6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664" w:rsidRPr="002E3036" w:rsidP="002E30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6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36" w:rsidP="005B66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E3036" w:rsidP="005B66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E3036" w:rsidP="005B66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664" w:rsidP="005B6664">
    <w:pPr>
      <w:pStyle w:val="Footer"/>
      <w:framePr w:wrap="around"/>
    </w:pPr>
    <w:r>
      <w:fldChar w:fldCharType="begin"/>
    </w:r>
    <w:r>
      <w:instrText xml:space="preserve"> DOCPROPERTY  Subject  \* MERGEFORMAT </w:instrText>
    </w:r>
    <w:r>
      <w:fldChar w:fldCharType="separate"/>
    </w:r>
    <w:r w:rsidR="002E3036">
      <w:t>Approved</w:t>
    </w:r>
    <w:r w:rsidR="002E3036">
      <w:fldChar w:fldCharType="end"/>
    </w:r>
    <w:r>
      <w:tab/>
      <w:t xml:space="preserve">Page </w:t>
    </w:r>
    <w:r>
      <w:fldChar w:fldCharType="begin"/>
    </w:r>
    <w:r>
      <w:instrText xml:space="preserve"> PAGE  \* Arabic  \* MERGEFORMAT </w:instrText>
    </w:r>
    <w:r>
      <w:fldChar w:fldCharType="separate"/>
    </w:r>
    <w:r w:rsidR="002E30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3036">
      <w:rPr>
        <w:noProof/>
      </w:rPr>
      <w:t>5</w:t>
    </w:r>
    <w:r>
      <w:rPr>
        <w:noProof/>
      </w:rPr>
      <w:fldChar w:fldCharType="end"/>
    </w:r>
  </w:p>
  <w:p w:rsidR="005B6664" w:rsidP="005B6664">
    <w:pPr>
      <w:pStyle w:val="Footer"/>
      <w:framePr w:wrap="around"/>
    </w:pPr>
    <w:r>
      <w:t xml:space="preserve">© Commonwealth of Australia, </w:t>
    </w:r>
    <w:r>
      <w:fldChar w:fldCharType="begin"/>
    </w:r>
    <w:r>
      <w:instrText xml:space="preserve"> DATE  \@ "yyyy"  \* MERGEFORMAT </w:instrText>
    </w:r>
    <w:r>
      <w:fldChar w:fldCharType="separate"/>
    </w:r>
    <w:r w:rsidR="002E3036">
      <w:rPr>
        <w:noProof/>
      </w:rPr>
      <w:t>2025</w:t>
    </w:r>
    <w:r>
      <w:fldChar w:fldCharType="end"/>
    </w:r>
    <w:r>
      <w:tab/>
    </w:r>
    <w:r>
      <w:fldChar w:fldCharType="begin"/>
    </w:r>
    <w:r>
      <w:instrText xml:space="preserve"> DOCPROPERTY  Author  \* MERGEFORMAT </w:instrText>
    </w:r>
    <w:r>
      <w:fldChar w:fldCharType="separate"/>
    </w:r>
    <w:r w:rsidR="002E3036">
      <w:t>Mining and Automotive Skills Alliance</w:t>
    </w:r>
    <w:r w:rsidR="002E3036">
      <w:fldChar w:fldCharType="end"/>
    </w:r>
  </w:p>
  <w:p w:rsidR="005B6664" w:rsidP="005B66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6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6664" w:rsidRPr="002E3036" w:rsidP="002E30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6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36" w:rsidRPr="002D2AF8" w:rsidP="005B6664">
    <w:pPr>
      <w:pStyle w:val="Header"/>
      <w:framePr w:wrap="around"/>
    </w:pPr>
    <w:r>
      <w:fldChar w:fldCharType="begin"/>
    </w:r>
    <w:r>
      <w:instrText xml:space="preserve"> TITLE   \* MERGEFORMAT </w:instrText>
    </w:r>
    <w:r>
      <w:fldChar w:fldCharType="separate"/>
    </w:r>
    <w:r>
      <w:t>RIIERR310D Provide support for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3036" w:rsidP="005B66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664" w:rsidRPr="002D2AF8" w:rsidP="005B6664">
    <w:pPr>
      <w:pStyle w:val="Header"/>
      <w:framePr w:wrap="around"/>
    </w:pPr>
    <w:r>
      <w:fldChar w:fldCharType="begin"/>
    </w:r>
    <w:r>
      <w:instrText xml:space="preserve"> TITLE   \* MERGEFORMAT </w:instrText>
    </w:r>
    <w:r>
      <w:fldChar w:fldCharType="separate"/>
    </w:r>
    <w:r w:rsidR="002E3036">
      <w:t>RIIERR310D Provide support for rescue operations</w:t>
    </w:r>
    <w:r w:rsidR="002E3036">
      <w:fldChar w:fldCharType="end"/>
    </w:r>
    <w:r>
      <w:tab/>
      <w:t xml:space="preserve">Date this document was generated: </w:t>
    </w:r>
    <w:r>
      <w:fldChar w:fldCharType="begin"/>
    </w:r>
    <w:r>
      <w:instrText xml:space="preserve"> CREATEDATE  \@ "d MMMM yyyy"  \* MERGEFORMAT </w:instrText>
    </w:r>
    <w:r>
      <w:fldChar w:fldCharType="separate"/>
    </w:r>
    <w:r w:rsidR="002E3036">
      <w:rPr>
        <w:noProof/>
      </w:rPr>
      <w:t>2 March 2025</w:t>
    </w:r>
    <w:r>
      <w:fldChar w:fldCharType="end"/>
    </w:r>
  </w:p>
  <w:p w:rsidR="005B6664" w:rsidP="005B66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401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E4DA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3C27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6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664"/>
    <w:pPr>
      <w:spacing w:before="360" w:after="60"/>
      <w:outlineLvl w:val="0"/>
    </w:pPr>
    <w:rPr>
      <w:sz w:val="32"/>
    </w:rPr>
  </w:style>
  <w:style w:type="paragraph" w:styleId="Heading2">
    <w:name w:val="heading 2"/>
    <w:basedOn w:val="HeadingBase"/>
    <w:next w:val="BodyText"/>
    <w:link w:val="Heading2Char"/>
    <w:qFormat/>
    <w:rsid w:val="005B6664"/>
    <w:pPr>
      <w:keepLines/>
      <w:spacing w:before="240" w:after="120"/>
      <w:outlineLvl w:val="1"/>
    </w:pPr>
    <w:rPr>
      <w:sz w:val="28"/>
      <w:szCs w:val="40"/>
    </w:rPr>
  </w:style>
  <w:style w:type="paragraph" w:styleId="Heading3">
    <w:name w:val="heading 3"/>
    <w:basedOn w:val="HeadingBase"/>
    <w:next w:val="BodyText"/>
    <w:link w:val="Heading3Char"/>
    <w:qFormat/>
    <w:rsid w:val="005B6664"/>
    <w:pPr>
      <w:spacing w:before="180" w:after="120"/>
      <w:outlineLvl w:val="2"/>
    </w:pPr>
    <w:rPr>
      <w:spacing w:val="-10"/>
      <w:kern w:val="32"/>
    </w:rPr>
  </w:style>
  <w:style w:type="paragraph" w:styleId="Heading4">
    <w:name w:val="heading 4"/>
    <w:basedOn w:val="HeadingBase"/>
    <w:next w:val="BodyText"/>
    <w:link w:val="Heading4Char"/>
    <w:qFormat/>
    <w:rsid w:val="005B6664"/>
    <w:pPr>
      <w:spacing w:before="160" w:after="120"/>
      <w:outlineLvl w:val="3"/>
    </w:pPr>
    <w:rPr>
      <w:sz w:val="22"/>
    </w:rPr>
  </w:style>
  <w:style w:type="paragraph" w:styleId="Heading5">
    <w:name w:val="heading 5"/>
    <w:basedOn w:val="HeadingBase"/>
    <w:next w:val="Normal"/>
    <w:link w:val="Heading5Char"/>
    <w:qFormat/>
    <w:rsid w:val="005B6664"/>
    <w:pPr>
      <w:spacing w:before="80"/>
      <w:outlineLvl w:val="4"/>
    </w:pPr>
    <w:rPr>
      <w:color w:val="918585"/>
      <w:sz w:val="20"/>
    </w:rPr>
  </w:style>
  <w:style w:type="paragraph" w:styleId="Heading6">
    <w:name w:val="heading 6"/>
    <w:basedOn w:val="HeadingBase"/>
    <w:next w:val="Normal"/>
    <w:link w:val="Heading6Char"/>
    <w:qFormat/>
    <w:rsid w:val="005B6664"/>
    <w:pPr>
      <w:spacing w:before="60"/>
      <w:outlineLvl w:val="5"/>
    </w:pPr>
    <w:rPr>
      <w:color w:val="918585"/>
      <w:sz w:val="20"/>
    </w:rPr>
  </w:style>
  <w:style w:type="paragraph" w:styleId="Heading7">
    <w:name w:val="heading 7"/>
    <w:basedOn w:val="Normal"/>
    <w:next w:val="Normal"/>
    <w:link w:val="Heading7Char"/>
    <w:qFormat/>
    <w:rsid w:val="005B6664"/>
    <w:pPr>
      <w:ind w:left="720"/>
      <w:outlineLvl w:val="6"/>
    </w:pPr>
    <w:rPr>
      <w:i/>
    </w:rPr>
  </w:style>
  <w:style w:type="paragraph" w:styleId="Heading8">
    <w:name w:val="heading 8"/>
    <w:basedOn w:val="Normal"/>
    <w:next w:val="Normal"/>
    <w:link w:val="Heading8Char"/>
    <w:qFormat/>
    <w:rsid w:val="005B6664"/>
    <w:pPr>
      <w:ind w:left="720"/>
      <w:outlineLvl w:val="7"/>
    </w:pPr>
    <w:rPr>
      <w:i/>
    </w:rPr>
  </w:style>
  <w:style w:type="paragraph" w:styleId="Heading9">
    <w:name w:val="heading 9"/>
    <w:basedOn w:val="Normal"/>
    <w:next w:val="Normal"/>
    <w:link w:val="Heading9Char"/>
    <w:qFormat/>
    <w:rsid w:val="005B6664"/>
    <w:pPr>
      <w:ind w:left="720"/>
      <w:outlineLvl w:val="8"/>
    </w:pPr>
    <w:rPr>
      <w:i/>
    </w:rPr>
  </w:style>
  <w:style w:type="character" w:default="1" w:styleId="DefaultParagraphFont">
    <w:name w:val="Default Paragraph Font"/>
    <w:uiPriority w:val="1"/>
    <w:unhideWhenUsed/>
    <w:rsid w:val="005B66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664"/>
  </w:style>
  <w:style w:type="character" w:customStyle="1" w:styleId="Heading1Char">
    <w:name w:val="Heading 1 Char"/>
    <w:basedOn w:val="DefaultParagraphFont"/>
    <w:link w:val="Heading1"/>
    <w:rsid w:val="005B6664"/>
    <w:rPr>
      <w:rFonts w:ascii="Times New Roman" w:eastAsia="Times New Roman" w:hAnsi="Times New Roman" w:cs="Times New Roman"/>
      <w:b/>
      <w:sz w:val="32"/>
      <w:szCs w:val="20"/>
      <w:lang w:eastAsia="en-US"/>
    </w:rPr>
  </w:style>
  <w:style w:type="paragraph" w:styleId="BodyText">
    <w:name w:val="Body Text"/>
    <w:basedOn w:val="Normal"/>
    <w:link w:val="BodyTextChar"/>
    <w:rsid w:val="005B66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6664"/>
    <w:rPr>
      <w:rFonts w:ascii="Times New Roman" w:eastAsia="Times New Roman" w:hAnsi="Times New Roman" w:cs="Times New Roman"/>
      <w:sz w:val="24"/>
      <w:lang w:eastAsia="en-US"/>
    </w:rPr>
  </w:style>
  <w:style w:type="paragraph" w:styleId="ListBullet">
    <w:name w:val="List Bullet"/>
    <w:basedOn w:val="List"/>
    <w:rsid w:val="005B6664"/>
    <w:pPr>
      <w:numPr>
        <w:numId w:val="12"/>
      </w:numPr>
      <w:tabs>
        <w:tab w:val="clear" w:pos="340"/>
      </w:tabs>
      <w:spacing w:before="40" w:after="40"/>
    </w:pPr>
  </w:style>
  <w:style w:type="paragraph" w:styleId="ListBullet2">
    <w:name w:val="List Bullet 2"/>
    <w:basedOn w:val="List2"/>
    <w:rsid w:val="005B6664"/>
    <w:pPr>
      <w:numPr>
        <w:numId w:val="13"/>
      </w:numPr>
      <w:tabs>
        <w:tab w:val="clear" w:pos="680"/>
      </w:tabs>
    </w:pPr>
  </w:style>
  <w:style w:type="paragraph" w:customStyle="1" w:styleId="SuperHeading">
    <w:name w:val="SuperHeading"/>
    <w:basedOn w:val="Normal"/>
    <w:rsid w:val="005B6664"/>
    <w:pPr>
      <w:spacing w:before="240" w:after="120"/>
      <w:outlineLvl w:val="0"/>
    </w:pPr>
    <w:rPr>
      <w:rFonts w:ascii="Times New Roman" w:hAnsi="Times New Roman"/>
      <w:b/>
      <w:sz w:val="32"/>
    </w:rPr>
  </w:style>
  <w:style w:type="paragraph" w:customStyle="1" w:styleId="AllowPageBreak">
    <w:name w:val="AllowPageBreak"/>
    <w:rsid w:val="005B66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66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6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6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6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6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6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6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664"/>
    <w:rPr>
      <w:rFonts w:ascii="Courier New" w:eastAsia="Times New Roman" w:hAnsi="Courier New" w:cs="Times New Roman"/>
      <w:i/>
      <w:szCs w:val="20"/>
      <w:lang w:eastAsia="en-US"/>
    </w:rPr>
  </w:style>
  <w:style w:type="paragraph" w:customStyle="1" w:styleId="HeadingBase">
    <w:name w:val="Heading Base"/>
    <w:rsid w:val="005B66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664"/>
    <w:pPr>
      <w:tabs>
        <w:tab w:val="right" w:leader="dot" w:pos="9072"/>
      </w:tabs>
      <w:ind w:left="567"/>
    </w:pPr>
    <w:rPr>
      <w:szCs w:val="22"/>
    </w:rPr>
  </w:style>
  <w:style w:type="paragraph" w:customStyle="1" w:styleId="TOCBase">
    <w:name w:val="TOC Base"/>
    <w:rsid w:val="005B66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664"/>
    <w:pPr>
      <w:tabs>
        <w:tab w:val="right" w:leader="dot" w:pos="9072"/>
      </w:tabs>
      <w:spacing w:before="40" w:after="40"/>
      <w:ind w:left="284"/>
    </w:pPr>
    <w:rPr>
      <w:rFonts w:ascii="Times New Roman" w:hAnsi="Times New Roman"/>
    </w:rPr>
  </w:style>
  <w:style w:type="paragraph" w:styleId="TOC1">
    <w:name w:val="toc 1"/>
    <w:basedOn w:val="TOCBase"/>
    <w:next w:val="Normal"/>
    <w:rsid w:val="005B66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6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664"/>
    <w:rPr>
      <w:rFonts w:ascii="Times New Roman" w:eastAsia="Times New Roman" w:hAnsi="Times New Roman" w:cs="Times New Roman"/>
      <w:sz w:val="16"/>
      <w:lang w:eastAsia="en-US"/>
    </w:rPr>
  </w:style>
  <w:style w:type="paragraph" w:styleId="Title">
    <w:name w:val="Title"/>
    <w:basedOn w:val="HeadingBase"/>
    <w:link w:val="TitleChar"/>
    <w:qFormat/>
    <w:rsid w:val="005B6664"/>
    <w:pPr>
      <w:spacing w:before="5040"/>
      <w:jc w:val="center"/>
    </w:pPr>
    <w:rPr>
      <w:sz w:val="48"/>
      <w:szCs w:val="72"/>
      <w:lang w:val="en-US"/>
    </w:rPr>
  </w:style>
  <w:style w:type="character" w:customStyle="1" w:styleId="TitleChar">
    <w:name w:val="Title Char"/>
    <w:basedOn w:val="DefaultParagraphFont"/>
    <w:link w:val="Title"/>
    <w:rsid w:val="005B66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664"/>
    <w:pPr>
      <w:tabs>
        <w:tab w:val="left" w:pos="3600"/>
        <w:tab w:val="left" w:pos="3958"/>
      </w:tabs>
    </w:pPr>
  </w:style>
  <w:style w:type="paragraph" w:styleId="List">
    <w:name w:val="List"/>
    <w:basedOn w:val="BodyText"/>
    <w:next w:val="BodyText"/>
    <w:rsid w:val="005B6664"/>
    <w:pPr>
      <w:tabs>
        <w:tab w:val="left" w:pos="340"/>
      </w:tabs>
      <w:spacing w:before="60" w:after="60"/>
      <w:ind w:left="340" w:hanging="340"/>
    </w:pPr>
  </w:style>
  <w:style w:type="paragraph" w:customStyle="1" w:styleId="Note">
    <w:name w:val="Note"/>
    <w:basedOn w:val="BodyText"/>
    <w:rsid w:val="005B66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6664"/>
    <w:rPr>
      <w:b/>
      <w:spacing w:val="0"/>
    </w:rPr>
  </w:style>
  <w:style w:type="paragraph" w:customStyle="1" w:styleId="SuperTitle">
    <w:name w:val="SuperTitle"/>
    <w:basedOn w:val="Title"/>
    <w:rsid w:val="005B6664"/>
    <w:pPr>
      <w:framePr w:wrap="auto" w:hAnchor="text" w:y="6049"/>
    </w:pPr>
    <w:rPr>
      <w:color w:val="000000"/>
      <w:sz w:val="40"/>
    </w:rPr>
  </w:style>
  <w:style w:type="paragraph" w:customStyle="1" w:styleId="TOCTitle">
    <w:name w:val="TOCTitle"/>
    <w:basedOn w:val="Heading1"/>
    <w:rsid w:val="005B6664"/>
    <w:pPr>
      <w:spacing w:after="240"/>
      <w:jc w:val="center"/>
      <w:outlineLvl w:val="9"/>
    </w:pPr>
    <w:rPr>
      <w:caps/>
    </w:rPr>
  </w:style>
  <w:style w:type="paragraph" w:customStyle="1" w:styleId="Version">
    <w:name w:val="Version"/>
    <w:rsid w:val="005B66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6664"/>
    <w:pPr>
      <w:keepNext w:val="0"/>
      <w:tabs>
        <w:tab w:val="right" w:pos="4176"/>
      </w:tabs>
      <w:ind w:left="198" w:hanging="198"/>
    </w:pPr>
    <w:rPr>
      <w:rFonts w:ascii="Garamond" w:hAnsi="Garamond"/>
    </w:rPr>
  </w:style>
  <w:style w:type="paragraph" w:styleId="IndexHeading">
    <w:name w:val="index heading"/>
    <w:basedOn w:val="Normal"/>
    <w:next w:val="Index1"/>
    <w:semiHidden/>
    <w:rsid w:val="005B6664"/>
    <w:pPr>
      <w:spacing w:before="120" w:after="120"/>
    </w:pPr>
    <w:rPr>
      <w:rFonts w:ascii="Arial" w:hAnsi="Arial"/>
      <w:b/>
      <w:color w:val="918585"/>
      <w:sz w:val="24"/>
    </w:rPr>
  </w:style>
  <w:style w:type="paragraph" w:styleId="Header">
    <w:name w:val="header"/>
    <w:basedOn w:val="Normal"/>
    <w:link w:val="HeaderChar"/>
    <w:rsid w:val="005B66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664"/>
    <w:rPr>
      <w:rFonts w:ascii="Times New Roman" w:eastAsia="Times New Roman" w:hAnsi="Times New Roman" w:cs="Times New Roman"/>
      <w:sz w:val="16"/>
      <w:szCs w:val="20"/>
      <w:lang w:val="en-GB" w:eastAsia="en-US"/>
    </w:rPr>
  </w:style>
  <w:style w:type="paragraph" w:customStyle="1" w:styleId="Chapter">
    <w:name w:val="Chapter"/>
    <w:basedOn w:val="Normal"/>
    <w:rsid w:val="005B6664"/>
    <w:pPr>
      <w:spacing w:before="240"/>
    </w:pPr>
    <w:rPr>
      <w:rFonts w:ascii="Times New Roman" w:hAnsi="Times New Roman"/>
      <w:smallCaps/>
      <w:spacing w:val="80"/>
      <w:sz w:val="28"/>
    </w:rPr>
  </w:style>
  <w:style w:type="paragraph" w:customStyle="1" w:styleId="InChapter">
    <w:name w:val="InChapter"/>
    <w:basedOn w:val="Heading3"/>
    <w:rsid w:val="005B6664"/>
    <w:pPr>
      <w:spacing w:after="240"/>
      <w:outlineLvl w:val="9"/>
    </w:pPr>
    <w:rPr>
      <w:noProof/>
    </w:rPr>
  </w:style>
  <w:style w:type="paragraph" w:styleId="Index2">
    <w:name w:val="index 2"/>
    <w:basedOn w:val="Normal"/>
    <w:next w:val="Normal"/>
    <w:semiHidden/>
    <w:rsid w:val="005B6664"/>
    <w:pPr>
      <w:tabs>
        <w:tab w:val="right" w:pos="4176"/>
      </w:tabs>
      <w:ind w:left="568" w:hanging="284"/>
    </w:pPr>
    <w:rPr>
      <w:rFonts w:ascii="Garamond" w:hAnsi="Garamond"/>
    </w:rPr>
  </w:style>
  <w:style w:type="paragraph" w:customStyle="1" w:styleId="Byline">
    <w:name w:val="Byline"/>
    <w:rsid w:val="005B66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664"/>
    <w:pPr>
      <w:tabs>
        <w:tab w:val="clear" w:pos="3600"/>
        <w:tab w:val="clear" w:pos="3958"/>
      </w:tabs>
      <w:jc w:val="right"/>
    </w:pPr>
  </w:style>
  <w:style w:type="character" w:styleId="Emphasis">
    <w:name w:val="Emphasis"/>
    <w:basedOn w:val="DefaultParagraphFont"/>
    <w:qFormat/>
    <w:rsid w:val="005B6664"/>
    <w:rPr>
      <w:i/>
    </w:rPr>
  </w:style>
  <w:style w:type="paragraph" w:styleId="Caption">
    <w:name w:val="caption"/>
    <w:basedOn w:val="BodyText"/>
    <w:next w:val="Normal"/>
    <w:qFormat/>
    <w:rsid w:val="005B6664"/>
    <w:pPr>
      <w:framePr w:w="2268" w:hSpace="181" w:vSpace="181" w:wrap="around" w:vAnchor="text" w:hAnchor="page" w:x="1135" w:y="285" w:anchorLock="1"/>
    </w:pPr>
    <w:rPr>
      <w:i/>
    </w:rPr>
  </w:style>
  <w:style w:type="paragraph" w:customStyle="1" w:styleId="MiniTOCTitle">
    <w:name w:val="MiniTOCTitle"/>
    <w:basedOn w:val="Heading4"/>
    <w:rsid w:val="005B6664"/>
    <w:pPr>
      <w:spacing w:before="240"/>
      <w:outlineLvl w:val="9"/>
    </w:pPr>
    <w:rPr>
      <w:noProof/>
      <w:sz w:val="24"/>
    </w:rPr>
  </w:style>
  <w:style w:type="paragraph" w:customStyle="1" w:styleId="MiniTOCItem">
    <w:name w:val="MiniTOCItem"/>
    <w:basedOn w:val="ListBullet"/>
    <w:rsid w:val="005B6664"/>
    <w:pPr>
      <w:numPr>
        <w:numId w:val="0"/>
      </w:numPr>
      <w:tabs>
        <w:tab w:val="right" w:leader="dot" w:pos="6521"/>
      </w:tabs>
      <w:spacing w:before="0" w:after="0"/>
    </w:pPr>
  </w:style>
  <w:style w:type="paragraph" w:customStyle="1" w:styleId="TOFTitle">
    <w:name w:val="TOFTitle"/>
    <w:basedOn w:val="TOCTitle"/>
    <w:rsid w:val="005B6664"/>
  </w:style>
  <w:style w:type="paragraph" w:styleId="TableofFigures">
    <w:name w:val="table of figures"/>
    <w:basedOn w:val="Normal"/>
    <w:next w:val="Normal"/>
    <w:semiHidden/>
    <w:rsid w:val="005B6664"/>
    <w:pPr>
      <w:tabs>
        <w:tab w:val="right" w:leader="dot" w:pos="9072"/>
      </w:tabs>
      <w:ind w:left="970" w:hanging="403"/>
    </w:pPr>
    <w:rPr>
      <w:rFonts w:ascii="Times New Roman" w:hAnsi="Times New Roman"/>
      <w:b/>
    </w:rPr>
  </w:style>
  <w:style w:type="paragraph" w:styleId="ListNumber">
    <w:name w:val="List Number"/>
    <w:basedOn w:val="List"/>
    <w:rsid w:val="005B6664"/>
    <w:pPr>
      <w:numPr>
        <w:numId w:val="15"/>
      </w:numPr>
      <w:tabs>
        <w:tab w:val="clear" w:pos="340"/>
      </w:tabs>
    </w:pPr>
  </w:style>
  <w:style w:type="character" w:customStyle="1" w:styleId="WingdingSymbols">
    <w:name w:val="Wingding Symbols"/>
    <w:rsid w:val="005B6664"/>
    <w:rPr>
      <w:rFonts w:ascii="Wingdings" w:hAnsi="Wingdings"/>
    </w:rPr>
  </w:style>
  <w:style w:type="paragraph" w:customStyle="1" w:styleId="TableHeading">
    <w:name w:val="Table Heading"/>
    <w:basedOn w:val="HeadingBase"/>
    <w:rsid w:val="005B6664"/>
    <w:pPr>
      <w:keepLines/>
      <w:pBdr>
        <w:bottom w:val="single" w:sz="6" w:space="1" w:color="918585"/>
      </w:pBdr>
      <w:spacing w:before="240"/>
    </w:pPr>
  </w:style>
  <w:style w:type="character" w:customStyle="1" w:styleId="HotSpot">
    <w:name w:val="HotSpot"/>
    <w:rsid w:val="005B6664"/>
    <w:rPr>
      <w:color w:val="0033CC"/>
      <w:u w:val="none"/>
    </w:rPr>
  </w:style>
  <w:style w:type="paragraph" w:customStyle="1" w:styleId="BodyTextRight">
    <w:name w:val="Body Text Right"/>
    <w:basedOn w:val="BodyText"/>
    <w:rsid w:val="005B6664"/>
    <w:pPr>
      <w:spacing w:before="0" w:after="0"/>
      <w:jc w:val="right"/>
    </w:pPr>
  </w:style>
  <w:style w:type="paragraph" w:styleId="Index3">
    <w:name w:val="index 3"/>
    <w:basedOn w:val="ListNumber2"/>
    <w:next w:val="Normal"/>
    <w:semiHidden/>
    <w:rsid w:val="005B6664"/>
    <w:pPr>
      <w:numPr>
        <w:numId w:val="0"/>
      </w:numPr>
      <w:tabs>
        <w:tab w:val="right" w:leader="dot" w:pos="4176"/>
      </w:tabs>
    </w:pPr>
  </w:style>
  <w:style w:type="paragraph" w:styleId="ListNumber2">
    <w:name w:val="List Number 2"/>
    <w:basedOn w:val="List2"/>
    <w:rsid w:val="005B6664"/>
    <w:pPr>
      <w:numPr>
        <w:numId w:val="10"/>
      </w:numPr>
      <w:tabs>
        <w:tab w:val="clear" w:pos="1060"/>
      </w:tabs>
    </w:pPr>
  </w:style>
  <w:style w:type="paragraph" w:customStyle="1" w:styleId="MarginNote">
    <w:name w:val="Margin Note"/>
    <w:basedOn w:val="BodyText"/>
    <w:rsid w:val="005B66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6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6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664"/>
    <w:rPr>
      <w:sz w:val="32"/>
    </w:rPr>
  </w:style>
  <w:style w:type="paragraph" w:customStyle="1" w:styleId="HeadingProcedure">
    <w:name w:val="Heading Procedure"/>
    <w:basedOn w:val="HeadingBase"/>
    <w:next w:val="Normal"/>
    <w:rsid w:val="005B6664"/>
    <w:pPr>
      <w:tabs>
        <w:tab w:val="left" w:pos="0"/>
      </w:tabs>
      <w:spacing w:before="120" w:after="60"/>
    </w:pPr>
    <w:rPr>
      <w:i/>
      <w:color w:val="918585"/>
      <w:sz w:val="22"/>
    </w:rPr>
  </w:style>
  <w:style w:type="paragraph" w:customStyle="1" w:styleId="TableBodyText">
    <w:name w:val="Table Body Text"/>
    <w:basedOn w:val="BodyText"/>
    <w:rsid w:val="005B6664"/>
    <w:pPr>
      <w:spacing w:before="60" w:after="60"/>
    </w:pPr>
  </w:style>
  <w:style w:type="paragraph" w:styleId="ListContinue">
    <w:name w:val="List Continue"/>
    <w:basedOn w:val="List"/>
    <w:rsid w:val="005B6664"/>
    <w:pPr>
      <w:ind w:firstLine="0"/>
    </w:pPr>
  </w:style>
  <w:style w:type="paragraph" w:customStyle="1" w:styleId="ListNote">
    <w:name w:val="List Note"/>
    <w:basedOn w:val="List"/>
    <w:rsid w:val="005B6664"/>
    <w:pPr>
      <w:pBdr>
        <w:top w:val="single" w:sz="6" w:space="2" w:color="918585"/>
        <w:bottom w:val="single" w:sz="6" w:space="2" w:color="918585"/>
      </w:pBdr>
      <w:tabs>
        <w:tab w:val="left" w:pos="1021"/>
      </w:tabs>
      <w:ind w:firstLine="0"/>
    </w:pPr>
  </w:style>
  <w:style w:type="paragraph" w:customStyle="1" w:styleId="Warning">
    <w:name w:val="Warning"/>
    <w:basedOn w:val="BodyText"/>
    <w:rsid w:val="005B6664"/>
    <w:pPr>
      <w:shd w:val="clear" w:color="auto" w:fill="D9D9D9"/>
      <w:tabs>
        <w:tab w:val="left" w:pos="992"/>
      </w:tabs>
      <w:ind w:left="119" w:right="119"/>
    </w:pPr>
    <w:rPr>
      <w:sz w:val="20"/>
    </w:rPr>
  </w:style>
  <w:style w:type="paragraph" w:customStyle="1" w:styleId="MarginIcons">
    <w:name w:val="Margin Icons"/>
    <w:basedOn w:val="BodyText"/>
    <w:rsid w:val="005B66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664"/>
    <w:rPr>
      <w:rFonts w:ascii="Courier New" w:hAnsi="Courier New"/>
    </w:rPr>
  </w:style>
  <w:style w:type="paragraph" w:customStyle="1" w:styleId="NoteBullet">
    <w:name w:val="Note Bullet"/>
    <w:basedOn w:val="Note"/>
    <w:rsid w:val="005B6664"/>
    <w:pPr>
      <w:tabs>
        <w:tab w:val="clear" w:pos="680"/>
      </w:tabs>
      <w:spacing w:before="60" w:after="60"/>
    </w:pPr>
  </w:style>
  <w:style w:type="paragraph" w:customStyle="1" w:styleId="SubHeading2">
    <w:name w:val="SubHeading2"/>
    <w:basedOn w:val="HeadingBase"/>
    <w:rsid w:val="005B6664"/>
    <w:pPr>
      <w:spacing w:before="240" w:after="60"/>
    </w:pPr>
    <w:rPr>
      <w:sz w:val="20"/>
    </w:rPr>
  </w:style>
  <w:style w:type="paragraph" w:customStyle="1" w:styleId="SubHeading1">
    <w:name w:val="SubHeading1"/>
    <w:basedOn w:val="HeadingBase"/>
    <w:rsid w:val="005B6664"/>
    <w:pPr>
      <w:spacing w:before="240" w:after="60"/>
    </w:pPr>
    <w:rPr>
      <w:color w:val="918585"/>
      <w:sz w:val="22"/>
    </w:rPr>
  </w:style>
  <w:style w:type="paragraph" w:customStyle="1" w:styleId="SideHeading">
    <w:name w:val="Side Heading"/>
    <w:basedOn w:val="HeadingBase"/>
    <w:rsid w:val="005B66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664"/>
    <w:pPr>
      <w:tabs>
        <w:tab w:val="num" w:pos="360"/>
      </w:tabs>
    </w:pPr>
  </w:style>
  <w:style w:type="paragraph" w:styleId="PlainText">
    <w:name w:val="Plain Text"/>
    <w:basedOn w:val="Normal"/>
    <w:link w:val="PlainTextChar"/>
    <w:rsid w:val="005B6664"/>
    <w:rPr>
      <w:sz w:val="20"/>
    </w:rPr>
  </w:style>
  <w:style w:type="character" w:customStyle="1" w:styleId="PlainTextChar">
    <w:name w:val="Plain Text Char"/>
    <w:basedOn w:val="DefaultParagraphFont"/>
    <w:link w:val="PlainText"/>
    <w:rsid w:val="005B6664"/>
    <w:rPr>
      <w:rFonts w:ascii="Courier New" w:eastAsia="Times New Roman" w:hAnsi="Courier New" w:cs="Times New Roman"/>
      <w:sz w:val="20"/>
      <w:szCs w:val="20"/>
      <w:lang w:eastAsia="en-US"/>
    </w:rPr>
  </w:style>
  <w:style w:type="character" w:customStyle="1" w:styleId="MenuOption">
    <w:name w:val="Menu Option"/>
    <w:basedOn w:val="DefaultParagraphFont"/>
    <w:rsid w:val="005B6664"/>
    <w:rPr>
      <w:b/>
      <w:smallCaps/>
    </w:rPr>
  </w:style>
  <w:style w:type="paragraph" w:customStyle="1" w:styleId="TableListNumber">
    <w:name w:val="Table List Number"/>
    <w:basedOn w:val="ListNumber"/>
    <w:rsid w:val="005B6664"/>
    <w:pPr>
      <w:numPr>
        <w:numId w:val="0"/>
      </w:numPr>
    </w:pPr>
  </w:style>
  <w:style w:type="paragraph" w:styleId="TOC4">
    <w:name w:val="toc 4"/>
    <w:basedOn w:val="TOCBase"/>
    <w:next w:val="Normal"/>
    <w:semiHidden/>
    <w:rsid w:val="005B6664"/>
    <w:pPr>
      <w:tabs>
        <w:tab w:val="right" w:leader="dot" w:pos="9071"/>
      </w:tabs>
      <w:ind w:left="1701"/>
    </w:pPr>
  </w:style>
  <w:style w:type="paragraph" w:customStyle="1" w:styleId="ListAlpha">
    <w:name w:val="List Alpha"/>
    <w:basedOn w:val="List"/>
    <w:rsid w:val="005B6664"/>
    <w:pPr>
      <w:numPr>
        <w:numId w:val="9"/>
      </w:numPr>
    </w:pPr>
  </w:style>
  <w:style w:type="paragraph" w:customStyle="1" w:styleId="ListAlpha2">
    <w:name w:val="List Alpha 2"/>
    <w:basedOn w:val="List2"/>
    <w:rsid w:val="005B6664"/>
    <w:pPr>
      <w:numPr>
        <w:numId w:val="8"/>
      </w:numPr>
    </w:pPr>
  </w:style>
  <w:style w:type="paragraph" w:styleId="List2">
    <w:name w:val="List 2"/>
    <w:basedOn w:val="BodyText"/>
    <w:rsid w:val="005B6664"/>
    <w:pPr>
      <w:tabs>
        <w:tab w:val="left" w:pos="680"/>
      </w:tabs>
      <w:spacing w:before="60" w:after="60"/>
      <w:ind w:left="680" w:hanging="340"/>
    </w:pPr>
  </w:style>
  <w:style w:type="paragraph" w:styleId="List3">
    <w:name w:val="List 3"/>
    <w:basedOn w:val="BodyText"/>
    <w:rsid w:val="005B6664"/>
    <w:pPr>
      <w:tabs>
        <w:tab w:val="left" w:pos="1021"/>
      </w:tabs>
      <w:spacing w:before="60" w:after="60"/>
      <w:ind w:left="1020" w:hanging="340"/>
    </w:pPr>
  </w:style>
  <w:style w:type="paragraph" w:styleId="List4">
    <w:name w:val="List 4"/>
    <w:basedOn w:val="BodyText"/>
    <w:rsid w:val="005B6664"/>
    <w:pPr>
      <w:tabs>
        <w:tab w:val="left" w:pos="1361"/>
      </w:tabs>
      <w:spacing w:before="60" w:after="60"/>
      <w:ind w:left="1361" w:hanging="340"/>
    </w:pPr>
  </w:style>
  <w:style w:type="paragraph" w:styleId="List5">
    <w:name w:val="List 5"/>
    <w:basedOn w:val="BodyText"/>
    <w:rsid w:val="005B6664"/>
    <w:pPr>
      <w:tabs>
        <w:tab w:val="left" w:pos="1701"/>
      </w:tabs>
      <w:spacing w:before="60" w:after="60"/>
      <w:ind w:left="1701" w:hanging="340"/>
    </w:pPr>
  </w:style>
  <w:style w:type="paragraph" w:styleId="ListBullet3">
    <w:name w:val="List Bullet 3"/>
    <w:basedOn w:val="List3"/>
    <w:rsid w:val="005B6664"/>
    <w:pPr>
      <w:numPr>
        <w:numId w:val="14"/>
      </w:numPr>
      <w:tabs>
        <w:tab w:val="clear" w:pos="1021"/>
      </w:tabs>
      <w:ind w:left="1037" w:hanging="357"/>
    </w:pPr>
  </w:style>
  <w:style w:type="paragraph" w:styleId="ListBullet4">
    <w:name w:val="List Bullet 4"/>
    <w:basedOn w:val="List4"/>
    <w:rsid w:val="005B6664"/>
    <w:pPr>
      <w:numPr>
        <w:numId w:val="3"/>
      </w:numPr>
      <w:tabs>
        <w:tab w:val="clear" w:pos="1361"/>
      </w:tabs>
    </w:pPr>
  </w:style>
  <w:style w:type="paragraph" w:styleId="ListBullet5">
    <w:name w:val="List Bullet 5"/>
    <w:basedOn w:val="List5"/>
    <w:rsid w:val="005B6664"/>
    <w:pPr>
      <w:numPr>
        <w:numId w:val="4"/>
      </w:numPr>
    </w:pPr>
  </w:style>
  <w:style w:type="paragraph" w:styleId="ListContinue2">
    <w:name w:val="List Continue 2"/>
    <w:basedOn w:val="List2"/>
    <w:rsid w:val="005B6664"/>
    <w:pPr>
      <w:ind w:firstLine="0"/>
    </w:pPr>
  </w:style>
  <w:style w:type="paragraph" w:styleId="ListContinue3">
    <w:name w:val="List Continue 3"/>
    <w:basedOn w:val="List3"/>
    <w:rsid w:val="005B6664"/>
    <w:pPr>
      <w:ind w:left="1021" w:firstLine="0"/>
    </w:pPr>
  </w:style>
  <w:style w:type="paragraph" w:styleId="ListContinue4">
    <w:name w:val="List Continue 4"/>
    <w:basedOn w:val="List4"/>
    <w:rsid w:val="005B6664"/>
    <w:pPr>
      <w:ind w:firstLine="0"/>
    </w:pPr>
  </w:style>
  <w:style w:type="paragraph" w:styleId="ListContinue5">
    <w:name w:val="List Continue 5"/>
    <w:basedOn w:val="List5"/>
    <w:rsid w:val="005B6664"/>
    <w:pPr>
      <w:ind w:firstLine="0"/>
    </w:pPr>
  </w:style>
  <w:style w:type="paragraph" w:styleId="ListNumber3">
    <w:name w:val="List Number 3"/>
    <w:basedOn w:val="List3"/>
    <w:rsid w:val="005B6664"/>
    <w:pPr>
      <w:numPr>
        <w:numId w:val="5"/>
      </w:numPr>
    </w:pPr>
  </w:style>
  <w:style w:type="paragraph" w:styleId="ListNumber4">
    <w:name w:val="List Number 4"/>
    <w:basedOn w:val="List4"/>
    <w:rsid w:val="005B6664"/>
    <w:pPr>
      <w:numPr>
        <w:numId w:val="6"/>
      </w:numPr>
    </w:pPr>
  </w:style>
  <w:style w:type="paragraph" w:styleId="ListNumber5">
    <w:name w:val="List Number 5"/>
    <w:basedOn w:val="List5"/>
    <w:rsid w:val="005B6664"/>
    <w:pPr>
      <w:numPr>
        <w:numId w:val="7"/>
      </w:numPr>
    </w:pPr>
  </w:style>
  <w:style w:type="paragraph" w:styleId="BlockText">
    <w:name w:val="Block Text"/>
    <w:basedOn w:val="Normal"/>
    <w:rsid w:val="005B6664"/>
    <w:pPr>
      <w:spacing w:after="120"/>
      <w:ind w:left="1440" w:right="1440"/>
    </w:pPr>
  </w:style>
  <w:style w:type="character" w:customStyle="1" w:styleId="Subscript">
    <w:name w:val="Subscript"/>
    <w:basedOn w:val="DefaultParagraphFont"/>
    <w:rsid w:val="005B6664"/>
    <w:rPr>
      <w:sz w:val="16"/>
      <w:vertAlign w:val="subscript"/>
    </w:rPr>
  </w:style>
  <w:style w:type="character" w:customStyle="1" w:styleId="Superscript">
    <w:name w:val="Superscript"/>
    <w:basedOn w:val="DefaultParagraphFont"/>
    <w:rsid w:val="005B6664"/>
    <w:rPr>
      <w:sz w:val="16"/>
      <w:vertAlign w:val="superscript"/>
    </w:rPr>
  </w:style>
  <w:style w:type="character" w:customStyle="1" w:styleId="Symbols">
    <w:name w:val="Symbols"/>
    <w:basedOn w:val="DefaultParagraphFont"/>
    <w:rsid w:val="005B6664"/>
    <w:rPr>
      <w:rFonts w:ascii="Symbol" w:hAnsi="Symbol"/>
    </w:rPr>
  </w:style>
  <w:style w:type="character" w:customStyle="1" w:styleId="MenuOptions">
    <w:name w:val="Menu Options"/>
    <w:basedOn w:val="DefaultParagraphFont"/>
    <w:rsid w:val="005B6664"/>
    <w:rPr>
      <w:rFonts w:ascii="Arial Narrow" w:hAnsi="Arial Narrow"/>
      <w:smallCaps/>
    </w:rPr>
  </w:style>
  <w:style w:type="character" w:customStyle="1" w:styleId="Buttons">
    <w:name w:val="Buttons"/>
    <w:basedOn w:val="DefaultParagraphFont"/>
    <w:rsid w:val="005B6664"/>
    <w:rPr>
      <w:b/>
    </w:rPr>
  </w:style>
  <w:style w:type="character" w:customStyle="1" w:styleId="Underlined">
    <w:name w:val="Underlined"/>
    <w:basedOn w:val="DefaultParagraphFont"/>
    <w:rsid w:val="005B6664"/>
    <w:rPr>
      <w:u w:val="single"/>
    </w:rPr>
  </w:style>
  <w:style w:type="paragraph" w:customStyle="1" w:styleId="TableBodyTextRight">
    <w:name w:val="Table Body Text Right"/>
    <w:basedOn w:val="TableBodyText"/>
    <w:rsid w:val="005B6664"/>
    <w:pPr>
      <w:widowControl w:val="0"/>
      <w:autoSpaceDE w:val="0"/>
      <w:autoSpaceDN w:val="0"/>
      <w:adjustRightInd w:val="0"/>
      <w:jc w:val="right"/>
    </w:pPr>
    <w:rPr>
      <w:rFonts w:cs="Arial"/>
      <w:szCs w:val="18"/>
    </w:rPr>
  </w:style>
  <w:style w:type="paragraph" w:customStyle="1" w:styleId="CopyrightText">
    <w:name w:val="Copyright Text"/>
    <w:basedOn w:val="BodyText"/>
    <w:rsid w:val="005B6664"/>
    <w:rPr>
      <w:sz w:val="18"/>
    </w:rPr>
  </w:style>
  <w:style w:type="paragraph" w:customStyle="1" w:styleId="BodySmallRight">
    <w:name w:val="Body Small Right"/>
    <w:basedOn w:val="BodyTextRight"/>
    <w:rsid w:val="005B6664"/>
    <w:rPr>
      <w:sz w:val="18"/>
      <w:szCs w:val="18"/>
    </w:rPr>
  </w:style>
  <w:style w:type="paragraph" w:customStyle="1" w:styleId="MarginEdition">
    <w:name w:val="Margin Edition"/>
    <w:basedOn w:val="MarginNote"/>
    <w:rsid w:val="005B6664"/>
    <w:pPr>
      <w:spacing w:before="0" w:after="0"/>
    </w:pPr>
    <w:rPr>
      <w:rFonts w:ascii="Times New Roman" w:hAnsi="Times New Roman"/>
      <w:color w:val="999999"/>
    </w:rPr>
  </w:style>
  <w:style w:type="paragraph" w:customStyle="1" w:styleId="Spacer">
    <w:name w:val="Spacer"/>
    <w:basedOn w:val="Normal"/>
    <w:rsid w:val="005B6664"/>
    <w:rPr>
      <w:sz w:val="2"/>
      <w:szCs w:val="2"/>
    </w:rPr>
  </w:style>
  <w:style w:type="character" w:customStyle="1" w:styleId="Small">
    <w:name w:val="Small"/>
    <w:basedOn w:val="DefaultParagraphFont"/>
    <w:rsid w:val="005B6664"/>
    <w:rPr>
      <w:sz w:val="16"/>
    </w:rPr>
  </w:style>
  <w:style w:type="paragraph" w:customStyle="1" w:styleId="WideTable">
    <w:name w:val="Wide Table"/>
    <w:basedOn w:val="Normal"/>
    <w:rsid w:val="005B6664"/>
    <w:pPr>
      <w:ind w:left="-1418"/>
    </w:pPr>
    <w:rPr>
      <w:sz w:val="2"/>
      <w:szCs w:val="2"/>
    </w:rPr>
  </w:style>
  <w:style w:type="character" w:styleId="PageNumber">
    <w:name w:val="page number"/>
    <w:basedOn w:val="DefaultParagraphFont"/>
    <w:rsid w:val="005B6664"/>
  </w:style>
  <w:style w:type="paragraph" w:styleId="Quote">
    <w:name w:val="Quote"/>
    <w:basedOn w:val="Heading1"/>
    <w:link w:val="QuoteChar"/>
    <w:qFormat/>
    <w:rsid w:val="005B6664"/>
    <w:rPr>
      <w:b w:val="0"/>
      <w:sz w:val="72"/>
      <w:szCs w:val="72"/>
      <w:lang w:val="en-NZ"/>
    </w:rPr>
  </w:style>
  <w:style w:type="character" w:customStyle="1" w:styleId="QuoteChar">
    <w:name w:val="Quote Char"/>
    <w:basedOn w:val="DefaultParagraphFont"/>
    <w:link w:val="Quote"/>
    <w:rsid w:val="005B66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664"/>
    <w:pPr>
      <w:pageBreakBefore/>
    </w:pPr>
  </w:style>
  <w:style w:type="paragraph" w:customStyle="1" w:styleId="Border">
    <w:name w:val="Border"/>
    <w:basedOn w:val="Normal"/>
    <w:qFormat/>
    <w:rsid w:val="005B66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664"/>
    <w:rPr>
      <w:b/>
      <w:bCs/>
      <w:i/>
      <w:iCs/>
      <w:color w:val="auto"/>
    </w:rPr>
  </w:style>
  <w:style w:type="paragraph" w:styleId="IntenseQuote">
    <w:name w:val="Intense Quote"/>
    <w:basedOn w:val="Normal"/>
    <w:next w:val="Normal"/>
    <w:link w:val="IntenseQuoteChar"/>
    <w:uiPriority w:val="30"/>
    <w:qFormat/>
    <w:rsid w:val="005B66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6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664"/>
    <w:rPr>
      <w:smallCaps/>
      <w:color w:val="auto"/>
      <w:u w:val="single"/>
    </w:rPr>
  </w:style>
  <w:style w:type="character" w:styleId="IntenseReference">
    <w:name w:val="Intense Reference"/>
    <w:basedOn w:val="DefaultParagraphFont"/>
    <w:uiPriority w:val="32"/>
    <w:qFormat/>
    <w:rsid w:val="005B6664"/>
    <w:rPr>
      <w:b/>
      <w:bCs/>
      <w:smallCaps/>
      <w:color w:val="auto"/>
      <w:spacing w:val="5"/>
      <w:u w:val="single"/>
    </w:rPr>
  </w:style>
  <w:style w:type="paragraph" w:customStyle="1" w:styleId="2ColumnHeading">
    <w:name w:val="2Column Heading"/>
    <w:basedOn w:val="BodyText"/>
    <w:qFormat/>
    <w:rsid w:val="005B6664"/>
    <w:pPr>
      <w:spacing w:after="60"/>
      <w:ind w:left="-2268"/>
    </w:pPr>
    <w:rPr>
      <w:b/>
    </w:rPr>
  </w:style>
  <w:style w:type="paragraph" w:customStyle="1" w:styleId="Heading1TOC">
    <w:name w:val="Heading1 TOC"/>
    <w:basedOn w:val="Normal"/>
    <w:qFormat/>
    <w:rsid w:val="005B6664"/>
    <w:pPr>
      <w:spacing w:before="240" w:after="120"/>
    </w:pPr>
    <w:rPr>
      <w:rFonts w:ascii="Times New Roman" w:hAnsi="Times New Roman"/>
      <w:b/>
      <w:sz w:val="32"/>
    </w:rPr>
  </w:style>
  <w:style w:type="paragraph" w:customStyle="1" w:styleId="Heading2TOC">
    <w:name w:val="Heading2 TOC"/>
    <w:basedOn w:val="Normal"/>
    <w:qFormat/>
    <w:rsid w:val="005B6664"/>
    <w:pPr>
      <w:spacing w:before="240" w:after="60"/>
    </w:pPr>
    <w:rPr>
      <w:rFonts w:ascii="Times New Roman" w:hAnsi="Times New Roman"/>
      <w:b/>
      <w:sz w:val="28"/>
    </w:rPr>
  </w:style>
  <w:style w:type="character" w:customStyle="1" w:styleId="Underline">
    <w:name w:val="Underline"/>
    <w:basedOn w:val="DefaultParagraphFont"/>
    <w:qFormat/>
    <w:rsid w:val="005B6664"/>
    <w:rPr>
      <w:u w:val="single"/>
    </w:rPr>
  </w:style>
  <w:style w:type="character" w:customStyle="1" w:styleId="BoldandItalics">
    <w:name w:val="Bold and Italics"/>
    <w:qFormat/>
    <w:rsid w:val="005B6664"/>
    <w:rPr>
      <w:b/>
      <w:i/>
      <w:u w:val="none"/>
    </w:rPr>
  </w:style>
  <w:style w:type="paragraph" w:styleId="BalloonText">
    <w:name w:val="Balloon Text"/>
    <w:basedOn w:val="Normal"/>
    <w:link w:val="BalloonTextChar"/>
    <w:rsid w:val="005B6664"/>
    <w:rPr>
      <w:rFonts w:ascii="Tahoma" w:hAnsi="Tahoma" w:cs="Tahoma"/>
      <w:sz w:val="16"/>
      <w:szCs w:val="16"/>
    </w:rPr>
  </w:style>
  <w:style w:type="character" w:customStyle="1" w:styleId="BalloonTextChar">
    <w:name w:val="Balloon Text Char"/>
    <w:basedOn w:val="DefaultParagraphFont"/>
    <w:link w:val="BalloonText"/>
    <w:rsid w:val="005B66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6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66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664"/>
    <w:rPr>
      <w:b/>
      <w:color w:val="660033"/>
      <w:spacing w:val="0"/>
    </w:rPr>
  </w:style>
  <w:style w:type="paragraph" w:customStyle="1" w:styleId="Nameditemlist">
    <w:name w:val="Named item list"/>
    <w:basedOn w:val="BodyText"/>
    <w:qFormat/>
    <w:rsid w:val="005B6664"/>
    <w:pPr>
      <w:tabs>
        <w:tab w:val="left" w:pos="2835"/>
      </w:tabs>
      <w:ind w:left="2835" w:hanging="2835"/>
    </w:pPr>
  </w:style>
  <w:style w:type="paragraph" w:customStyle="1" w:styleId="BodyTextnopadding">
    <w:name w:val="Body Text no padding"/>
    <w:basedOn w:val="BodyText"/>
    <w:qFormat/>
    <w:rsid w:val="005B6664"/>
    <w:pPr>
      <w:spacing w:before="0" w:after="0"/>
    </w:pPr>
  </w:style>
  <w:style w:type="paragraph" w:customStyle="1" w:styleId="BodyTextBold">
    <w:name w:val="Body Text Bold"/>
    <w:basedOn w:val="BodyText"/>
    <w:qFormat/>
    <w:rsid w:val="005B6664"/>
    <w:rPr>
      <w:b/>
    </w:rPr>
  </w:style>
  <w:style w:type="character" w:styleId="Hyperlink">
    <w:name w:val="Hyperlink"/>
    <w:basedOn w:val="DefaultParagraphFont"/>
    <w:uiPriority w:val="99"/>
    <w:unhideWhenUsed/>
    <w:rsid w:val="002E30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1340</Words>
  <Characters>8322</Characters>
  <Application>Microsoft Office Word</Application>
  <DocSecurity>0</DocSecurity>
  <Lines>231</Lines>
  <Paragraphs>155</Paragraphs>
  <ScaleCrop>false</ScaleCrop>
  <Company>Author-it Software Corporation Ltd.</Company>
  <LinksUpToDate>false</LinksUpToDate>
  <CharactersWithSpaces>9507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RIIERR310D Provide support for rescue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