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53D" w:rsidP="00B62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RIIERR304D Control emergencies and critical situations</w:t>
      </w:r>
      <w:r>
        <w:fldChar w:fldCharType="end"/>
      </w:r>
    </w:p>
    <w:p w:rsidR="00B6253D" w:rsidP="00B6253D">
      <w:pPr>
        <w:pStyle w:val="Version"/>
        <w:sectPr w:rsidSect="000E2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E2368" w:rsidP="000E2368">
      <w:pPr>
        <w:pStyle w:val="SuperHeading"/>
      </w:pPr>
      <w:r w:rsidRPr="000E2368">
        <w:t>RIIERR304D Control emergencies and critical situations</w:t>
      </w:r>
    </w:p>
    <w:p w:rsidR="00000000" w:rsidRPr="000E2368" w:rsidP="000E2368">
      <w:pPr>
        <w:pStyle w:val="Heading1"/>
      </w:pPr>
      <w:bookmarkStart w:id="1" w:name="O_687235"/>
      <w:bookmarkEnd w:id="1"/>
      <w:r w:rsidRPr="000E236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625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Comment</w:t>
            </w:r>
          </w:p>
        </w:tc>
      </w:tr>
      <w:tr w:rsidTr="00B625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This unit replaces RIIERR304A Control emergencies and critical situations</w:t>
            </w:r>
          </w:p>
        </w:tc>
      </w:tr>
      <w:tr w:rsidTr="00B625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Removed repetition in Performance Criteria</w:t>
            </w:r>
          </w:p>
        </w:tc>
      </w:tr>
      <w:tr w:rsidTr="00B625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68" w:rsidP="000E2368">
            <w:pPr>
              <w:pStyle w:val="BodyText"/>
            </w:pPr>
            <w:r w:rsidRPr="000E2368">
              <w:t>Required frequency and volume of evidence amended in Performance evidence.</w:t>
            </w:r>
          </w:p>
          <w:p w:rsidR="00000000" w:rsidRPr="000E2368" w:rsidP="000E2368">
            <w:pPr>
              <w:pStyle w:val="BodyText"/>
            </w:pPr>
            <w:r w:rsidRPr="000E2368">
              <w:t>Su</w:t>
            </w:r>
            <w:r w:rsidRPr="000E2368">
              <w:t>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E2368" w:rsidP="000E2368">
      <w:pPr>
        <w:pStyle w:val="BodyText"/>
      </w:pPr>
    </w:p>
    <w:p w:rsidR="00000000" w:rsidRPr="000E2368" w:rsidP="000E2368">
      <w:pPr>
        <w:pStyle w:val="AllowPageBreak"/>
      </w:pPr>
    </w:p>
    <w:p w:rsidR="00000000" w:rsidRPr="000E2368" w:rsidP="000E2368">
      <w:pPr>
        <w:pStyle w:val="Heading1"/>
      </w:pPr>
      <w:bookmarkStart w:id="2" w:name="O_687234"/>
      <w:bookmarkEnd w:id="2"/>
      <w:r w:rsidRPr="000E2368">
        <w:t>Application</w:t>
      </w:r>
    </w:p>
    <w:p w:rsidR="00000000" w:rsidRPr="000E2368" w:rsidP="00B6253D">
      <w:pPr>
        <w:pStyle w:val="BodyText"/>
      </w:pPr>
      <w:r w:rsidRPr="000E2368">
        <w:t>T</w:t>
      </w:r>
      <w:r w:rsidRPr="000E2368">
        <w:t>his unit describes a participant’s skills and knowledge required to control emergencies and critical situations in Drilling.</w:t>
      </w:r>
    </w:p>
    <w:p w:rsidR="00000000" w:rsidRPr="000E2368" w:rsidP="00B6253D">
      <w:pPr>
        <w:pStyle w:val="BodyText"/>
      </w:pPr>
      <w:r w:rsidRPr="000E2368">
        <w:t xml:space="preserve">This unit is appropriate for those working in operational roles. </w:t>
      </w:r>
    </w:p>
    <w:p w:rsidR="00B6253D" w:rsidP="00B6253D">
      <w:pPr>
        <w:pStyle w:val="BodyText"/>
      </w:pPr>
      <w:r w:rsidRPr="000E2368">
        <w:t xml:space="preserve">No licensing, legislation or certification requirements apply to </w:t>
      </w:r>
      <w:r w:rsidRPr="000E2368">
        <w:t>this unit at the time of publication.</w:t>
      </w:r>
    </w:p>
    <w:p w:rsidR="00000000" w:rsidRPr="000E2368" w:rsidP="000E2368">
      <w:pPr>
        <w:pStyle w:val="Heading1"/>
      </w:pPr>
      <w:bookmarkStart w:id="3" w:name="O_687233"/>
      <w:bookmarkEnd w:id="3"/>
      <w:r w:rsidRPr="000E2368">
        <w:t>Unit Sector</w:t>
      </w:r>
    </w:p>
    <w:p w:rsidR="00000000" w:rsidRPr="000E2368" w:rsidP="00B6253D">
      <w:pPr>
        <w:pStyle w:val="BodyText"/>
      </w:pPr>
      <w:r w:rsidRPr="000E2368">
        <w:t xml:space="preserve">Drilling (Oil and Gas) </w:t>
      </w:r>
    </w:p>
    <w:p w:rsidR="00000000" w:rsidRPr="000E2368" w:rsidP="000E2368">
      <w:pPr>
        <w:pStyle w:val="Heading1"/>
      </w:pPr>
      <w:bookmarkStart w:id="4" w:name="O_687232"/>
      <w:bookmarkEnd w:id="4"/>
      <w:r w:rsidRPr="000E236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E23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 xml:space="preserve">1. Plan and prepare to control emergencies and critical situations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68" w:rsidP="000E2368">
            <w:pPr>
              <w:pStyle w:val="BodyText"/>
            </w:pPr>
            <w:r w:rsidRPr="000E2368">
              <w:t>1.1</w:t>
            </w:r>
            <w:r w:rsidRPr="000E2368">
              <w:tab/>
            </w:r>
            <w:r w:rsidRPr="000E2368">
              <w:t xml:space="preserve">Access, interpret and apply emergency and critical situation documentation and ensure the work activity is compliant </w:t>
            </w:r>
          </w:p>
          <w:p w:rsidR="00000000" w:rsidRPr="000E2368" w:rsidP="000E2368">
            <w:pPr>
              <w:pStyle w:val="BodyText"/>
            </w:pPr>
            <w:r w:rsidRPr="000E2368">
              <w:t>1.2</w:t>
            </w:r>
            <w:r w:rsidRPr="000E2368">
              <w:tab/>
              <w:t>Obtain, read, interpret, clarify and confirm written and oral work instructions</w:t>
            </w:r>
          </w:p>
          <w:p w:rsidR="00000000" w:rsidRPr="000E2368" w:rsidP="000E2368">
            <w:pPr>
              <w:pStyle w:val="BodyText"/>
            </w:pPr>
            <w:r w:rsidRPr="000E2368">
              <w:t>1.3</w:t>
            </w:r>
            <w:r w:rsidRPr="000E2368">
              <w:tab/>
              <w:t xml:space="preserve">Identify and address potential risks, hazards and </w:t>
            </w:r>
            <w:r w:rsidRPr="000E2368">
              <w:t xml:space="preserve">environmental issues and implement control measures </w:t>
            </w:r>
          </w:p>
          <w:p w:rsidR="00000000" w:rsidRPr="000E2368" w:rsidP="000E2368">
            <w:pPr>
              <w:pStyle w:val="BodyText"/>
            </w:pPr>
            <w:r w:rsidRPr="000E2368">
              <w:t>1.4</w:t>
            </w:r>
            <w:r w:rsidRPr="000E2368">
              <w:tab/>
              <w:t xml:space="preserve">Select and wear personal protective equipment appropriate for work activities </w:t>
            </w:r>
          </w:p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1.5</w:t>
            </w:r>
            <w:r w:rsidRPr="000E2368">
              <w:tab/>
              <w:t xml:space="preserve">Communicate and coordinate activities with others prior to, </w:t>
            </w:r>
            <w:r w:rsidRPr="000E2368">
              <w:t>during and on completion of  the work activity</w:t>
            </w:r>
          </w:p>
        </w:tc>
      </w:tr>
      <w:tr w:rsidTr="000E23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2. Contr</w:t>
            </w:r>
            <w:r w:rsidRPr="000E2368">
              <w:t>ol critical situations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68" w:rsidP="000E2368">
            <w:pPr>
              <w:pStyle w:val="BodyText"/>
            </w:pPr>
            <w:r w:rsidRPr="000E2368">
              <w:t>2.1</w:t>
            </w:r>
            <w:r w:rsidRPr="000E2368">
              <w:tab/>
              <w:t xml:space="preserve">Identify developing, emerging and existing critical situations and take appropriate action </w:t>
            </w:r>
          </w:p>
          <w:p w:rsidR="00000000" w:rsidRPr="000E2368" w:rsidP="000E2368">
            <w:pPr>
              <w:pStyle w:val="BodyText"/>
            </w:pPr>
            <w:r w:rsidRPr="000E2368">
              <w:t>2.2</w:t>
            </w:r>
            <w:r w:rsidRPr="000E2368">
              <w:tab/>
              <w:t xml:space="preserve">Locate and activate alarms </w:t>
            </w:r>
          </w:p>
          <w:p w:rsidR="00000000" w:rsidRPr="000E2368" w:rsidP="000E2368">
            <w:pPr>
              <w:pStyle w:val="BodyText"/>
            </w:pPr>
            <w:r w:rsidRPr="000E2368">
              <w:t>2.3</w:t>
            </w:r>
            <w:r w:rsidRPr="000E2368">
              <w:tab/>
              <w:t>Control and minimise the situation</w:t>
            </w:r>
          </w:p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2.4</w:t>
            </w:r>
            <w:r w:rsidRPr="000E2368">
              <w:tab/>
              <w:t>Recognise the symptoms and effects of contaminants, toxic mate</w:t>
            </w:r>
            <w:r w:rsidRPr="000E2368">
              <w:t xml:space="preserve">rials and heat stress and implement control measures </w:t>
            </w:r>
          </w:p>
        </w:tc>
      </w:tr>
      <w:tr w:rsidTr="000E23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9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68">
            <w:pPr>
              <w:pStyle w:val="BodyText"/>
              <w:rPr>
                <w:lang w:val="en-NZ"/>
              </w:rPr>
            </w:pPr>
            <w:r w:rsidRPr="000E2368">
              <w:t>3. Coordinate the response to emergencies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68" w:rsidP="000E2368">
            <w:pPr>
              <w:pStyle w:val="BodyText"/>
            </w:pPr>
            <w:r w:rsidRPr="000E2368">
              <w:t>3.1</w:t>
            </w:r>
            <w:r w:rsidRPr="000E2368">
              <w:tab/>
              <w:t>Communicate information and instructions clearly, concisely and accurately and in a suitable format for the needs of personnel</w:t>
            </w:r>
          </w:p>
          <w:p w:rsidR="00000000" w:rsidRPr="000E2368" w:rsidP="000E2368">
            <w:pPr>
              <w:pStyle w:val="BodyText"/>
            </w:pPr>
            <w:r w:rsidRPr="000E2368">
              <w:t>3.2</w:t>
            </w:r>
            <w:r w:rsidRPr="000E2368">
              <w:tab/>
              <w:t>Obtain clarify and apply</w:t>
            </w:r>
            <w:r w:rsidRPr="000E2368">
              <w:t xml:space="preserve"> advice received from emergency personnel </w:t>
            </w:r>
          </w:p>
          <w:p w:rsidR="00000000" w:rsidRPr="000E2368" w:rsidP="000E2368">
            <w:pPr>
              <w:pStyle w:val="BodyText"/>
            </w:pPr>
            <w:r w:rsidRPr="000E2368">
              <w:t>3.3</w:t>
            </w:r>
            <w:r w:rsidRPr="000E2368">
              <w:tab/>
              <w:t>Interpret and apply to authorised emergency procedures</w:t>
            </w:r>
          </w:p>
          <w:p w:rsidR="00000000" w:rsidRPr="000E2368" w:rsidP="000E2368">
            <w:pPr>
              <w:pStyle w:val="BodyText"/>
            </w:pPr>
            <w:r w:rsidRPr="000E2368">
              <w:t>3.4</w:t>
            </w:r>
            <w:r w:rsidRPr="000E2368">
              <w:tab/>
              <w:t>Take immediate action to make the situation safe and minimise risks</w:t>
            </w:r>
          </w:p>
          <w:p w:rsidR="00000000" w:rsidRPr="000E2368" w:rsidP="000E2368">
            <w:pPr>
              <w:pStyle w:val="BodyText"/>
            </w:pPr>
            <w:r w:rsidRPr="000E2368">
              <w:t>3.5</w:t>
            </w:r>
            <w:r w:rsidRPr="000E2368">
              <w:tab/>
              <w:t xml:space="preserve">Process written reports and records accurately, completely and legibly </w:t>
            </w:r>
          </w:p>
        </w:tc>
      </w:tr>
    </w:tbl>
    <w:p w:rsidR="00B6253D" w:rsidP="000E2368">
      <w:pPr>
        <w:pStyle w:val="BodyText"/>
      </w:pPr>
    </w:p>
    <w:p w:rsidR="00B6253D" w:rsidP="000E2368">
      <w:pPr>
        <w:pStyle w:val="BodyText"/>
      </w:pPr>
    </w:p>
    <w:p w:rsidR="00000000" w:rsidRPr="000E2368" w:rsidP="000E2368">
      <w:pPr>
        <w:pStyle w:val="Heading1"/>
      </w:pPr>
      <w:bookmarkStart w:id="5" w:name="O_687231"/>
      <w:bookmarkEnd w:id="5"/>
      <w:r w:rsidRPr="000E2368">
        <w:t>Foundation Skills</w:t>
      </w:r>
    </w:p>
    <w:p w:rsidR="00B6253D" w:rsidP="00B6253D">
      <w:pPr>
        <w:pStyle w:val="BodyText"/>
      </w:pPr>
      <w:r w:rsidRPr="000E236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E2368" w:rsidP="000E2368">
      <w:pPr>
        <w:pStyle w:val="Heading1"/>
      </w:pPr>
      <w:bookmarkStart w:id="6" w:name="O_687230"/>
      <w:bookmarkEnd w:id="6"/>
      <w:r w:rsidRPr="000E2368">
        <w:t>Unit Mapping Information</w:t>
      </w:r>
    </w:p>
    <w:p w:rsidR="00000000" w:rsidRPr="000E2368" w:rsidP="00B6253D">
      <w:pPr>
        <w:pStyle w:val="BodyText"/>
      </w:pPr>
      <w:r w:rsidRPr="000E2368">
        <w:t>RIIERR304A Control emergencies and critical situations</w:t>
      </w:r>
    </w:p>
    <w:p w:rsidR="00000000" w:rsidRPr="000E2368" w:rsidP="000E2368">
      <w:pPr>
        <w:pStyle w:val="Heading1"/>
      </w:pPr>
      <w:bookmarkStart w:id="7" w:name="O_687236"/>
      <w:bookmarkEnd w:id="7"/>
      <w:r w:rsidRPr="000E2368">
        <w:t>Links</w:t>
      </w:r>
    </w:p>
    <w:p w:rsidR="00000000" w:rsidRPr="000E2368" w:rsidP="00B6253D">
      <w:pPr>
        <w:pStyle w:val="BodyText"/>
      </w:pPr>
      <w:r w:rsidRPr="000E2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04AD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E2368" w:rsidP="000E2368"/>
    <w:sectPr w:rsidSect="000E2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 w:rsidRPr="00B6253D" w:rsidP="00B62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3D" w:rsidP="000E2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253D" w:rsidP="000E2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253D" w:rsidP="000E2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368" w:rsidRPr="00B6253D" w:rsidP="00B62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3D" w:rsidRPr="002D2AF8" w:rsidP="000E2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RIIERR304D Control emergencies and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6253D" w:rsidP="000E2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368"/>
  </w:style>
  <w:style w:type="character" w:customStyle="1" w:styleId="Heading1Char">
    <w:name w:val="Heading 1 Char"/>
    <w:basedOn w:val="DefaultParagraphFont"/>
    <w:link w:val="Heading1"/>
    <w:rsid w:val="000E2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36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E2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3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3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2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368"/>
    <w:rPr>
      <w:b/>
      <w:spacing w:val="0"/>
    </w:rPr>
  </w:style>
  <w:style w:type="paragraph" w:customStyle="1" w:styleId="SuperTitle">
    <w:name w:val="SuperTitle"/>
    <w:basedOn w:val="Title"/>
    <w:rsid w:val="000E2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3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3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368"/>
    <w:rPr>
      <w:i/>
    </w:rPr>
  </w:style>
  <w:style w:type="paragraph" w:styleId="Caption">
    <w:name w:val="caption"/>
    <w:basedOn w:val="BodyText"/>
    <w:next w:val="Normal"/>
    <w:qFormat/>
    <w:rsid w:val="000E2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368"/>
  </w:style>
  <w:style w:type="paragraph" w:styleId="TableofFigures">
    <w:name w:val="table of figures"/>
    <w:basedOn w:val="Normal"/>
    <w:next w:val="Normal"/>
    <w:semiHidden/>
    <w:rsid w:val="000E2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3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2368"/>
    <w:rPr>
      <w:rFonts w:ascii="Wingdings" w:hAnsi="Wingdings"/>
    </w:rPr>
  </w:style>
  <w:style w:type="paragraph" w:customStyle="1" w:styleId="TableHeading">
    <w:name w:val="Table Heading"/>
    <w:basedOn w:val="HeadingBase"/>
    <w:rsid w:val="000E2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368"/>
    <w:rPr>
      <w:color w:val="0033CC"/>
      <w:u w:val="none"/>
    </w:rPr>
  </w:style>
  <w:style w:type="paragraph" w:customStyle="1" w:styleId="BodyTextRight">
    <w:name w:val="Body Text Right"/>
    <w:basedOn w:val="BodyText"/>
    <w:rsid w:val="000E2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3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368"/>
    <w:rPr>
      <w:sz w:val="32"/>
    </w:rPr>
  </w:style>
  <w:style w:type="paragraph" w:customStyle="1" w:styleId="HeadingProcedure">
    <w:name w:val="Heading Procedure"/>
    <w:basedOn w:val="HeadingBase"/>
    <w:next w:val="Normal"/>
    <w:rsid w:val="000E2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368"/>
    <w:pPr>
      <w:spacing w:before="60" w:after="60"/>
    </w:pPr>
  </w:style>
  <w:style w:type="paragraph" w:styleId="ListContinue">
    <w:name w:val="List Continue"/>
    <w:basedOn w:val="List"/>
    <w:rsid w:val="000E2368"/>
    <w:pPr>
      <w:ind w:firstLine="0"/>
    </w:pPr>
  </w:style>
  <w:style w:type="paragraph" w:customStyle="1" w:styleId="ListNote">
    <w:name w:val="List Note"/>
    <w:basedOn w:val="List"/>
    <w:rsid w:val="000E2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368"/>
    <w:rPr>
      <w:rFonts w:ascii="Courier New" w:hAnsi="Courier New"/>
    </w:rPr>
  </w:style>
  <w:style w:type="paragraph" w:customStyle="1" w:styleId="NoteBullet">
    <w:name w:val="Note Bullet"/>
    <w:basedOn w:val="Note"/>
    <w:rsid w:val="000E2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3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2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368"/>
    <w:rPr>
      <w:b/>
      <w:smallCaps/>
    </w:rPr>
  </w:style>
  <w:style w:type="paragraph" w:customStyle="1" w:styleId="TableListNumber">
    <w:name w:val="Table List Number"/>
    <w:basedOn w:val="ListNumber"/>
    <w:rsid w:val="000E2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368"/>
    <w:pPr>
      <w:numPr>
        <w:numId w:val="7"/>
      </w:numPr>
    </w:pPr>
  </w:style>
  <w:style w:type="paragraph" w:customStyle="1" w:styleId="ListAlpha2">
    <w:name w:val="List Alpha 2"/>
    <w:basedOn w:val="List2"/>
    <w:rsid w:val="000E2368"/>
    <w:pPr>
      <w:numPr>
        <w:numId w:val="6"/>
      </w:numPr>
    </w:pPr>
  </w:style>
  <w:style w:type="paragraph" w:styleId="List2">
    <w:name w:val="List 2"/>
    <w:basedOn w:val="BodyText"/>
    <w:rsid w:val="000E2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3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3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2368"/>
    <w:pPr>
      <w:numPr>
        <w:numId w:val="2"/>
      </w:numPr>
    </w:pPr>
  </w:style>
  <w:style w:type="paragraph" w:styleId="ListContinue2">
    <w:name w:val="List Continue 2"/>
    <w:basedOn w:val="List2"/>
    <w:rsid w:val="000E2368"/>
    <w:pPr>
      <w:ind w:firstLine="0"/>
    </w:pPr>
  </w:style>
  <w:style w:type="paragraph" w:styleId="ListContinue3">
    <w:name w:val="List Continue 3"/>
    <w:basedOn w:val="List3"/>
    <w:rsid w:val="000E2368"/>
    <w:pPr>
      <w:ind w:left="1021" w:firstLine="0"/>
    </w:pPr>
  </w:style>
  <w:style w:type="paragraph" w:styleId="ListContinue4">
    <w:name w:val="List Continue 4"/>
    <w:basedOn w:val="List4"/>
    <w:rsid w:val="000E2368"/>
    <w:pPr>
      <w:ind w:firstLine="0"/>
    </w:pPr>
  </w:style>
  <w:style w:type="paragraph" w:styleId="ListContinue5">
    <w:name w:val="List Continue 5"/>
    <w:basedOn w:val="List5"/>
    <w:rsid w:val="000E2368"/>
    <w:pPr>
      <w:ind w:firstLine="0"/>
    </w:pPr>
  </w:style>
  <w:style w:type="paragraph" w:styleId="ListNumber3">
    <w:name w:val="List Number 3"/>
    <w:basedOn w:val="List3"/>
    <w:rsid w:val="000E2368"/>
    <w:pPr>
      <w:numPr>
        <w:numId w:val="3"/>
      </w:numPr>
    </w:pPr>
  </w:style>
  <w:style w:type="paragraph" w:styleId="ListNumber4">
    <w:name w:val="List Number 4"/>
    <w:basedOn w:val="List4"/>
    <w:rsid w:val="000E2368"/>
    <w:pPr>
      <w:numPr>
        <w:numId w:val="4"/>
      </w:numPr>
    </w:pPr>
  </w:style>
  <w:style w:type="paragraph" w:styleId="ListNumber5">
    <w:name w:val="List Number 5"/>
    <w:basedOn w:val="List5"/>
    <w:rsid w:val="000E2368"/>
    <w:pPr>
      <w:numPr>
        <w:numId w:val="5"/>
      </w:numPr>
    </w:pPr>
  </w:style>
  <w:style w:type="paragraph" w:styleId="BlockText">
    <w:name w:val="Block Text"/>
    <w:basedOn w:val="Normal"/>
    <w:rsid w:val="000E2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368"/>
    <w:rPr>
      <w:sz w:val="16"/>
      <w:vertAlign w:val="superscript"/>
    </w:rPr>
  </w:style>
  <w:style w:type="character" w:customStyle="1" w:styleId="Symbols">
    <w:name w:val="Symbols"/>
    <w:basedOn w:val="DefaultParagraphFont"/>
    <w:rsid w:val="000E2368"/>
    <w:rPr>
      <w:rFonts w:ascii="Symbol" w:hAnsi="Symbol"/>
    </w:rPr>
  </w:style>
  <w:style w:type="character" w:customStyle="1" w:styleId="MenuOptions">
    <w:name w:val="Menu Options"/>
    <w:basedOn w:val="DefaultParagraphFont"/>
    <w:rsid w:val="000E2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368"/>
    <w:rPr>
      <w:b/>
    </w:rPr>
  </w:style>
  <w:style w:type="character" w:customStyle="1" w:styleId="Underlined">
    <w:name w:val="Underlined"/>
    <w:basedOn w:val="DefaultParagraphFont"/>
    <w:rsid w:val="000E2368"/>
    <w:rPr>
      <w:u w:val="single"/>
    </w:rPr>
  </w:style>
  <w:style w:type="paragraph" w:customStyle="1" w:styleId="TableBodyTextRight">
    <w:name w:val="Table Body Text Right"/>
    <w:basedOn w:val="TableBodyText"/>
    <w:rsid w:val="000E2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368"/>
    <w:rPr>
      <w:sz w:val="18"/>
    </w:rPr>
  </w:style>
  <w:style w:type="paragraph" w:customStyle="1" w:styleId="BodySmallRight">
    <w:name w:val="Body Small Right"/>
    <w:basedOn w:val="BodyTextRight"/>
    <w:rsid w:val="000E2368"/>
    <w:rPr>
      <w:sz w:val="18"/>
      <w:szCs w:val="18"/>
    </w:rPr>
  </w:style>
  <w:style w:type="paragraph" w:customStyle="1" w:styleId="MarginEdition">
    <w:name w:val="Margin Edition"/>
    <w:basedOn w:val="MarginNote"/>
    <w:rsid w:val="000E2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368"/>
    <w:rPr>
      <w:sz w:val="2"/>
      <w:szCs w:val="2"/>
    </w:rPr>
  </w:style>
  <w:style w:type="character" w:customStyle="1" w:styleId="Small">
    <w:name w:val="Small"/>
    <w:basedOn w:val="DefaultParagraphFont"/>
    <w:rsid w:val="000E2368"/>
    <w:rPr>
      <w:sz w:val="16"/>
    </w:rPr>
  </w:style>
  <w:style w:type="paragraph" w:customStyle="1" w:styleId="WideTable">
    <w:name w:val="Wide Table"/>
    <w:basedOn w:val="Normal"/>
    <w:rsid w:val="000E2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368"/>
  </w:style>
  <w:style w:type="paragraph" w:styleId="Quote">
    <w:name w:val="Quote"/>
    <w:basedOn w:val="Heading1"/>
    <w:link w:val="QuoteChar"/>
    <w:qFormat/>
    <w:rsid w:val="000E2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368"/>
    <w:pPr>
      <w:pageBreakBefore/>
    </w:pPr>
  </w:style>
  <w:style w:type="paragraph" w:customStyle="1" w:styleId="Border">
    <w:name w:val="Border"/>
    <w:basedOn w:val="Normal"/>
    <w:qFormat/>
    <w:rsid w:val="000E2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368"/>
    <w:rPr>
      <w:u w:val="single"/>
    </w:rPr>
  </w:style>
  <w:style w:type="character" w:customStyle="1" w:styleId="BoldandItalics">
    <w:name w:val="Bold and Italics"/>
    <w:qFormat/>
    <w:rsid w:val="000E2368"/>
    <w:rPr>
      <w:b/>
      <w:i/>
      <w:u w:val="none"/>
    </w:rPr>
  </w:style>
  <w:style w:type="paragraph" w:styleId="BalloonText">
    <w:name w:val="Balloon Text"/>
    <w:basedOn w:val="Normal"/>
    <w:link w:val="BalloonTextChar"/>
    <w:rsid w:val="000E2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368"/>
    <w:pPr>
      <w:spacing w:before="0" w:after="0"/>
    </w:pPr>
  </w:style>
  <w:style w:type="paragraph" w:customStyle="1" w:styleId="BodyTextBold">
    <w:name w:val="Body Text Bold"/>
    <w:basedOn w:val="BodyText"/>
    <w:qFormat/>
    <w:rsid w:val="000E2368"/>
    <w:rPr>
      <w:b/>
    </w:rPr>
  </w:style>
  <w:style w:type="character" w:styleId="Hyperlink">
    <w:name w:val="Hyperlink"/>
    <w:basedOn w:val="DefaultParagraphFont"/>
    <w:uiPriority w:val="99"/>
    <w:unhideWhenUsed/>
    <w:rsid w:val="00B62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2553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RIIERR304D Control emergencies and critical situations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