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71B" w:rsidP="00E9771B">
      <w:pPr>
        <w:pStyle w:val="Title"/>
      </w:pPr>
      <w:r>
        <w:fldChar w:fldCharType="begin"/>
      </w:r>
      <w:r>
        <w:instrText xml:space="preserve"> TITLE   \* MERGEFORMAT </w:instrText>
      </w:r>
      <w:r>
        <w:fldChar w:fldCharType="separate"/>
      </w:r>
      <w:r>
        <w:t>RIIERR304D Control emergencies and critical situations</w:t>
      </w:r>
      <w:r>
        <w:fldChar w:fldCharType="end"/>
      </w:r>
    </w:p>
    <w:p w:rsidR="00E9771B" w:rsidP="00E9771B">
      <w:pPr>
        <w:pStyle w:val="Version"/>
        <w:sectPr w:rsidSect="007909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09D6" w:rsidP="007909D6">
      <w:pPr>
        <w:pStyle w:val="SuperHeading"/>
      </w:pPr>
      <w:r w:rsidRPr="007909D6">
        <w:t>RIIERR304D Control emergencies and critical situations</w:t>
      </w:r>
    </w:p>
    <w:p w:rsidR="00000000" w:rsidRPr="007909D6" w:rsidP="007909D6">
      <w:pPr>
        <w:pStyle w:val="Heading1"/>
      </w:pPr>
      <w:bookmarkStart w:id="1" w:name="O_687235"/>
      <w:bookmarkEnd w:id="1"/>
      <w:r w:rsidRPr="007909D6">
        <w:t>Modification History</w:t>
      </w:r>
    </w:p>
    <w:tbl>
      <w:tblPr>
        <w:tblW w:w="9270" w:type="dxa"/>
        <w:tblLayout w:type="fixed"/>
        <w:tblCellMar>
          <w:left w:w="62" w:type="dxa"/>
          <w:right w:w="62" w:type="dxa"/>
        </w:tblCellMar>
        <w:tblLook w:val="0000"/>
      </w:tblPr>
      <w:tblGrid>
        <w:gridCol w:w="1170"/>
        <w:gridCol w:w="8100"/>
      </w:tblGrid>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Comment</w:t>
            </w:r>
          </w:p>
        </w:tc>
      </w:tr>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This unit replaces RIIERR304A Control emergencies and critical situations</w:t>
            </w:r>
          </w:p>
        </w:tc>
      </w:tr>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Removed repetition in Performance Criteria</w:t>
            </w:r>
          </w:p>
        </w:tc>
      </w:tr>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09D6" w:rsidP="007909D6">
            <w:pPr>
              <w:pStyle w:val="BodyText"/>
            </w:pPr>
            <w:r w:rsidRPr="007909D6">
              <w:t>Required frequency and volume of evidence amended in Performance evidence.</w:t>
            </w:r>
          </w:p>
          <w:p w:rsidR="00000000" w:rsidRPr="007909D6" w:rsidP="007909D6">
            <w:pPr>
              <w:pStyle w:val="BodyText"/>
            </w:pPr>
            <w:r w:rsidRPr="007909D6">
              <w:t>Su</w:t>
            </w:r>
            <w:r w:rsidRPr="007909D6">
              <w:t>bstantial amendments made in Assessment Conditions field, including: references to Industry Sectors, assessor and subject matter expert experience requirements, how assessment should be conducted and what it should confirm.</w:t>
            </w:r>
          </w:p>
        </w:tc>
      </w:tr>
    </w:tbl>
    <w:p w:rsidR="00000000" w:rsidRPr="007909D6" w:rsidP="007909D6">
      <w:pPr>
        <w:pStyle w:val="BodyText"/>
      </w:pPr>
    </w:p>
    <w:p w:rsidR="00000000" w:rsidRPr="007909D6" w:rsidP="007909D6">
      <w:pPr>
        <w:pStyle w:val="AllowPageBreak"/>
      </w:pPr>
    </w:p>
    <w:p w:rsidR="00000000" w:rsidRPr="007909D6" w:rsidP="007909D6">
      <w:pPr>
        <w:pStyle w:val="Heading1"/>
      </w:pPr>
      <w:bookmarkStart w:id="2" w:name="O_687234"/>
      <w:bookmarkEnd w:id="2"/>
      <w:r w:rsidRPr="007909D6">
        <w:t>Application</w:t>
      </w:r>
    </w:p>
    <w:p w:rsidR="00000000" w:rsidRPr="007909D6" w:rsidP="00E9771B">
      <w:pPr>
        <w:pStyle w:val="BodyText"/>
      </w:pPr>
      <w:r w:rsidRPr="007909D6">
        <w:t>T</w:t>
      </w:r>
      <w:r w:rsidRPr="007909D6">
        <w:t>his unit describes a participant’s skills and knowledge required to control emergencies and critical situations in Drilling.</w:t>
      </w:r>
    </w:p>
    <w:p w:rsidR="00000000" w:rsidRPr="007909D6" w:rsidP="00E9771B">
      <w:pPr>
        <w:pStyle w:val="BodyText"/>
      </w:pPr>
      <w:r w:rsidRPr="007909D6">
        <w:t xml:space="preserve">This unit is appropriate for those working in operational roles. </w:t>
      </w:r>
    </w:p>
    <w:p w:rsidR="00E9771B" w:rsidP="00E9771B">
      <w:pPr>
        <w:pStyle w:val="BodyText"/>
      </w:pPr>
      <w:r w:rsidRPr="007909D6">
        <w:t xml:space="preserve">No licensing, legislation or certification requirements apply to </w:t>
      </w:r>
      <w:r w:rsidRPr="007909D6">
        <w:t>this unit at the time of publication.</w:t>
      </w:r>
    </w:p>
    <w:p w:rsidR="00000000" w:rsidRPr="007909D6" w:rsidP="007909D6">
      <w:pPr>
        <w:pStyle w:val="Heading1"/>
      </w:pPr>
      <w:bookmarkStart w:id="3" w:name="O_687233"/>
      <w:bookmarkEnd w:id="3"/>
      <w:r w:rsidRPr="007909D6">
        <w:t>Unit Sector</w:t>
      </w:r>
    </w:p>
    <w:p w:rsidR="00000000" w:rsidRPr="007909D6" w:rsidP="00E9771B">
      <w:pPr>
        <w:pStyle w:val="BodyText"/>
      </w:pPr>
      <w:r w:rsidRPr="007909D6">
        <w:t xml:space="preserve">Drilling (Oil and Gas) </w:t>
      </w:r>
    </w:p>
    <w:p w:rsidR="00000000" w:rsidRPr="007909D6" w:rsidP="007909D6">
      <w:pPr>
        <w:pStyle w:val="Heading1"/>
      </w:pPr>
      <w:bookmarkStart w:id="4" w:name="O_687232"/>
      <w:bookmarkEnd w:id="4"/>
      <w:r w:rsidRPr="007909D6">
        <w:t>Elements and Performance Criteria</w:t>
      </w:r>
    </w:p>
    <w:tbl>
      <w:tblPr>
        <w:tblW w:w="9322" w:type="dxa"/>
        <w:tblLayout w:type="fixed"/>
        <w:tblCellMar>
          <w:left w:w="62" w:type="dxa"/>
          <w:right w:w="62" w:type="dxa"/>
        </w:tblCellMar>
        <w:tblLook w:val="0000"/>
      </w:tblPr>
      <w:tblGrid>
        <w:gridCol w:w="2438"/>
        <w:gridCol w:w="6884"/>
      </w:tblGrid>
      <w:tr w:rsidTr="007909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D6">
            <w:pPr>
              <w:pStyle w:val="BodyText"/>
              <w:rPr>
                <w:lang w:val="en-NZ"/>
              </w:rPr>
            </w:pPr>
            <w:r w:rsidRPr="007909D6">
              <w:t xml:space="preserve">1. Plan and prepare to control emergencies and critical situations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D6" w:rsidP="007909D6">
            <w:pPr>
              <w:pStyle w:val="BodyText"/>
            </w:pPr>
            <w:r w:rsidRPr="007909D6">
              <w:t>1.1</w:t>
            </w:r>
            <w:r w:rsidRPr="007909D6">
              <w:tab/>
            </w:r>
            <w:r w:rsidRPr="007909D6">
              <w:t xml:space="preserve">Access, interpret and apply emergency and critical situation documentation and ensure the work activity is compliant </w:t>
            </w:r>
          </w:p>
          <w:p w:rsidR="00000000" w:rsidRPr="007909D6" w:rsidP="007909D6">
            <w:pPr>
              <w:pStyle w:val="BodyText"/>
            </w:pPr>
            <w:r w:rsidRPr="007909D6">
              <w:t>1.2</w:t>
            </w:r>
            <w:r w:rsidRPr="007909D6">
              <w:tab/>
              <w:t>Obtain, read, interpret, clarify and confirm written and oral work instructions</w:t>
            </w:r>
          </w:p>
          <w:p w:rsidR="00000000" w:rsidRPr="007909D6" w:rsidP="007909D6">
            <w:pPr>
              <w:pStyle w:val="BodyText"/>
            </w:pPr>
            <w:r w:rsidRPr="007909D6">
              <w:t>1.3</w:t>
            </w:r>
            <w:r w:rsidRPr="007909D6">
              <w:tab/>
              <w:t xml:space="preserve">Identify and address potential risks, hazards and </w:t>
            </w:r>
            <w:r w:rsidRPr="007909D6">
              <w:t xml:space="preserve">environmental issues and implement control measures </w:t>
            </w:r>
          </w:p>
          <w:p w:rsidR="00000000" w:rsidRPr="007909D6" w:rsidP="007909D6">
            <w:pPr>
              <w:pStyle w:val="BodyText"/>
            </w:pPr>
            <w:r w:rsidRPr="007909D6">
              <w:t>1.4</w:t>
            </w:r>
            <w:r w:rsidRPr="007909D6">
              <w:tab/>
              <w:t xml:space="preserve">Select and wear personal protective equipment appropriate for work activities </w:t>
            </w:r>
          </w:p>
          <w:p w:rsidR="00000000" w:rsidP="007909D6">
            <w:pPr>
              <w:pStyle w:val="BodyText"/>
              <w:rPr>
                <w:lang w:val="en-NZ"/>
              </w:rPr>
            </w:pPr>
            <w:r w:rsidRPr="007909D6">
              <w:t>1.5</w:t>
            </w:r>
            <w:r w:rsidRPr="007909D6">
              <w:tab/>
              <w:t xml:space="preserve">Communicate and coordinate activities with others prior to, </w:t>
            </w:r>
            <w:r w:rsidRPr="007909D6">
              <w:t>during and on completion of  the work activity</w:t>
            </w:r>
          </w:p>
        </w:tc>
      </w:tr>
      <w:tr w:rsidTr="007909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D6">
            <w:pPr>
              <w:pStyle w:val="BodyText"/>
              <w:rPr>
                <w:lang w:val="en-NZ"/>
              </w:rPr>
            </w:pPr>
            <w:r w:rsidRPr="007909D6">
              <w:t>2. Contr</w:t>
            </w:r>
            <w:r w:rsidRPr="007909D6">
              <w:t>ol critical situations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D6" w:rsidP="007909D6">
            <w:pPr>
              <w:pStyle w:val="BodyText"/>
            </w:pPr>
            <w:r w:rsidRPr="007909D6">
              <w:t>2.1</w:t>
            </w:r>
            <w:r w:rsidRPr="007909D6">
              <w:tab/>
              <w:t xml:space="preserve">Identify developing, emerging and existing critical situations and take appropriate action </w:t>
            </w:r>
          </w:p>
          <w:p w:rsidR="00000000" w:rsidRPr="007909D6" w:rsidP="007909D6">
            <w:pPr>
              <w:pStyle w:val="BodyText"/>
            </w:pPr>
            <w:r w:rsidRPr="007909D6">
              <w:t>2.2</w:t>
            </w:r>
            <w:r w:rsidRPr="007909D6">
              <w:tab/>
              <w:t xml:space="preserve">Locate and activate alarms </w:t>
            </w:r>
          </w:p>
          <w:p w:rsidR="00000000" w:rsidRPr="007909D6" w:rsidP="007909D6">
            <w:pPr>
              <w:pStyle w:val="BodyText"/>
            </w:pPr>
            <w:r w:rsidRPr="007909D6">
              <w:t>2.3</w:t>
            </w:r>
            <w:r w:rsidRPr="007909D6">
              <w:tab/>
              <w:t>Control and minimise the situation</w:t>
            </w:r>
          </w:p>
          <w:p w:rsidR="00000000" w:rsidP="007909D6">
            <w:pPr>
              <w:pStyle w:val="BodyText"/>
              <w:rPr>
                <w:lang w:val="en-NZ"/>
              </w:rPr>
            </w:pPr>
            <w:r w:rsidRPr="007909D6">
              <w:t>2.4</w:t>
            </w:r>
            <w:r w:rsidRPr="007909D6">
              <w:tab/>
              <w:t>Recognise the symptoms and effects of contaminants, toxic mate</w:t>
            </w:r>
            <w:r w:rsidRPr="007909D6">
              <w:t xml:space="preserve">rials and heat stress and implement control measures </w:t>
            </w:r>
          </w:p>
        </w:tc>
      </w:tr>
      <w:tr w:rsidTr="007909D6">
        <w:tblPrEx>
          <w:tblW w:w="9322" w:type="dxa"/>
          <w:tblLayout w:type="fixed"/>
          <w:tblCellMar>
            <w:left w:w="62" w:type="dxa"/>
            <w:right w:w="62" w:type="dxa"/>
          </w:tblCellMar>
          <w:tblLook w:val="0000"/>
        </w:tblPrEx>
        <w:trPr>
          <w:trHeight w:val="2599"/>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D6">
            <w:pPr>
              <w:pStyle w:val="BodyText"/>
              <w:rPr>
                <w:lang w:val="en-NZ"/>
              </w:rPr>
            </w:pPr>
            <w:r w:rsidRPr="007909D6">
              <w:t>3. Coordinate the response to emergencies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D6" w:rsidP="007909D6">
            <w:pPr>
              <w:pStyle w:val="BodyText"/>
            </w:pPr>
            <w:r w:rsidRPr="007909D6">
              <w:t>3.1</w:t>
            </w:r>
            <w:r w:rsidRPr="007909D6">
              <w:tab/>
              <w:t>Communicate information and instructions clearly, concisely and accurately and in a suitable format for the needs of personnel</w:t>
            </w:r>
          </w:p>
          <w:p w:rsidR="00000000" w:rsidRPr="007909D6" w:rsidP="007909D6">
            <w:pPr>
              <w:pStyle w:val="BodyText"/>
            </w:pPr>
            <w:r w:rsidRPr="007909D6">
              <w:t>3.2</w:t>
            </w:r>
            <w:r w:rsidRPr="007909D6">
              <w:tab/>
            </w:r>
            <w:r w:rsidRPr="007909D6">
              <w:t xml:space="preserve">Obtain clarify and apply advice received from emergency personnel </w:t>
            </w:r>
          </w:p>
          <w:p w:rsidR="00000000" w:rsidRPr="007909D6" w:rsidP="007909D6">
            <w:pPr>
              <w:pStyle w:val="BodyText"/>
            </w:pPr>
            <w:r w:rsidRPr="007909D6">
              <w:t>3.3</w:t>
            </w:r>
            <w:r w:rsidRPr="007909D6">
              <w:tab/>
              <w:t>Interpret and apply to authorised emergency procedures</w:t>
            </w:r>
          </w:p>
          <w:p w:rsidR="00000000" w:rsidRPr="007909D6" w:rsidP="007909D6">
            <w:pPr>
              <w:pStyle w:val="BodyText"/>
            </w:pPr>
            <w:r w:rsidRPr="007909D6">
              <w:t>3.4</w:t>
            </w:r>
            <w:r w:rsidRPr="007909D6">
              <w:tab/>
              <w:t>Take immediate action to make the situation safe and minimise risks</w:t>
            </w:r>
          </w:p>
          <w:p w:rsidR="00000000" w:rsidRPr="007909D6" w:rsidP="007909D6">
            <w:pPr>
              <w:pStyle w:val="BodyText"/>
            </w:pPr>
            <w:r w:rsidRPr="007909D6">
              <w:t>3.5</w:t>
            </w:r>
            <w:r w:rsidRPr="007909D6">
              <w:tab/>
              <w:t>Process written reports and records accurately, comple</w:t>
            </w:r>
            <w:r w:rsidRPr="007909D6">
              <w:t xml:space="preserve">tely and legibly </w:t>
            </w:r>
          </w:p>
        </w:tc>
      </w:tr>
    </w:tbl>
    <w:p w:rsidR="00E9771B" w:rsidP="007909D6">
      <w:pPr>
        <w:pStyle w:val="BodyText"/>
      </w:pPr>
    </w:p>
    <w:p w:rsidR="00E9771B" w:rsidP="007909D6">
      <w:pPr>
        <w:pStyle w:val="BodyText"/>
      </w:pPr>
    </w:p>
    <w:p w:rsidR="00000000" w:rsidRPr="007909D6" w:rsidP="007909D6">
      <w:pPr>
        <w:pStyle w:val="Heading1"/>
      </w:pPr>
      <w:bookmarkStart w:id="5" w:name="O_687231"/>
      <w:bookmarkEnd w:id="5"/>
      <w:r w:rsidRPr="007909D6">
        <w:t>Foundation Skills</w:t>
      </w:r>
    </w:p>
    <w:p w:rsidR="00E9771B" w:rsidP="00E9771B">
      <w:pPr>
        <w:pStyle w:val="BodyText"/>
      </w:pPr>
      <w:r w:rsidRPr="007909D6">
        <w:t>Foundation skills essential to performance are explicit in the performance criteria of this unit. Further information is available in the Resources and Infrastructure Industry Training Package Compani</w:t>
      </w:r>
      <w:r w:rsidRPr="007909D6">
        <w:t>on Volume.</w:t>
      </w:r>
    </w:p>
    <w:p w:rsidR="00000000" w:rsidRPr="007909D6" w:rsidP="007909D6">
      <w:pPr>
        <w:pStyle w:val="Heading1"/>
      </w:pPr>
      <w:bookmarkStart w:id="6" w:name="O_687230"/>
      <w:bookmarkEnd w:id="6"/>
      <w:r w:rsidRPr="007909D6">
        <w:t>Unit Mapping Information</w:t>
      </w:r>
    </w:p>
    <w:p w:rsidR="00000000" w:rsidRPr="007909D6" w:rsidP="00E9771B">
      <w:pPr>
        <w:pStyle w:val="BodyText"/>
      </w:pPr>
      <w:r w:rsidRPr="007909D6">
        <w:t>RIIERR304A Control emergencies and critical situations</w:t>
      </w:r>
    </w:p>
    <w:p w:rsidR="00000000" w:rsidRPr="007909D6" w:rsidP="007909D6">
      <w:pPr>
        <w:pStyle w:val="Heading1"/>
      </w:pPr>
      <w:bookmarkStart w:id="7" w:name="O_687236"/>
      <w:bookmarkEnd w:id="7"/>
      <w:r w:rsidRPr="007909D6">
        <w:t>Links</w:t>
      </w:r>
    </w:p>
    <w:p w:rsidR="00000000" w:rsidRPr="007909D6" w:rsidP="00E9771B">
      <w:pPr>
        <w:pStyle w:val="BodyText"/>
      </w:pPr>
      <w:r w:rsidRPr="007909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513D">
        <w:rPr>
          <w:rStyle w:val="Hyperlink"/>
        </w:rPr>
        <w:t>https://vetnet.gov.au/Pages/TrainingDocs.aspx?q=88a61002-9a21-4386-aaf8-69c76e675272</w:t>
      </w:r>
      <w:r>
        <w:fldChar w:fldCharType="end"/>
      </w:r>
    </w:p>
    <w:p w:rsidR="00000000" w:rsidRPr="007909D6" w:rsidP="00E9771B">
      <w:pPr>
        <w:pStyle w:val="BodyText"/>
        <w:sectPr w:rsidSect="007909D6">
          <w:headerReference w:type="default" r:id="rId10"/>
          <w:footerReference w:type="default" r:id="rId11"/>
          <w:pgSz w:w="11908" w:h="16833"/>
          <w:pgMar w:top="1702" w:right="1418" w:bottom="1702" w:left="1418" w:header="992" w:footer="992" w:gutter="0"/>
          <w:cols w:space="720"/>
          <w:noEndnote/>
          <w:docGrid w:linePitch="299"/>
        </w:sectPr>
      </w:pPr>
    </w:p>
    <w:p w:rsidR="00000000" w:rsidRPr="007909D6" w:rsidP="007909D6">
      <w:pPr>
        <w:pStyle w:val="SuperHeading"/>
      </w:pPr>
      <w:r w:rsidRPr="007909D6">
        <w:t>Assessment Requirements for RIIERR304D Control emergencies and critical situations</w:t>
      </w:r>
    </w:p>
    <w:p w:rsidR="00000000" w:rsidRPr="007909D6" w:rsidP="007909D6">
      <w:pPr>
        <w:pStyle w:val="Heading1"/>
      </w:pPr>
      <w:bookmarkStart w:id="8" w:name="O_687228"/>
      <w:bookmarkEnd w:id="8"/>
      <w:r w:rsidRPr="007909D6">
        <w:t>Modification History</w:t>
      </w:r>
    </w:p>
    <w:tbl>
      <w:tblPr>
        <w:tblW w:w="9270" w:type="dxa"/>
        <w:tblLayout w:type="fixed"/>
        <w:tblCellMar>
          <w:left w:w="62" w:type="dxa"/>
          <w:right w:w="62" w:type="dxa"/>
        </w:tblCellMar>
        <w:tblLook w:val="0000"/>
      </w:tblPr>
      <w:tblGrid>
        <w:gridCol w:w="1170"/>
        <w:gridCol w:w="8100"/>
      </w:tblGrid>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Comment</w:t>
            </w:r>
          </w:p>
        </w:tc>
      </w:tr>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This unit replaces RIIERR304A Control emergencies and critical situations</w:t>
            </w:r>
          </w:p>
        </w:tc>
      </w:tr>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Removed repetition in Performance Criteria</w:t>
            </w:r>
          </w:p>
        </w:tc>
      </w:tr>
      <w:tr w:rsidTr="00E977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09D6">
            <w:pPr>
              <w:pStyle w:val="BodyText"/>
              <w:rPr>
                <w:lang w:val="en-NZ"/>
              </w:rPr>
            </w:pPr>
            <w:r w:rsidRPr="007909D6">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09D6" w:rsidP="007909D6">
            <w:pPr>
              <w:pStyle w:val="BodyText"/>
            </w:pPr>
            <w:r w:rsidRPr="007909D6">
              <w:t>Required frequency and volume of evidence amended in Performance evidence.</w:t>
            </w:r>
          </w:p>
          <w:p w:rsidR="00000000" w:rsidRPr="007909D6" w:rsidP="007909D6">
            <w:pPr>
              <w:pStyle w:val="BodyText"/>
            </w:pPr>
            <w:r w:rsidRPr="007909D6">
              <w:t>Substantial amendments made in Assessment Conditions field</w:t>
            </w:r>
            <w:r w:rsidRPr="007909D6">
              <w:t>, including: references to Industry Sectors, assessor and subject matter expert experience requirements, how assessment should be conducted and what it should confirm.</w:t>
            </w:r>
          </w:p>
        </w:tc>
      </w:tr>
    </w:tbl>
    <w:p w:rsidR="00000000" w:rsidRPr="007909D6" w:rsidP="007909D6">
      <w:pPr>
        <w:pStyle w:val="BodyText"/>
      </w:pPr>
    </w:p>
    <w:p w:rsidR="00000000" w:rsidRPr="007909D6" w:rsidP="007909D6">
      <w:pPr>
        <w:pStyle w:val="AllowPageBreak"/>
      </w:pPr>
    </w:p>
    <w:p w:rsidR="00000000" w:rsidRPr="007909D6" w:rsidP="007909D6">
      <w:pPr>
        <w:pStyle w:val="Heading1"/>
      </w:pPr>
      <w:bookmarkStart w:id="9" w:name="O_687227"/>
      <w:bookmarkEnd w:id="9"/>
      <w:r w:rsidRPr="007909D6">
        <w:t>Performance Evidence</w:t>
      </w:r>
    </w:p>
    <w:p w:rsidR="00000000" w:rsidRPr="007909D6" w:rsidP="00E9771B">
      <w:pPr>
        <w:pStyle w:val="BodyText"/>
      </w:pPr>
      <w:r w:rsidRPr="007909D6">
        <w:t>Evidence is required to be collected that demons</w:t>
      </w:r>
      <w:r w:rsidRPr="007909D6">
        <w:t>trates a candidate’s competency in this unit. Evidence must be relevant to the roles within this sector’s work operations and satisfy all of the requirements of the performance criteria of this unit and include that the candidate:</w:t>
      </w:r>
    </w:p>
    <w:p w:rsidR="00000000" w:rsidRPr="007909D6" w:rsidP="007909D6">
      <w:pPr>
        <w:pStyle w:val="ListBullet"/>
      </w:pPr>
      <w:r w:rsidRPr="007909D6">
        <w:t>locates and applies rele</w:t>
      </w:r>
      <w:r w:rsidRPr="007909D6">
        <w:t>vant documentation, policies and procedures</w:t>
      </w:r>
    </w:p>
    <w:p w:rsidR="00000000" w:rsidRPr="007909D6" w:rsidP="007909D6">
      <w:pPr>
        <w:pStyle w:val="ListBullet"/>
      </w:pPr>
      <w:r w:rsidRPr="007909D6">
        <w:t>implements the requirements, procedures and techniques for the safe, effective and efficient completion of controlling emergencies and critical situations including:</w:t>
      </w:r>
    </w:p>
    <w:p w:rsidR="00000000" w:rsidRPr="007909D6" w:rsidP="007909D6">
      <w:pPr>
        <w:pStyle w:val="ListBullet2"/>
      </w:pPr>
      <w:r w:rsidRPr="007909D6">
        <w:t>selecting and using personal protective equipment</w:t>
      </w:r>
    </w:p>
    <w:p w:rsidR="00000000" w:rsidRPr="007909D6" w:rsidP="007909D6">
      <w:pPr>
        <w:pStyle w:val="ListBullet2"/>
      </w:pPr>
      <w:r w:rsidRPr="007909D6">
        <w:t>locating sources of information and interpreting drawings and manuals</w:t>
      </w:r>
    </w:p>
    <w:p w:rsidR="00000000" w:rsidRPr="007909D6" w:rsidP="007909D6">
      <w:pPr>
        <w:pStyle w:val="ListBullet"/>
      </w:pPr>
      <w:r w:rsidRPr="007909D6">
        <w:t xml:space="preserve">works effectively with others to undertake and complete the control of emergencies and critical situations that meets all the required </w:t>
      </w:r>
      <w:r w:rsidRPr="007909D6">
        <w:t>outcomes including:</w:t>
      </w:r>
    </w:p>
    <w:p w:rsidR="00000000" w:rsidRPr="007909D6" w:rsidP="007909D6">
      <w:pPr>
        <w:pStyle w:val="ListBullet2"/>
      </w:pPr>
      <w:r w:rsidRPr="007909D6">
        <w:t>complying with written and verbal reporting requirements and procedures</w:t>
      </w:r>
    </w:p>
    <w:p w:rsidR="00000000" w:rsidRPr="007909D6" w:rsidP="007909D6">
      <w:pPr>
        <w:pStyle w:val="ListBullet2"/>
      </w:pPr>
      <w:r w:rsidRPr="007909D6">
        <w:t>communicating clearly and concisely with others to receive and clarify work instructions</w:t>
      </w:r>
    </w:p>
    <w:p w:rsidR="00000000" w:rsidRPr="007909D6" w:rsidP="007909D6">
      <w:pPr>
        <w:pStyle w:val="ListBullet2"/>
      </w:pPr>
      <w:r w:rsidRPr="007909D6">
        <w:t>communicating clearly and concisely with others to coordinate work activit</w:t>
      </w:r>
      <w:r w:rsidRPr="007909D6">
        <w:t>ies</w:t>
      </w:r>
    </w:p>
    <w:p w:rsidR="00000000" w:rsidRPr="007909D6" w:rsidP="007909D6">
      <w:pPr>
        <w:pStyle w:val="ListBullet"/>
      </w:pPr>
      <w:r w:rsidRPr="007909D6">
        <w:t>demonstrates completion of controlling emergencies and critical situations that safely, effectively and efficiently meets all of the required outcomes on more than one (1) occasion including:</w:t>
      </w:r>
    </w:p>
    <w:p w:rsidR="00000000" w:rsidRPr="007909D6" w:rsidP="007909D6">
      <w:pPr>
        <w:pStyle w:val="ListBullet2"/>
      </w:pPr>
      <w:r w:rsidRPr="007909D6">
        <w:t>activating alarms</w:t>
      </w:r>
    </w:p>
    <w:p w:rsidR="00000000" w:rsidRPr="007909D6" w:rsidP="007909D6">
      <w:pPr>
        <w:pStyle w:val="ListBullet2"/>
      </w:pPr>
      <w:r w:rsidRPr="007909D6">
        <w:t>monitoring critical situations and minim</w:t>
      </w:r>
      <w:r w:rsidRPr="007909D6">
        <w:t>ising risks</w:t>
      </w:r>
    </w:p>
    <w:p w:rsidR="00000000" w:rsidRPr="007909D6" w:rsidP="007909D6">
      <w:pPr>
        <w:pStyle w:val="ListBullet2"/>
      </w:pPr>
      <w:r w:rsidRPr="007909D6">
        <w:t>providing clear and accurate information and instructions</w:t>
      </w:r>
    </w:p>
    <w:p w:rsidR="00000000" w:rsidRPr="007909D6" w:rsidP="007909D6">
      <w:pPr>
        <w:pStyle w:val="ListBullet2"/>
      </w:pPr>
      <w:r w:rsidRPr="007909D6">
        <w:t>following emergency procedures</w:t>
      </w:r>
    </w:p>
    <w:p w:rsidR="00000000" w:rsidRPr="007909D6" w:rsidP="007909D6">
      <w:pPr>
        <w:pStyle w:val="AllowPageBreak"/>
      </w:pPr>
    </w:p>
    <w:p w:rsidR="00000000" w:rsidRPr="007909D6" w:rsidP="007909D6">
      <w:pPr>
        <w:pStyle w:val="Heading1"/>
      </w:pPr>
      <w:bookmarkStart w:id="10" w:name="O_687226"/>
      <w:bookmarkEnd w:id="10"/>
      <w:r w:rsidRPr="007909D6">
        <w:t>Knowledge Evidence</w:t>
      </w:r>
    </w:p>
    <w:p w:rsidR="00000000" w:rsidRPr="007909D6" w:rsidP="00E9771B">
      <w:pPr>
        <w:pStyle w:val="BodyText"/>
      </w:pPr>
      <w:r w:rsidRPr="007909D6">
        <w:t>The candidate must demonstrate knowledge in controlling emergencies and critical situations through:</w:t>
      </w:r>
    </w:p>
    <w:p w:rsidR="00000000" w:rsidRPr="007909D6" w:rsidP="007909D6">
      <w:pPr>
        <w:pStyle w:val="ListBullet2"/>
      </w:pPr>
      <w:r w:rsidRPr="007909D6">
        <w:t>the effects of loss of any system upon the operation</w:t>
      </w:r>
    </w:p>
    <w:p w:rsidR="00000000" w:rsidRPr="007909D6" w:rsidP="007909D6">
      <w:pPr>
        <w:pStyle w:val="ListBullet2"/>
      </w:pPr>
      <w:r w:rsidRPr="007909D6">
        <w:t>equipment layout and its connection with other systems</w:t>
      </w:r>
    </w:p>
    <w:p w:rsidR="00000000" w:rsidRPr="007909D6" w:rsidP="007909D6">
      <w:pPr>
        <w:pStyle w:val="ListBullet2"/>
      </w:pPr>
      <w:r w:rsidRPr="007909D6">
        <w:t>consequences of emissions to the environment</w:t>
      </w:r>
    </w:p>
    <w:p w:rsidR="00000000" w:rsidRPr="007909D6" w:rsidP="007909D6">
      <w:pPr>
        <w:pStyle w:val="ListBullet2"/>
      </w:pPr>
      <w:r w:rsidRPr="007909D6">
        <w:t>operating parameters and tolerances</w:t>
      </w:r>
    </w:p>
    <w:p w:rsidR="00000000" w:rsidRPr="007909D6" w:rsidP="007909D6">
      <w:pPr>
        <w:pStyle w:val="ListBullet2"/>
      </w:pPr>
      <w:r w:rsidRPr="007909D6">
        <w:t>effects of changes in ambient conditions on operations</w:t>
      </w:r>
    </w:p>
    <w:p w:rsidR="00000000" w:rsidRPr="007909D6" w:rsidP="007909D6">
      <w:pPr>
        <w:pStyle w:val="AllowPageBreak"/>
      </w:pPr>
    </w:p>
    <w:p w:rsidR="00000000" w:rsidRPr="007909D6" w:rsidP="007909D6">
      <w:pPr>
        <w:pStyle w:val="Heading1"/>
      </w:pPr>
      <w:bookmarkStart w:id="11" w:name="O_687225"/>
      <w:bookmarkEnd w:id="11"/>
      <w:r w:rsidRPr="007909D6">
        <w:t>Assessment Conditions</w:t>
      </w:r>
    </w:p>
    <w:p w:rsidR="00000000" w:rsidRPr="007909D6" w:rsidP="007909D6">
      <w:pPr>
        <w:pStyle w:val="ListBullet"/>
      </w:pPr>
      <w:r w:rsidRPr="007909D6">
        <w:t xml:space="preserve">An assessor of this unit must satisfy the requirements of the NVR/AQTF or their successors; and Industry regulations for certification and licensing; and, </w:t>
      </w:r>
    </w:p>
    <w:p w:rsidR="00000000" w:rsidRPr="007909D6" w:rsidP="007909D6">
      <w:pPr>
        <w:pStyle w:val="ListBullet"/>
      </w:pPr>
      <w:r w:rsidRPr="007909D6">
        <w:t>this unit is best assessed in the context of this sector’s work environm</w:t>
      </w:r>
      <w:r w:rsidRPr="007909D6">
        <w:t>ent;</w:t>
      </w:r>
    </w:p>
    <w:p w:rsidR="00000000" w:rsidRPr="007909D6" w:rsidP="007909D6">
      <w:pPr>
        <w:pStyle w:val="ListBullet"/>
      </w:pPr>
      <w:r w:rsidRPr="007909D6">
        <w:t xml:space="preserve">where personal safety or environmental damage are limiting factors, assessment may occur in a simulated environment provided it is realistic and sufficiently rigorous to cover all aspects of this sector’s workplace performance, including environment, </w:t>
      </w:r>
      <w:r w:rsidRPr="007909D6">
        <w:t>task skills, task management skills, contingency management skills and job role environment skills; and,</w:t>
      </w:r>
    </w:p>
    <w:p w:rsidR="00000000" w:rsidRPr="007909D6" w:rsidP="007909D6">
      <w:pPr>
        <w:pStyle w:val="ListBullet"/>
      </w:pPr>
      <w:r w:rsidRPr="007909D6">
        <w:t>this unit must be assessed in compliance with relevant legislation/regulation and using policies, procedures, processes and operational manuals directly related to the industry sector for which it is being assessed; and,</w:t>
      </w:r>
    </w:p>
    <w:p w:rsidR="00000000" w:rsidRPr="007909D6" w:rsidP="007909D6">
      <w:pPr>
        <w:pStyle w:val="ListBullet"/>
      </w:pPr>
      <w:r w:rsidRPr="007909D6">
        <w:t>assessment may be conducted in conj</w:t>
      </w:r>
      <w:r w:rsidRPr="007909D6">
        <w:t>unction with the assessment of other Units of Competency; and,</w:t>
      </w:r>
    </w:p>
    <w:p w:rsidR="00000000" w:rsidRPr="007909D6" w:rsidP="007909D6">
      <w:pPr>
        <w:pStyle w:val="ListBullet"/>
      </w:pPr>
      <w:r w:rsidRPr="007909D6">
        <w:t>assessment must confirm consistent performance can be applied in a range of relevant workplace circumstances; and,</w:t>
      </w:r>
    </w:p>
    <w:p w:rsidR="00000000" w:rsidRPr="007909D6" w:rsidP="007909D6">
      <w:pPr>
        <w:pStyle w:val="ListBullet"/>
      </w:pPr>
      <w:r w:rsidRPr="007909D6">
        <w:t>assessors must demonstrate the performance evidence, and knowledge evidence as</w:t>
      </w:r>
      <w:r w:rsidRPr="007909D6">
        <w:t xml:space="preserve"> outlined in this Unit of Competency, and through the minimum years of current* work experience specified below in an Industry sector relevant to the outcomes of the unit; or,</w:t>
      </w:r>
    </w:p>
    <w:p w:rsidR="00000000" w:rsidRPr="007909D6" w:rsidP="007909D6">
      <w:pPr>
        <w:pStyle w:val="ListBullet"/>
      </w:pPr>
      <w:r w:rsidRPr="007909D6">
        <w:t>where the assessor does not meet experience requirements a co-assessment or part</w:t>
      </w:r>
      <w:r w:rsidRPr="007909D6">
        <w:t>nership arrangement must exist between the qualified assessor and an Industry subject matter expert. The Industry subject matter expert should hold the unit being assessed (or an equivalent unit) and/or demonstrate equivalence of skills and knowledge at th</w:t>
      </w:r>
      <w:r w:rsidRPr="007909D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909D6" w:rsidP="007909D6">
      <w:pPr>
        <w:pStyle w:val="ListBullet"/>
      </w:pPr>
      <w:r w:rsidRPr="007909D6">
        <w:t xml:space="preserve">assessor </w:t>
      </w:r>
      <w:r w:rsidRPr="007909D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909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Required assessor or Industry subject</w:t>
            </w:r>
            <w:r w:rsidRPr="007909D6">
              <w:t xml:space="preserve"> matter expert experience</w:t>
            </w:r>
          </w:p>
        </w:tc>
      </w:tr>
      <w:tr w:rsidTr="007909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1 Year</w:t>
            </w:r>
          </w:p>
        </w:tc>
      </w:tr>
      <w:tr w:rsidTr="007909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2 Years</w:t>
            </w:r>
          </w:p>
        </w:tc>
      </w:tr>
      <w:tr w:rsidTr="007909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3 Years</w:t>
            </w:r>
          </w:p>
        </w:tc>
      </w:tr>
      <w:tr w:rsidTr="007909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5 Years</w:t>
            </w:r>
          </w:p>
        </w:tc>
      </w:tr>
      <w:tr w:rsidTr="007909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9D6">
            <w:pPr>
              <w:pStyle w:val="BodyText"/>
              <w:rPr>
                <w:lang w:val="en-NZ"/>
              </w:rPr>
            </w:pPr>
            <w:r w:rsidRPr="007909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9D6" w:rsidP="007909D6">
            <w:pPr>
              <w:pStyle w:val="BodyText"/>
            </w:pPr>
            <w:r w:rsidRPr="007909D6">
              <w:t>Where this Unit is being assessed outside of the Resources and Infrastructure Sectors assessor and/or Industry subject matter expert experience should be in-line with industry standards for the sector in which it is being assessed an</w:t>
            </w:r>
            <w:r w:rsidRPr="007909D6">
              <w:t>d where no Industry standard is specified should comply with any relevant regulation.</w:t>
            </w:r>
          </w:p>
        </w:tc>
      </w:tr>
    </w:tbl>
    <w:p w:rsidR="00000000" w:rsidRPr="007909D6" w:rsidP="00E9771B">
      <w:pPr>
        <w:pStyle w:val="BodyText"/>
      </w:pPr>
      <w:r w:rsidRPr="007909D6">
        <w:t>*Assessors can demonstrate current work experience through employment within Industry in a role relevant to the outcomes of the Unit; or, for external assessors this ca</w:t>
      </w:r>
      <w:r w:rsidRPr="007909D6">
        <w:t>n be demonstrated through exposure to Industry by conducting frequent site assessments across various locations.</w:t>
      </w:r>
    </w:p>
    <w:p w:rsidR="00000000" w:rsidRPr="007909D6" w:rsidP="00E9771B">
      <w:pPr>
        <w:pStyle w:val="BodyText"/>
      </w:pPr>
      <w:r w:rsidRPr="007909D6">
        <w:t xml:space="preserve">**Where a unit is being delivered outside of a Qualification the first numeric character in the Unit code should be considered to indicate the </w:t>
      </w:r>
      <w:r w:rsidRPr="007909D6">
        <w:t>AQF level</w:t>
      </w:r>
    </w:p>
    <w:p w:rsidR="00000000" w:rsidRPr="007909D6" w:rsidP="007909D6">
      <w:pPr>
        <w:pStyle w:val="Heading1"/>
      </w:pPr>
      <w:bookmarkStart w:id="12" w:name="O_687237"/>
      <w:bookmarkEnd w:id="12"/>
      <w:r w:rsidRPr="007909D6">
        <w:t>Links</w:t>
      </w:r>
    </w:p>
    <w:p w:rsidR="00000000" w:rsidRPr="007909D6" w:rsidP="00E9771B">
      <w:pPr>
        <w:pStyle w:val="BodyText"/>
      </w:pPr>
      <w:r w:rsidRPr="007909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513D">
        <w:rPr>
          <w:rStyle w:val="Hyperlink"/>
        </w:rPr>
        <w:t>https://vetnet.gov.au/Pages/TrainingDocs.aspx?q=88a61002-9a21-4386-aaf8-69c76e675272</w:t>
      </w:r>
      <w:r>
        <w:fldChar w:fldCharType="end"/>
      </w:r>
    </w:p>
    <w:p w:rsidR="00000000" w:rsidRPr="007909D6" w:rsidP="007909D6"/>
    <w:sectPr w:rsidSect="007909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D6" w:rsidRPr="00E9771B" w:rsidP="00E97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1B" w:rsidP="00790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71B" w:rsidP="007909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771B" w:rsidP="007909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D6" w:rsidP="007909D6">
    <w:pPr>
      <w:pStyle w:val="Footer"/>
      <w:framePr w:wrap="around"/>
    </w:pPr>
    <w:r>
      <w:fldChar w:fldCharType="begin"/>
    </w:r>
    <w:r>
      <w:instrText xml:space="preserve"> DOCPROPERTY  Subject  \* MERGEFORMAT </w:instrText>
    </w:r>
    <w:r>
      <w:fldChar w:fldCharType="separate"/>
    </w:r>
    <w:r w:rsidR="00E9771B">
      <w:t>Approved</w:t>
    </w:r>
    <w:r w:rsidR="00E9771B">
      <w:fldChar w:fldCharType="end"/>
    </w:r>
    <w:r>
      <w:tab/>
      <w:t xml:space="preserve">Page </w:t>
    </w:r>
    <w:r>
      <w:fldChar w:fldCharType="begin"/>
    </w:r>
    <w:r>
      <w:instrText xml:space="preserve"> PAGE  \* Arabic  \* MERGEFORMAT </w:instrText>
    </w:r>
    <w:r>
      <w:fldChar w:fldCharType="separate"/>
    </w:r>
    <w:r w:rsidR="00E977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71B">
      <w:rPr>
        <w:noProof/>
      </w:rPr>
      <w:t>4</w:t>
    </w:r>
    <w:r>
      <w:rPr>
        <w:noProof/>
      </w:rPr>
      <w:fldChar w:fldCharType="end"/>
    </w:r>
  </w:p>
  <w:p w:rsidR="007909D6" w:rsidP="007909D6">
    <w:pPr>
      <w:pStyle w:val="Footer"/>
      <w:framePr w:wrap="around"/>
    </w:pPr>
    <w:r>
      <w:t xml:space="preserve">© Commonwealth of Australia, </w:t>
    </w:r>
    <w:r>
      <w:fldChar w:fldCharType="begin"/>
    </w:r>
    <w:r>
      <w:instrText xml:space="preserve"> DATE  \@ "yyyy"  \* MERGEFORMAT </w:instrText>
    </w:r>
    <w:r>
      <w:fldChar w:fldCharType="separate"/>
    </w:r>
    <w:r w:rsidR="00E9771B">
      <w:rPr>
        <w:noProof/>
      </w:rPr>
      <w:t>2025</w:t>
    </w:r>
    <w:r>
      <w:fldChar w:fldCharType="end"/>
    </w:r>
    <w:r>
      <w:tab/>
    </w:r>
    <w:r>
      <w:fldChar w:fldCharType="begin"/>
    </w:r>
    <w:r>
      <w:instrText xml:space="preserve"> DOCPROPERTY  Author  \* MERGEFORMAT </w:instrText>
    </w:r>
    <w:r>
      <w:fldChar w:fldCharType="separate"/>
    </w:r>
    <w:r w:rsidR="00E9771B">
      <w:t>Mining and Automotive Skills Alliance</w:t>
    </w:r>
    <w:r w:rsidR="00E9771B">
      <w:fldChar w:fldCharType="end"/>
    </w:r>
  </w:p>
  <w:p w:rsidR="007909D6" w:rsidP="007909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9D6" w:rsidRPr="00E9771B" w:rsidP="00E977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1B" w:rsidRPr="002D2AF8" w:rsidP="007909D6">
    <w:pPr>
      <w:pStyle w:val="Header"/>
      <w:framePr w:wrap="around"/>
    </w:pPr>
    <w:r>
      <w:fldChar w:fldCharType="begin"/>
    </w:r>
    <w:r>
      <w:instrText xml:space="preserve"> TITLE   \* MERGEFORMAT </w:instrText>
    </w:r>
    <w:r>
      <w:fldChar w:fldCharType="separate"/>
    </w:r>
    <w:r>
      <w:t>RIIERR304D Control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71B" w:rsidP="007909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D6" w:rsidRPr="002D2AF8" w:rsidP="007909D6">
    <w:pPr>
      <w:pStyle w:val="Header"/>
      <w:framePr w:wrap="around"/>
    </w:pPr>
    <w:r>
      <w:fldChar w:fldCharType="begin"/>
    </w:r>
    <w:r>
      <w:instrText xml:space="preserve"> TITLE   \* MERGEFORMAT </w:instrText>
    </w:r>
    <w:r>
      <w:fldChar w:fldCharType="separate"/>
    </w:r>
    <w:r w:rsidR="00E9771B">
      <w:t>RIIERR304D Control emergencies and critical situations</w:t>
    </w:r>
    <w:r w:rsidR="00E9771B">
      <w:fldChar w:fldCharType="end"/>
    </w:r>
    <w:r>
      <w:tab/>
      <w:t xml:space="preserve">Date this document was generated: </w:t>
    </w:r>
    <w:r>
      <w:fldChar w:fldCharType="begin"/>
    </w:r>
    <w:r>
      <w:instrText xml:space="preserve"> CREATEDATE  \@ "d MMMM yyyy"  \* MERGEFORMAT </w:instrText>
    </w:r>
    <w:r>
      <w:fldChar w:fldCharType="separate"/>
    </w:r>
    <w:r w:rsidR="00E9771B">
      <w:rPr>
        <w:noProof/>
      </w:rPr>
      <w:t>2 March 2025</w:t>
    </w:r>
    <w:r>
      <w:fldChar w:fldCharType="end"/>
    </w:r>
  </w:p>
  <w:p w:rsidR="007909D6" w:rsidP="007909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0F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63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C6A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9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9D6"/>
    <w:pPr>
      <w:spacing w:before="360" w:after="60"/>
      <w:outlineLvl w:val="0"/>
    </w:pPr>
    <w:rPr>
      <w:sz w:val="32"/>
    </w:rPr>
  </w:style>
  <w:style w:type="paragraph" w:styleId="Heading2">
    <w:name w:val="heading 2"/>
    <w:basedOn w:val="HeadingBase"/>
    <w:next w:val="BodyText"/>
    <w:link w:val="Heading2Char"/>
    <w:qFormat/>
    <w:rsid w:val="007909D6"/>
    <w:pPr>
      <w:keepLines/>
      <w:spacing w:before="240" w:after="120"/>
      <w:outlineLvl w:val="1"/>
    </w:pPr>
    <w:rPr>
      <w:sz w:val="28"/>
      <w:szCs w:val="40"/>
    </w:rPr>
  </w:style>
  <w:style w:type="paragraph" w:styleId="Heading3">
    <w:name w:val="heading 3"/>
    <w:basedOn w:val="HeadingBase"/>
    <w:next w:val="BodyText"/>
    <w:link w:val="Heading3Char"/>
    <w:qFormat/>
    <w:rsid w:val="007909D6"/>
    <w:pPr>
      <w:spacing w:before="180" w:after="120"/>
      <w:outlineLvl w:val="2"/>
    </w:pPr>
    <w:rPr>
      <w:spacing w:val="-10"/>
      <w:kern w:val="32"/>
    </w:rPr>
  </w:style>
  <w:style w:type="paragraph" w:styleId="Heading4">
    <w:name w:val="heading 4"/>
    <w:basedOn w:val="HeadingBase"/>
    <w:next w:val="BodyText"/>
    <w:link w:val="Heading4Char"/>
    <w:qFormat/>
    <w:rsid w:val="007909D6"/>
    <w:pPr>
      <w:spacing w:before="160" w:after="120"/>
      <w:outlineLvl w:val="3"/>
    </w:pPr>
    <w:rPr>
      <w:sz w:val="22"/>
    </w:rPr>
  </w:style>
  <w:style w:type="paragraph" w:styleId="Heading5">
    <w:name w:val="heading 5"/>
    <w:basedOn w:val="HeadingBase"/>
    <w:next w:val="Normal"/>
    <w:link w:val="Heading5Char"/>
    <w:qFormat/>
    <w:rsid w:val="007909D6"/>
    <w:pPr>
      <w:spacing w:before="80"/>
      <w:outlineLvl w:val="4"/>
    </w:pPr>
    <w:rPr>
      <w:color w:val="918585"/>
      <w:sz w:val="20"/>
    </w:rPr>
  </w:style>
  <w:style w:type="paragraph" w:styleId="Heading6">
    <w:name w:val="heading 6"/>
    <w:basedOn w:val="HeadingBase"/>
    <w:next w:val="Normal"/>
    <w:link w:val="Heading6Char"/>
    <w:qFormat/>
    <w:rsid w:val="007909D6"/>
    <w:pPr>
      <w:spacing w:before="60"/>
      <w:outlineLvl w:val="5"/>
    </w:pPr>
    <w:rPr>
      <w:color w:val="918585"/>
      <w:sz w:val="20"/>
    </w:rPr>
  </w:style>
  <w:style w:type="paragraph" w:styleId="Heading7">
    <w:name w:val="heading 7"/>
    <w:basedOn w:val="Normal"/>
    <w:next w:val="Normal"/>
    <w:link w:val="Heading7Char"/>
    <w:qFormat/>
    <w:rsid w:val="007909D6"/>
    <w:pPr>
      <w:ind w:left="720"/>
      <w:outlineLvl w:val="6"/>
    </w:pPr>
    <w:rPr>
      <w:i/>
    </w:rPr>
  </w:style>
  <w:style w:type="paragraph" w:styleId="Heading8">
    <w:name w:val="heading 8"/>
    <w:basedOn w:val="Normal"/>
    <w:next w:val="Normal"/>
    <w:link w:val="Heading8Char"/>
    <w:qFormat/>
    <w:rsid w:val="007909D6"/>
    <w:pPr>
      <w:ind w:left="720"/>
      <w:outlineLvl w:val="7"/>
    </w:pPr>
    <w:rPr>
      <w:i/>
    </w:rPr>
  </w:style>
  <w:style w:type="paragraph" w:styleId="Heading9">
    <w:name w:val="heading 9"/>
    <w:basedOn w:val="Normal"/>
    <w:next w:val="Normal"/>
    <w:link w:val="Heading9Char"/>
    <w:qFormat/>
    <w:rsid w:val="007909D6"/>
    <w:pPr>
      <w:ind w:left="720"/>
      <w:outlineLvl w:val="8"/>
    </w:pPr>
    <w:rPr>
      <w:i/>
    </w:rPr>
  </w:style>
  <w:style w:type="character" w:default="1" w:styleId="DefaultParagraphFont">
    <w:name w:val="Default Paragraph Font"/>
    <w:uiPriority w:val="1"/>
    <w:unhideWhenUsed/>
    <w:rsid w:val="00790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9D6"/>
  </w:style>
  <w:style w:type="character" w:customStyle="1" w:styleId="Heading1Char">
    <w:name w:val="Heading 1 Char"/>
    <w:basedOn w:val="DefaultParagraphFont"/>
    <w:link w:val="Heading1"/>
    <w:rsid w:val="007909D6"/>
    <w:rPr>
      <w:rFonts w:ascii="Times New Roman" w:eastAsia="Times New Roman" w:hAnsi="Times New Roman" w:cs="Times New Roman"/>
      <w:b/>
      <w:sz w:val="32"/>
      <w:szCs w:val="20"/>
      <w:lang w:eastAsia="en-US"/>
    </w:rPr>
  </w:style>
  <w:style w:type="paragraph" w:styleId="BodyText">
    <w:name w:val="Body Text"/>
    <w:basedOn w:val="Normal"/>
    <w:link w:val="BodyTextChar"/>
    <w:rsid w:val="007909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9D6"/>
    <w:rPr>
      <w:rFonts w:ascii="Times New Roman" w:eastAsia="Times New Roman" w:hAnsi="Times New Roman" w:cs="Times New Roman"/>
      <w:sz w:val="24"/>
      <w:lang w:eastAsia="en-US"/>
    </w:rPr>
  </w:style>
  <w:style w:type="paragraph" w:styleId="ListBullet">
    <w:name w:val="List Bullet"/>
    <w:basedOn w:val="List"/>
    <w:rsid w:val="007909D6"/>
    <w:pPr>
      <w:numPr>
        <w:numId w:val="12"/>
      </w:numPr>
      <w:tabs>
        <w:tab w:val="clear" w:pos="340"/>
      </w:tabs>
      <w:spacing w:before="40" w:after="40"/>
    </w:pPr>
  </w:style>
  <w:style w:type="paragraph" w:styleId="ListBullet2">
    <w:name w:val="List Bullet 2"/>
    <w:basedOn w:val="List2"/>
    <w:rsid w:val="007909D6"/>
    <w:pPr>
      <w:numPr>
        <w:numId w:val="13"/>
      </w:numPr>
      <w:tabs>
        <w:tab w:val="clear" w:pos="680"/>
      </w:tabs>
    </w:pPr>
  </w:style>
  <w:style w:type="paragraph" w:customStyle="1" w:styleId="SuperHeading">
    <w:name w:val="SuperHeading"/>
    <w:basedOn w:val="Normal"/>
    <w:rsid w:val="007909D6"/>
    <w:pPr>
      <w:spacing w:before="240" w:after="120"/>
      <w:outlineLvl w:val="0"/>
    </w:pPr>
    <w:rPr>
      <w:rFonts w:ascii="Times New Roman" w:hAnsi="Times New Roman"/>
      <w:b/>
      <w:sz w:val="32"/>
    </w:rPr>
  </w:style>
  <w:style w:type="paragraph" w:customStyle="1" w:styleId="AllowPageBreak">
    <w:name w:val="AllowPageBreak"/>
    <w:rsid w:val="007909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9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9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9D6"/>
    <w:rPr>
      <w:rFonts w:ascii="Courier New" w:eastAsia="Times New Roman" w:hAnsi="Courier New" w:cs="Times New Roman"/>
      <w:i/>
      <w:szCs w:val="20"/>
      <w:lang w:eastAsia="en-US"/>
    </w:rPr>
  </w:style>
  <w:style w:type="paragraph" w:customStyle="1" w:styleId="HeadingBase">
    <w:name w:val="Heading Base"/>
    <w:rsid w:val="00790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9D6"/>
    <w:pPr>
      <w:tabs>
        <w:tab w:val="right" w:leader="dot" w:pos="9072"/>
      </w:tabs>
      <w:ind w:left="567"/>
    </w:pPr>
    <w:rPr>
      <w:szCs w:val="22"/>
    </w:rPr>
  </w:style>
  <w:style w:type="paragraph" w:customStyle="1" w:styleId="TOCBase">
    <w:name w:val="TOC Base"/>
    <w:rsid w:val="00790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9D6"/>
    <w:pPr>
      <w:tabs>
        <w:tab w:val="right" w:leader="dot" w:pos="9072"/>
      </w:tabs>
      <w:spacing w:before="40" w:after="40"/>
      <w:ind w:left="284"/>
    </w:pPr>
    <w:rPr>
      <w:rFonts w:ascii="Times New Roman" w:hAnsi="Times New Roman"/>
    </w:rPr>
  </w:style>
  <w:style w:type="paragraph" w:styleId="TOC1">
    <w:name w:val="toc 1"/>
    <w:basedOn w:val="TOCBase"/>
    <w:next w:val="Normal"/>
    <w:rsid w:val="007909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9D6"/>
    <w:rPr>
      <w:rFonts w:ascii="Times New Roman" w:eastAsia="Times New Roman" w:hAnsi="Times New Roman" w:cs="Times New Roman"/>
      <w:sz w:val="16"/>
      <w:lang w:eastAsia="en-US"/>
    </w:rPr>
  </w:style>
  <w:style w:type="paragraph" w:styleId="Title">
    <w:name w:val="Title"/>
    <w:basedOn w:val="HeadingBase"/>
    <w:link w:val="TitleChar"/>
    <w:qFormat/>
    <w:rsid w:val="007909D6"/>
    <w:pPr>
      <w:spacing w:before="5040"/>
      <w:jc w:val="center"/>
    </w:pPr>
    <w:rPr>
      <w:sz w:val="48"/>
      <w:szCs w:val="72"/>
      <w:lang w:val="en-US"/>
    </w:rPr>
  </w:style>
  <w:style w:type="character" w:customStyle="1" w:styleId="TitleChar">
    <w:name w:val="Title Char"/>
    <w:basedOn w:val="DefaultParagraphFont"/>
    <w:link w:val="Title"/>
    <w:rsid w:val="00790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9D6"/>
    <w:pPr>
      <w:tabs>
        <w:tab w:val="left" w:pos="3600"/>
        <w:tab w:val="left" w:pos="3958"/>
      </w:tabs>
    </w:pPr>
  </w:style>
  <w:style w:type="paragraph" w:styleId="List">
    <w:name w:val="List"/>
    <w:basedOn w:val="BodyText"/>
    <w:next w:val="BodyText"/>
    <w:rsid w:val="007909D6"/>
    <w:pPr>
      <w:tabs>
        <w:tab w:val="left" w:pos="340"/>
      </w:tabs>
      <w:spacing w:before="60" w:after="60"/>
      <w:ind w:left="340" w:hanging="340"/>
    </w:pPr>
  </w:style>
  <w:style w:type="paragraph" w:customStyle="1" w:styleId="Note">
    <w:name w:val="Note"/>
    <w:basedOn w:val="BodyText"/>
    <w:rsid w:val="007909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09D6"/>
    <w:rPr>
      <w:b/>
      <w:spacing w:val="0"/>
    </w:rPr>
  </w:style>
  <w:style w:type="paragraph" w:customStyle="1" w:styleId="SuperTitle">
    <w:name w:val="SuperTitle"/>
    <w:basedOn w:val="Title"/>
    <w:rsid w:val="007909D6"/>
    <w:pPr>
      <w:framePr w:wrap="auto" w:hAnchor="text" w:y="6049"/>
    </w:pPr>
    <w:rPr>
      <w:color w:val="000000"/>
      <w:sz w:val="40"/>
    </w:rPr>
  </w:style>
  <w:style w:type="paragraph" w:customStyle="1" w:styleId="TOCTitle">
    <w:name w:val="TOCTitle"/>
    <w:basedOn w:val="Heading1"/>
    <w:rsid w:val="007909D6"/>
    <w:pPr>
      <w:spacing w:after="240"/>
      <w:jc w:val="center"/>
      <w:outlineLvl w:val="9"/>
    </w:pPr>
    <w:rPr>
      <w:caps/>
    </w:rPr>
  </w:style>
  <w:style w:type="paragraph" w:customStyle="1" w:styleId="Version">
    <w:name w:val="Version"/>
    <w:rsid w:val="007909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9D6"/>
    <w:pPr>
      <w:keepNext w:val="0"/>
      <w:tabs>
        <w:tab w:val="right" w:pos="4176"/>
      </w:tabs>
      <w:ind w:left="198" w:hanging="198"/>
    </w:pPr>
    <w:rPr>
      <w:rFonts w:ascii="Garamond" w:hAnsi="Garamond"/>
    </w:rPr>
  </w:style>
  <w:style w:type="paragraph" w:styleId="IndexHeading">
    <w:name w:val="index heading"/>
    <w:basedOn w:val="Normal"/>
    <w:next w:val="Index1"/>
    <w:semiHidden/>
    <w:rsid w:val="007909D6"/>
    <w:pPr>
      <w:spacing w:before="120" w:after="120"/>
    </w:pPr>
    <w:rPr>
      <w:rFonts w:ascii="Arial" w:hAnsi="Arial"/>
      <w:b/>
      <w:color w:val="918585"/>
      <w:sz w:val="24"/>
    </w:rPr>
  </w:style>
  <w:style w:type="paragraph" w:styleId="Header">
    <w:name w:val="header"/>
    <w:basedOn w:val="Normal"/>
    <w:link w:val="HeaderChar"/>
    <w:rsid w:val="00790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9D6"/>
    <w:rPr>
      <w:rFonts w:ascii="Times New Roman" w:eastAsia="Times New Roman" w:hAnsi="Times New Roman" w:cs="Times New Roman"/>
      <w:sz w:val="16"/>
      <w:szCs w:val="20"/>
      <w:lang w:val="en-GB" w:eastAsia="en-US"/>
    </w:rPr>
  </w:style>
  <w:style w:type="paragraph" w:customStyle="1" w:styleId="Chapter">
    <w:name w:val="Chapter"/>
    <w:basedOn w:val="Normal"/>
    <w:rsid w:val="007909D6"/>
    <w:pPr>
      <w:spacing w:before="240"/>
    </w:pPr>
    <w:rPr>
      <w:rFonts w:ascii="Times New Roman" w:hAnsi="Times New Roman"/>
      <w:smallCaps/>
      <w:spacing w:val="80"/>
      <w:sz w:val="28"/>
    </w:rPr>
  </w:style>
  <w:style w:type="paragraph" w:customStyle="1" w:styleId="InChapter">
    <w:name w:val="InChapter"/>
    <w:basedOn w:val="Heading3"/>
    <w:rsid w:val="007909D6"/>
    <w:pPr>
      <w:spacing w:after="240"/>
      <w:outlineLvl w:val="9"/>
    </w:pPr>
    <w:rPr>
      <w:noProof/>
    </w:rPr>
  </w:style>
  <w:style w:type="paragraph" w:styleId="Index2">
    <w:name w:val="index 2"/>
    <w:basedOn w:val="Normal"/>
    <w:next w:val="Normal"/>
    <w:semiHidden/>
    <w:rsid w:val="007909D6"/>
    <w:pPr>
      <w:tabs>
        <w:tab w:val="right" w:pos="4176"/>
      </w:tabs>
      <w:ind w:left="568" w:hanging="284"/>
    </w:pPr>
    <w:rPr>
      <w:rFonts w:ascii="Garamond" w:hAnsi="Garamond"/>
    </w:rPr>
  </w:style>
  <w:style w:type="paragraph" w:customStyle="1" w:styleId="Byline">
    <w:name w:val="Byline"/>
    <w:rsid w:val="00790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9D6"/>
    <w:pPr>
      <w:tabs>
        <w:tab w:val="clear" w:pos="3600"/>
        <w:tab w:val="clear" w:pos="3958"/>
      </w:tabs>
      <w:jc w:val="right"/>
    </w:pPr>
  </w:style>
  <w:style w:type="character" w:styleId="Emphasis">
    <w:name w:val="Emphasis"/>
    <w:basedOn w:val="DefaultParagraphFont"/>
    <w:qFormat/>
    <w:rsid w:val="007909D6"/>
    <w:rPr>
      <w:i/>
    </w:rPr>
  </w:style>
  <w:style w:type="paragraph" w:styleId="Caption">
    <w:name w:val="caption"/>
    <w:basedOn w:val="BodyText"/>
    <w:next w:val="Normal"/>
    <w:qFormat/>
    <w:rsid w:val="007909D6"/>
    <w:pPr>
      <w:framePr w:w="2268" w:hSpace="181" w:vSpace="181" w:wrap="around" w:vAnchor="text" w:hAnchor="page" w:x="1135" w:y="285" w:anchorLock="1"/>
    </w:pPr>
    <w:rPr>
      <w:i/>
    </w:rPr>
  </w:style>
  <w:style w:type="paragraph" w:customStyle="1" w:styleId="MiniTOCTitle">
    <w:name w:val="MiniTOCTitle"/>
    <w:basedOn w:val="Heading4"/>
    <w:rsid w:val="007909D6"/>
    <w:pPr>
      <w:spacing w:before="240"/>
      <w:outlineLvl w:val="9"/>
    </w:pPr>
    <w:rPr>
      <w:noProof/>
      <w:sz w:val="24"/>
    </w:rPr>
  </w:style>
  <w:style w:type="paragraph" w:customStyle="1" w:styleId="MiniTOCItem">
    <w:name w:val="MiniTOCItem"/>
    <w:basedOn w:val="ListBullet"/>
    <w:rsid w:val="007909D6"/>
    <w:pPr>
      <w:numPr>
        <w:numId w:val="0"/>
      </w:numPr>
      <w:tabs>
        <w:tab w:val="right" w:leader="dot" w:pos="6521"/>
      </w:tabs>
      <w:spacing w:before="0" w:after="0"/>
    </w:pPr>
  </w:style>
  <w:style w:type="paragraph" w:customStyle="1" w:styleId="TOFTitle">
    <w:name w:val="TOFTitle"/>
    <w:basedOn w:val="TOCTitle"/>
    <w:rsid w:val="007909D6"/>
  </w:style>
  <w:style w:type="paragraph" w:styleId="TableofFigures">
    <w:name w:val="table of figures"/>
    <w:basedOn w:val="Normal"/>
    <w:next w:val="Normal"/>
    <w:semiHidden/>
    <w:rsid w:val="007909D6"/>
    <w:pPr>
      <w:tabs>
        <w:tab w:val="right" w:leader="dot" w:pos="9072"/>
      </w:tabs>
      <w:ind w:left="970" w:hanging="403"/>
    </w:pPr>
    <w:rPr>
      <w:rFonts w:ascii="Times New Roman" w:hAnsi="Times New Roman"/>
      <w:b/>
    </w:rPr>
  </w:style>
  <w:style w:type="paragraph" w:styleId="ListNumber">
    <w:name w:val="List Number"/>
    <w:basedOn w:val="List"/>
    <w:rsid w:val="007909D6"/>
    <w:pPr>
      <w:numPr>
        <w:numId w:val="15"/>
      </w:numPr>
      <w:tabs>
        <w:tab w:val="clear" w:pos="340"/>
      </w:tabs>
    </w:pPr>
  </w:style>
  <w:style w:type="character" w:customStyle="1" w:styleId="WingdingSymbols">
    <w:name w:val="Wingding Symbols"/>
    <w:rsid w:val="007909D6"/>
    <w:rPr>
      <w:rFonts w:ascii="Wingdings" w:hAnsi="Wingdings"/>
    </w:rPr>
  </w:style>
  <w:style w:type="paragraph" w:customStyle="1" w:styleId="TableHeading">
    <w:name w:val="Table Heading"/>
    <w:basedOn w:val="HeadingBase"/>
    <w:rsid w:val="007909D6"/>
    <w:pPr>
      <w:keepLines/>
      <w:pBdr>
        <w:bottom w:val="single" w:sz="6" w:space="1" w:color="918585"/>
      </w:pBdr>
      <w:spacing w:before="240"/>
    </w:pPr>
  </w:style>
  <w:style w:type="character" w:customStyle="1" w:styleId="HotSpot">
    <w:name w:val="HotSpot"/>
    <w:rsid w:val="007909D6"/>
    <w:rPr>
      <w:color w:val="0033CC"/>
      <w:u w:val="none"/>
    </w:rPr>
  </w:style>
  <w:style w:type="paragraph" w:customStyle="1" w:styleId="BodyTextRight">
    <w:name w:val="Body Text Right"/>
    <w:basedOn w:val="BodyText"/>
    <w:rsid w:val="007909D6"/>
    <w:pPr>
      <w:spacing w:before="0" w:after="0"/>
      <w:jc w:val="right"/>
    </w:pPr>
  </w:style>
  <w:style w:type="paragraph" w:styleId="Index3">
    <w:name w:val="index 3"/>
    <w:basedOn w:val="ListNumber2"/>
    <w:next w:val="Normal"/>
    <w:semiHidden/>
    <w:rsid w:val="007909D6"/>
    <w:pPr>
      <w:numPr>
        <w:numId w:val="0"/>
      </w:numPr>
      <w:tabs>
        <w:tab w:val="right" w:leader="dot" w:pos="4176"/>
      </w:tabs>
    </w:pPr>
  </w:style>
  <w:style w:type="paragraph" w:styleId="ListNumber2">
    <w:name w:val="List Number 2"/>
    <w:basedOn w:val="List2"/>
    <w:rsid w:val="007909D6"/>
    <w:pPr>
      <w:numPr>
        <w:numId w:val="10"/>
      </w:numPr>
      <w:tabs>
        <w:tab w:val="clear" w:pos="1060"/>
      </w:tabs>
    </w:pPr>
  </w:style>
  <w:style w:type="paragraph" w:customStyle="1" w:styleId="MarginNote">
    <w:name w:val="Margin Note"/>
    <w:basedOn w:val="BodyText"/>
    <w:rsid w:val="00790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9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9D6"/>
    <w:rPr>
      <w:sz w:val="32"/>
    </w:rPr>
  </w:style>
  <w:style w:type="paragraph" w:customStyle="1" w:styleId="HeadingProcedure">
    <w:name w:val="Heading Procedure"/>
    <w:basedOn w:val="HeadingBase"/>
    <w:next w:val="Normal"/>
    <w:rsid w:val="007909D6"/>
    <w:pPr>
      <w:tabs>
        <w:tab w:val="left" w:pos="0"/>
      </w:tabs>
      <w:spacing w:before="120" w:after="60"/>
    </w:pPr>
    <w:rPr>
      <w:i/>
      <w:color w:val="918585"/>
      <w:sz w:val="22"/>
    </w:rPr>
  </w:style>
  <w:style w:type="paragraph" w:customStyle="1" w:styleId="TableBodyText">
    <w:name w:val="Table Body Text"/>
    <w:basedOn w:val="BodyText"/>
    <w:rsid w:val="007909D6"/>
    <w:pPr>
      <w:spacing w:before="60" w:after="60"/>
    </w:pPr>
  </w:style>
  <w:style w:type="paragraph" w:styleId="ListContinue">
    <w:name w:val="List Continue"/>
    <w:basedOn w:val="List"/>
    <w:rsid w:val="007909D6"/>
    <w:pPr>
      <w:ind w:firstLine="0"/>
    </w:pPr>
  </w:style>
  <w:style w:type="paragraph" w:customStyle="1" w:styleId="ListNote">
    <w:name w:val="List Note"/>
    <w:basedOn w:val="List"/>
    <w:rsid w:val="007909D6"/>
    <w:pPr>
      <w:pBdr>
        <w:top w:val="single" w:sz="6" w:space="2" w:color="918585"/>
        <w:bottom w:val="single" w:sz="6" w:space="2" w:color="918585"/>
      </w:pBdr>
      <w:tabs>
        <w:tab w:val="left" w:pos="1021"/>
      </w:tabs>
      <w:ind w:firstLine="0"/>
    </w:pPr>
  </w:style>
  <w:style w:type="paragraph" w:customStyle="1" w:styleId="Warning">
    <w:name w:val="Warning"/>
    <w:basedOn w:val="BodyText"/>
    <w:rsid w:val="007909D6"/>
    <w:pPr>
      <w:shd w:val="clear" w:color="auto" w:fill="D9D9D9"/>
      <w:tabs>
        <w:tab w:val="left" w:pos="992"/>
      </w:tabs>
      <w:ind w:left="119" w:right="119"/>
    </w:pPr>
    <w:rPr>
      <w:sz w:val="20"/>
    </w:rPr>
  </w:style>
  <w:style w:type="paragraph" w:customStyle="1" w:styleId="MarginIcons">
    <w:name w:val="Margin Icons"/>
    <w:basedOn w:val="BodyText"/>
    <w:rsid w:val="00790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9D6"/>
    <w:rPr>
      <w:rFonts w:ascii="Courier New" w:hAnsi="Courier New"/>
    </w:rPr>
  </w:style>
  <w:style w:type="paragraph" w:customStyle="1" w:styleId="NoteBullet">
    <w:name w:val="Note Bullet"/>
    <w:basedOn w:val="Note"/>
    <w:rsid w:val="007909D6"/>
    <w:pPr>
      <w:tabs>
        <w:tab w:val="clear" w:pos="680"/>
      </w:tabs>
      <w:spacing w:before="60" w:after="60"/>
    </w:pPr>
  </w:style>
  <w:style w:type="paragraph" w:customStyle="1" w:styleId="SubHeading2">
    <w:name w:val="SubHeading2"/>
    <w:basedOn w:val="HeadingBase"/>
    <w:rsid w:val="007909D6"/>
    <w:pPr>
      <w:spacing w:before="240" w:after="60"/>
    </w:pPr>
    <w:rPr>
      <w:sz w:val="20"/>
    </w:rPr>
  </w:style>
  <w:style w:type="paragraph" w:customStyle="1" w:styleId="SubHeading1">
    <w:name w:val="SubHeading1"/>
    <w:basedOn w:val="HeadingBase"/>
    <w:rsid w:val="007909D6"/>
    <w:pPr>
      <w:spacing w:before="240" w:after="60"/>
    </w:pPr>
    <w:rPr>
      <w:color w:val="918585"/>
      <w:sz w:val="22"/>
    </w:rPr>
  </w:style>
  <w:style w:type="paragraph" w:customStyle="1" w:styleId="SideHeading">
    <w:name w:val="Side Heading"/>
    <w:basedOn w:val="HeadingBase"/>
    <w:rsid w:val="00790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9D6"/>
    <w:pPr>
      <w:tabs>
        <w:tab w:val="num" w:pos="360"/>
      </w:tabs>
    </w:pPr>
  </w:style>
  <w:style w:type="paragraph" w:styleId="PlainText">
    <w:name w:val="Plain Text"/>
    <w:basedOn w:val="Normal"/>
    <w:link w:val="PlainTextChar"/>
    <w:rsid w:val="007909D6"/>
    <w:rPr>
      <w:sz w:val="20"/>
    </w:rPr>
  </w:style>
  <w:style w:type="character" w:customStyle="1" w:styleId="PlainTextChar">
    <w:name w:val="Plain Text Char"/>
    <w:basedOn w:val="DefaultParagraphFont"/>
    <w:link w:val="PlainText"/>
    <w:rsid w:val="007909D6"/>
    <w:rPr>
      <w:rFonts w:ascii="Courier New" w:eastAsia="Times New Roman" w:hAnsi="Courier New" w:cs="Times New Roman"/>
      <w:sz w:val="20"/>
      <w:szCs w:val="20"/>
      <w:lang w:eastAsia="en-US"/>
    </w:rPr>
  </w:style>
  <w:style w:type="character" w:customStyle="1" w:styleId="MenuOption">
    <w:name w:val="Menu Option"/>
    <w:basedOn w:val="DefaultParagraphFont"/>
    <w:rsid w:val="007909D6"/>
    <w:rPr>
      <w:b/>
      <w:smallCaps/>
    </w:rPr>
  </w:style>
  <w:style w:type="paragraph" w:customStyle="1" w:styleId="TableListNumber">
    <w:name w:val="Table List Number"/>
    <w:basedOn w:val="ListNumber"/>
    <w:rsid w:val="007909D6"/>
    <w:pPr>
      <w:numPr>
        <w:numId w:val="0"/>
      </w:numPr>
    </w:pPr>
  </w:style>
  <w:style w:type="paragraph" w:styleId="TOC4">
    <w:name w:val="toc 4"/>
    <w:basedOn w:val="TOCBase"/>
    <w:next w:val="Normal"/>
    <w:semiHidden/>
    <w:rsid w:val="007909D6"/>
    <w:pPr>
      <w:tabs>
        <w:tab w:val="right" w:leader="dot" w:pos="9071"/>
      </w:tabs>
      <w:ind w:left="1701"/>
    </w:pPr>
  </w:style>
  <w:style w:type="paragraph" w:customStyle="1" w:styleId="ListAlpha">
    <w:name w:val="List Alpha"/>
    <w:basedOn w:val="List"/>
    <w:rsid w:val="007909D6"/>
    <w:pPr>
      <w:numPr>
        <w:numId w:val="9"/>
      </w:numPr>
    </w:pPr>
  </w:style>
  <w:style w:type="paragraph" w:customStyle="1" w:styleId="ListAlpha2">
    <w:name w:val="List Alpha 2"/>
    <w:basedOn w:val="List2"/>
    <w:rsid w:val="007909D6"/>
    <w:pPr>
      <w:numPr>
        <w:numId w:val="8"/>
      </w:numPr>
    </w:pPr>
  </w:style>
  <w:style w:type="paragraph" w:styleId="List2">
    <w:name w:val="List 2"/>
    <w:basedOn w:val="BodyText"/>
    <w:rsid w:val="007909D6"/>
    <w:pPr>
      <w:tabs>
        <w:tab w:val="left" w:pos="680"/>
      </w:tabs>
      <w:spacing w:before="60" w:after="60"/>
      <w:ind w:left="680" w:hanging="340"/>
    </w:pPr>
  </w:style>
  <w:style w:type="paragraph" w:styleId="List3">
    <w:name w:val="List 3"/>
    <w:basedOn w:val="BodyText"/>
    <w:rsid w:val="007909D6"/>
    <w:pPr>
      <w:tabs>
        <w:tab w:val="left" w:pos="1021"/>
      </w:tabs>
      <w:spacing w:before="60" w:after="60"/>
      <w:ind w:left="1020" w:hanging="340"/>
    </w:pPr>
  </w:style>
  <w:style w:type="paragraph" w:styleId="List4">
    <w:name w:val="List 4"/>
    <w:basedOn w:val="BodyText"/>
    <w:rsid w:val="007909D6"/>
    <w:pPr>
      <w:tabs>
        <w:tab w:val="left" w:pos="1361"/>
      </w:tabs>
      <w:spacing w:before="60" w:after="60"/>
      <w:ind w:left="1361" w:hanging="340"/>
    </w:pPr>
  </w:style>
  <w:style w:type="paragraph" w:styleId="List5">
    <w:name w:val="List 5"/>
    <w:basedOn w:val="BodyText"/>
    <w:rsid w:val="007909D6"/>
    <w:pPr>
      <w:tabs>
        <w:tab w:val="left" w:pos="1701"/>
      </w:tabs>
      <w:spacing w:before="60" w:after="60"/>
      <w:ind w:left="1701" w:hanging="340"/>
    </w:pPr>
  </w:style>
  <w:style w:type="paragraph" w:styleId="ListBullet3">
    <w:name w:val="List Bullet 3"/>
    <w:basedOn w:val="List3"/>
    <w:rsid w:val="007909D6"/>
    <w:pPr>
      <w:numPr>
        <w:numId w:val="14"/>
      </w:numPr>
      <w:tabs>
        <w:tab w:val="clear" w:pos="1021"/>
      </w:tabs>
      <w:ind w:left="1037" w:hanging="357"/>
    </w:pPr>
  </w:style>
  <w:style w:type="paragraph" w:styleId="ListBullet4">
    <w:name w:val="List Bullet 4"/>
    <w:basedOn w:val="List4"/>
    <w:rsid w:val="007909D6"/>
    <w:pPr>
      <w:numPr>
        <w:numId w:val="3"/>
      </w:numPr>
      <w:tabs>
        <w:tab w:val="clear" w:pos="1361"/>
      </w:tabs>
    </w:pPr>
  </w:style>
  <w:style w:type="paragraph" w:styleId="ListBullet5">
    <w:name w:val="List Bullet 5"/>
    <w:basedOn w:val="List5"/>
    <w:rsid w:val="007909D6"/>
    <w:pPr>
      <w:numPr>
        <w:numId w:val="4"/>
      </w:numPr>
    </w:pPr>
  </w:style>
  <w:style w:type="paragraph" w:styleId="ListContinue2">
    <w:name w:val="List Continue 2"/>
    <w:basedOn w:val="List2"/>
    <w:rsid w:val="007909D6"/>
    <w:pPr>
      <w:ind w:firstLine="0"/>
    </w:pPr>
  </w:style>
  <w:style w:type="paragraph" w:styleId="ListContinue3">
    <w:name w:val="List Continue 3"/>
    <w:basedOn w:val="List3"/>
    <w:rsid w:val="007909D6"/>
    <w:pPr>
      <w:ind w:left="1021" w:firstLine="0"/>
    </w:pPr>
  </w:style>
  <w:style w:type="paragraph" w:styleId="ListContinue4">
    <w:name w:val="List Continue 4"/>
    <w:basedOn w:val="List4"/>
    <w:rsid w:val="007909D6"/>
    <w:pPr>
      <w:ind w:firstLine="0"/>
    </w:pPr>
  </w:style>
  <w:style w:type="paragraph" w:styleId="ListContinue5">
    <w:name w:val="List Continue 5"/>
    <w:basedOn w:val="List5"/>
    <w:rsid w:val="007909D6"/>
    <w:pPr>
      <w:ind w:firstLine="0"/>
    </w:pPr>
  </w:style>
  <w:style w:type="paragraph" w:styleId="ListNumber3">
    <w:name w:val="List Number 3"/>
    <w:basedOn w:val="List3"/>
    <w:rsid w:val="007909D6"/>
    <w:pPr>
      <w:numPr>
        <w:numId w:val="5"/>
      </w:numPr>
    </w:pPr>
  </w:style>
  <w:style w:type="paragraph" w:styleId="ListNumber4">
    <w:name w:val="List Number 4"/>
    <w:basedOn w:val="List4"/>
    <w:rsid w:val="007909D6"/>
    <w:pPr>
      <w:numPr>
        <w:numId w:val="6"/>
      </w:numPr>
    </w:pPr>
  </w:style>
  <w:style w:type="paragraph" w:styleId="ListNumber5">
    <w:name w:val="List Number 5"/>
    <w:basedOn w:val="List5"/>
    <w:rsid w:val="007909D6"/>
    <w:pPr>
      <w:numPr>
        <w:numId w:val="7"/>
      </w:numPr>
    </w:pPr>
  </w:style>
  <w:style w:type="paragraph" w:styleId="BlockText">
    <w:name w:val="Block Text"/>
    <w:basedOn w:val="Normal"/>
    <w:rsid w:val="007909D6"/>
    <w:pPr>
      <w:spacing w:after="120"/>
      <w:ind w:left="1440" w:right="1440"/>
    </w:pPr>
  </w:style>
  <w:style w:type="character" w:customStyle="1" w:styleId="Subscript">
    <w:name w:val="Subscript"/>
    <w:basedOn w:val="DefaultParagraphFont"/>
    <w:rsid w:val="007909D6"/>
    <w:rPr>
      <w:sz w:val="16"/>
      <w:vertAlign w:val="subscript"/>
    </w:rPr>
  </w:style>
  <w:style w:type="character" w:customStyle="1" w:styleId="Superscript">
    <w:name w:val="Superscript"/>
    <w:basedOn w:val="DefaultParagraphFont"/>
    <w:rsid w:val="007909D6"/>
    <w:rPr>
      <w:sz w:val="16"/>
      <w:vertAlign w:val="superscript"/>
    </w:rPr>
  </w:style>
  <w:style w:type="character" w:customStyle="1" w:styleId="Symbols">
    <w:name w:val="Symbols"/>
    <w:basedOn w:val="DefaultParagraphFont"/>
    <w:rsid w:val="007909D6"/>
    <w:rPr>
      <w:rFonts w:ascii="Symbol" w:hAnsi="Symbol"/>
    </w:rPr>
  </w:style>
  <w:style w:type="character" w:customStyle="1" w:styleId="MenuOptions">
    <w:name w:val="Menu Options"/>
    <w:basedOn w:val="DefaultParagraphFont"/>
    <w:rsid w:val="007909D6"/>
    <w:rPr>
      <w:rFonts w:ascii="Arial Narrow" w:hAnsi="Arial Narrow"/>
      <w:smallCaps/>
    </w:rPr>
  </w:style>
  <w:style w:type="character" w:customStyle="1" w:styleId="Buttons">
    <w:name w:val="Buttons"/>
    <w:basedOn w:val="DefaultParagraphFont"/>
    <w:rsid w:val="007909D6"/>
    <w:rPr>
      <w:b/>
    </w:rPr>
  </w:style>
  <w:style w:type="character" w:customStyle="1" w:styleId="Underlined">
    <w:name w:val="Underlined"/>
    <w:basedOn w:val="DefaultParagraphFont"/>
    <w:rsid w:val="007909D6"/>
    <w:rPr>
      <w:u w:val="single"/>
    </w:rPr>
  </w:style>
  <w:style w:type="paragraph" w:customStyle="1" w:styleId="TableBodyTextRight">
    <w:name w:val="Table Body Text Right"/>
    <w:basedOn w:val="TableBodyText"/>
    <w:rsid w:val="007909D6"/>
    <w:pPr>
      <w:widowControl w:val="0"/>
      <w:autoSpaceDE w:val="0"/>
      <w:autoSpaceDN w:val="0"/>
      <w:adjustRightInd w:val="0"/>
      <w:jc w:val="right"/>
    </w:pPr>
    <w:rPr>
      <w:rFonts w:cs="Arial"/>
      <w:szCs w:val="18"/>
    </w:rPr>
  </w:style>
  <w:style w:type="paragraph" w:customStyle="1" w:styleId="CopyrightText">
    <w:name w:val="Copyright Text"/>
    <w:basedOn w:val="BodyText"/>
    <w:rsid w:val="007909D6"/>
    <w:rPr>
      <w:sz w:val="18"/>
    </w:rPr>
  </w:style>
  <w:style w:type="paragraph" w:customStyle="1" w:styleId="BodySmallRight">
    <w:name w:val="Body Small Right"/>
    <w:basedOn w:val="BodyTextRight"/>
    <w:rsid w:val="007909D6"/>
    <w:rPr>
      <w:sz w:val="18"/>
      <w:szCs w:val="18"/>
    </w:rPr>
  </w:style>
  <w:style w:type="paragraph" w:customStyle="1" w:styleId="MarginEdition">
    <w:name w:val="Margin Edition"/>
    <w:basedOn w:val="MarginNote"/>
    <w:rsid w:val="007909D6"/>
    <w:pPr>
      <w:spacing w:before="0" w:after="0"/>
    </w:pPr>
    <w:rPr>
      <w:rFonts w:ascii="Times New Roman" w:hAnsi="Times New Roman"/>
      <w:color w:val="999999"/>
    </w:rPr>
  </w:style>
  <w:style w:type="paragraph" w:customStyle="1" w:styleId="Spacer">
    <w:name w:val="Spacer"/>
    <w:basedOn w:val="Normal"/>
    <w:rsid w:val="007909D6"/>
    <w:rPr>
      <w:sz w:val="2"/>
      <w:szCs w:val="2"/>
    </w:rPr>
  </w:style>
  <w:style w:type="character" w:customStyle="1" w:styleId="Small">
    <w:name w:val="Small"/>
    <w:basedOn w:val="DefaultParagraphFont"/>
    <w:rsid w:val="007909D6"/>
    <w:rPr>
      <w:sz w:val="16"/>
    </w:rPr>
  </w:style>
  <w:style w:type="paragraph" w:customStyle="1" w:styleId="WideTable">
    <w:name w:val="Wide Table"/>
    <w:basedOn w:val="Normal"/>
    <w:rsid w:val="007909D6"/>
    <w:pPr>
      <w:ind w:left="-1418"/>
    </w:pPr>
    <w:rPr>
      <w:sz w:val="2"/>
      <w:szCs w:val="2"/>
    </w:rPr>
  </w:style>
  <w:style w:type="character" w:styleId="PageNumber">
    <w:name w:val="page number"/>
    <w:basedOn w:val="DefaultParagraphFont"/>
    <w:rsid w:val="007909D6"/>
  </w:style>
  <w:style w:type="paragraph" w:styleId="Quote">
    <w:name w:val="Quote"/>
    <w:basedOn w:val="Heading1"/>
    <w:link w:val="QuoteChar"/>
    <w:qFormat/>
    <w:rsid w:val="007909D6"/>
    <w:rPr>
      <w:b w:val="0"/>
      <w:sz w:val="72"/>
      <w:szCs w:val="72"/>
      <w:lang w:val="en-NZ"/>
    </w:rPr>
  </w:style>
  <w:style w:type="character" w:customStyle="1" w:styleId="QuoteChar">
    <w:name w:val="Quote Char"/>
    <w:basedOn w:val="DefaultParagraphFont"/>
    <w:link w:val="Quote"/>
    <w:rsid w:val="00790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9D6"/>
    <w:pPr>
      <w:pageBreakBefore/>
    </w:pPr>
  </w:style>
  <w:style w:type="paragraph" w:customStyle="1" w:styleId="Border">
    <w:name w:val="Border"/>
    <w:basedOn w:val="Normal"/>
    <w:qFormat/>
    <w:rsid w:val="00790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9D6"/>
    <w:rPr>
      <w:b/>
      <w:bCs/>
      <w:i/>
      <w:iCs/>
      <w:color w:val="auto"/>
    </w:rPr>
  </w:style>
  <w:style w:type="paragraph" w:styleId="IntenseQuote">
    <w:name w:val="Intense Quote"/>
    <w:basedOn w:val="Normal"/>
    <w:next w:val="Normal"/>
    <w:link w:val="IntenseQuoteChar"/>
    <w:uiPriority w:val="30"/>
    <w:qFormat/>
    <w:rsid w:val="00790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9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9D6"/>
    <w:rPr>
      <w:smallCaps/>
      <w:color w:val="auto"/>
      <w:u w:val="single"/>
    </w:rPr>
  </w:style>
  <w:style w:type="character" w:styleId="IntenseReference">
    <w:name w:val="Intense Reference"/>
    <w:basedOn w:val="DefaultParagraphFont"/>
    <w:uiPriority w:val="32"/>
    <w:qFormat/>
    <w:rsid w:val="007909D6"/>
    <w:rPr>
      <w:b/>
      <w:bCs/>
      <w:smallCaps/>
      <w:color w:val="auto"/>
      <w:spacing w:val="5"/>
      <w:u w:val="single"/>
    </w:rPr>
  </w:style>
  <w:style w:type="paragraph" w:customStyle="1" w:styleId="2ColumnHeading">
    <w:name w:val="2Column Heading"/>
    <w:basedOn w:val="BodyText"/>
    <w:qFormat/>
    <w:rsid w:val="007909D6"/>
    <w:pPr>
      <w:spacing w:after="60"/>
      <w:ind w:left="-2268"/>
    </w:pPr>
    <w:rPr>
      <w:b/>
    </w:rPr>
  </w:style>
  <w:style w:type="paragraph" w:customStyle="1" w:styleId="Heading1TOC">
    <w:name w:val="Heading1 TOC"/>
    <w:basedOn w:val="Normal"/>
    <w:qFormat/>
    <w:rsid w:val="007909D6"/>
    <w:pPr>
      <w:spacing w:before="240" w:after="120"/>
    </w:pPr>
    <w:rPr>
      <w:rFonts w:ascii="Times New Roman" w:hAnsi="Times New Roman"/>
      <w:b/>
      <w:sz w:val="32"/>
    </w:rPr>
  </w:style>
  <w:style w:type="paragraph" w:customStyle="1" w:styleId="Heading2TOC">
    <w:name w:val="Heading2 TOC"/>
    <w:basedOn w:val="Normal"/>
    <w:qFormat/>
    <w:rsid w:val="007909D6"/>
    <w:pPr>
      <w:spacing w:before="240" w:after="60"/>
    </w:pPr>
    <w:rPr>
      <w:rFonts w:ascii="Times New Roman" w:hAnsi="Times New Roman"/>
      <w:b/>
      <w:sz w:val="28"/>
    </w:rPr>
  </w:style>
  <w:style w:type="character" w:customStyle="1" w:styleId="Underline">
    <w:name w:val="Underline"/>
    <w:basedOn w:val="DefaultParagraphFont"/>
    <w:qFormat/>
    <w:rsid w:val="007909D6"/>
    <w:rPr>
      <w:u w:val="single"/>
    </w:rPr>
  </w:style>
  <w:style w:type="character" w:customStyle="1" w:styleId="BoldandItalics">
    <w:name w:val="Bold and Italics"/>
    <w:qFormat/>
    <w:rsid w:val="007909D6"/>
    <w:rPr>
      <w:b/>
      <w:i/>
      <w:u w:val="none"/>
    </w:rPr>
  </w:style>
  <w:style w:type="paragraph" w:styleId="BalloonText">
    <w:name w:val="Balloon Text"/>
    <w:basedOn w:val="Normal"/>
    <w:link w:val="BalloonTextChar"/>
    <w:rsid w:val="007909D6"/>
    <w:rPr>
      <w:rFonts w:ascii="Tahoma" w:hAnsi="Tahoma" w:cs="Tahoma"/>
      <w:sz w:val="16"/>
      <w:szCs w:val="16"/>
    </w:rPr>
  </w:style>
  <w:style w:type="character" w:customStyle="1" w:styleId="BalloonTextChar">
    <w:name w:val="Balloon Text Char"/>
    <w:basedOn w:val="DefaultParagraphFont"/>
    <w:link w:val="BalloonText"/>
    <w:rsid w:val="007909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9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9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9D6"/>
    <w:rPr>
      <w:b/>
      <w:color w:val="660033"/>
      <w:spacing w:val="0"/>
    </w:rPr>
  </w:style>
  <w:style w:type="paragraph" w:customStyle="1" w:styleId="Nameditemlist">
    <w:name w:val="Named item list"/>
    <w:basedOn w:val="BodyText"/>
    <w:qFormat/>
    <w:rsid w:val="007909D6"/>
    <w:pPr>
      <w:tabs>
        <w:tab w:val="left" w:pos="2835"/>
      </w:tabs>
      <w:ind w:left="2835" w:hanging="2835"/>
    </w:pPr>
  </w:style>
  <w:style w:type="paragraph" w:customStyle="1" w:styleId="BodyTextnopadding">
    <w:name w:val="Body Text no padding"/>
    <w:basedOn w:val="BodyText"/>
    <w:qFormat/>
    <w:rsid w:val="007909D6"/>
    <w:pPr>
      <w:spacing w:before="0" w:after="0"/>
    </w:pPr>
  </w:style>
  <w:style w:type="paragraph" w:customStyle="1" w:styleId="BodyTextBold">
    <w:name w:val="Body Text Bold"/>
    <w:basedOn w:val="BodyText"/>
    <w:qFormat/>
    <w:rsid w:val="007909D6"/>
    <w:rPr>
      <w:b/>
    </w:rPr>
  </w:style>
  <w:style w:type="character" w:styleId="Hyperlink">
    <w:name w:val="Hyperlink"/>
    <w:basedOn w:val="DefaultParagraphFont"/>
    <w:uiPriority w:val="99"/>
    <w:unhideWhenUsed/>
    <w:rsid w:val="00E977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Words>
  <Characters>7507</Characters>
  <Application>Microsoft Office Word</Application>
  <DocSecurity>0</DocSecurity>
  <Lines>202</Lines>
  <Paragraphs>125</Paragraphs>
  <ScaleCrop>false</ScaleCrop>
  <Company>Author-it Software Corporation Ltd.</Company>
  <LinksUpToDate>false</LinksUpToDate>
  <CharactersWithSpaces>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RIIERR304D Control emergencies and critical situations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