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A3E27" w:rsidP="000A3E2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RIIERR203E Escape from hazardous situations unaided</w:t>
      </w:r>
      <w:r>
        <w:fldChar w:fldCharType="end"/>
      </w:r>
    </w:p>
    <w:p w:rsidR="000A3E27" w:rsidP="000A3E27">
      <w:pPr>
        <w:pStyle w:val="Version"/>
        <w:sectPr w:rsidSect="009B35E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B35E0" w:rsidP="009B35E0">
      <w:pPr>
        <w:pStyle w:val="SuperHeading"/>
      </w:pPr>
      <w:r w:rsidRPr="009B35E0">
        <w:t>RIIERR203E Escape from hazardous situations unaided</w:t>
      </w:r>
    </w:p>
    <w:p w:rsidR="00000000" w:rsidRPr="009B35E0" w:rsidP="009B35E0">
      <w:pPr>
        <w:pStyle w:val="Heading1"/>
      </w:pPr>
      <w:bookmarkStart w:id="1" w:name="O_1069323"/>
      <w:bookmarkEnd w:id="1"/>
      <w:r w:rsidRPr="009B35E0">
        <w:t>Modification History</w:t>
      </w:r>
    </w:p>
    <w:p w:rsidR="00000000" w:rsidRPr="009B35E0" w:rsidP="000A3E27">
      <w:pPr>
        <w:pStyle w:val="BodyText"/>
      </w:pPr>
      <w:r w:rsidRPr="009B35E0">
        <w:t>This unit replaces RIIERR203D Escape from hazardous situations unaided. Minor endorseable amendments have been made to Elements, Performance Criteria, Foundation Skills, Performance Evidence and Knowledge Evidence to better re</w:t>
      </w:r>
      <w:r w:rsidRPr="009B35E0">
        <w:t>flect current industry practices and clarify training outcomes.</w:t>
      </w:r>
    </w:p>
    <w:p w:rsidR="00000000" w:rsidRPr="009B35E0" w:rsidP="009B35E0">
      <w:pPr>
        <w:pStyle w:val="Heading1"/>
      </w:pPr>
      <w:bookmarkStart w:id="2" w:name="O_1069328"/>
      <w:bookmarkEnd w:id="2"/>
      <w:r w:rsidRPr="009B35E0">
        <w:t>Application</w:t>
      </w:r>
    </w:p>
    <w:p w:rsidR="00000000" w:rsidRPr="009B35E0" w:rsidP="000A3E27">
      <w:pPr>
        <w:pStyle w:val="BodyText"/>
      </w:pPr>
      <w:r w:rsidRPr="009B35E0">
        <w:t xml:space="preserve">This unit describes the skills and knowledge required to assess and withdraw from hazardous situations in the resources and infrastructure industries and locate </w:t>
      </w:r>
      <w:r w:rsidRPr="009B35E0">
        <w:t>and evacuate to a place of safety.</w:t>
      </w:r>
    </w:p>
    <w:p w:rsidR="00000000" w:rsidRPr="009B35E0" w:rsidP="000A3E27">
      <w:pPr>
        <w:pStyle w:val="BodyText"/>
      </w:pPr>
      <w:r w:rsidRPr="009B35E0">
        <w:t>It applies to those working in operational roles. They generally work under some degree of supervision.</w:t>
      </w:r>
    </w:p>
    <w:p w:rsidR="00000000" w:rsidRPr="009B35E0" w:rsidP="000A3E27">
      <w:pPr>
        <w:pStyle w:val="BodyText"/>
      </w:pPr>
      <w:r w:rsidRPr="009B35E0">
        <w:t>No licensing, legislation or certification requirements apply to this unit at the time of publication.</w:t>
      </w:r>
    </w:p>
    <w:p w:rsidR="00000000" w:rsidRPr="009B35E0" w:rsidP="009B35E0">
      <w:pPr>
        <w:pStyle w:val="Heading1"/>
      </w:pPr>
      <w:bookmarkStart w:id="3" w:name="O_1069326"/>
      <w:bookmarkEnd w:id="3"/>
      <w:r w:rsidRPr="009B35E0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84"/>
        <w:gridCol w:w="6912"/>
      </w:tblGrid>
      <w:tr w:rsidTr="000A3E2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35E0" w:rsidP="009B35E0">
            <w:pPr>
              <w:pStyle w:val="BodyText"/>
            </w:pPr>
            <w:r w:rsidRPr="009B35E0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5E0">
            <w:pPr>
              <w:pStyle w:val="BodyText"/>
              <w:rPr>
                <w:lang w:val="en-NZ"/>
              </w:rPr>
            </w:pPr>
            <w:r w:rsidRPr="009B35E0">
              <w:rPr>
                <w:rStyle w:val="SpecialBold"/>
              </w:rPr>
              <w:t>PERFORMANCE CRITERIA</w:t>
            </w:r>
          </w:p>
        </w:tc>
      </w:tr>
      <w:tr w:rsidTr="000A3E2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35E0" w:rsidP="009B35E0">
            <w:pPr>
              <w:pStyle w:val="BodyText"/>
            </w:pPr>
            <w:r w:rsidRPr="009B35E0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5E0">
            <w:pPr>
              <w:pStyle w:val="BodyText"/>
              <w:rPr>
                <w:lang w:val="en-NZ"/>
              </w:rPr>
            </w:pPr>
            <w:r w:rsidRPr="009B35E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A3E2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5E0">
            <w:pPr>
              <w:pStyle w:val="List2"/>
              <w:rPr>
                <w:lang w:val="en-NZ"/>
              </w:rPr>
            </w:pPr>
            <w:r w:rsidRPr="009B35E0">
              <w:t>1. Plan and prepare for escaping from hazardous situations unaided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35E0" w:rsidP="009B35E0">
            <w:pPr>
              <w:pStyle w:val="List2"/>
            </w:pPr>
            <w:r w:rsidRPr="009B35E0">
              <w:t>1.1 Access and interpret emergency response and rescue documentation</w:t>
            </w:r>
          </w:p>
          <w:p w:rsidR="00000000" w:rsidRPr="009B35E0" w:rsidP="009B35E0">
            <w:pPr>
              <w:pStyle w:val="List2"/>
            </w:pPr>
            <w:r w:rsidRPr="009B35E0">
              <w:t>1.2 Obtain, interpret, clarify and confirm work requirements according to workplace policies and procedures</w:t>
            </w:r>
          </w:p>
          <w:p w:rsidR="00000000" w:rsidRPr="009B35E0" w:rsidP="009B35E0">
            <w:pPr>
              <w:pStyle w:val="List2"/>
            </w:pPr>
            <w:r w:rsidRPr="009B35E0">
              <w:t>1.3 Identify</w:t>
            </w:r>
            <w:r w:rsidRPr="009B35E0">
              <w:t xml:space="preserve"> and address potential risks, hazards and environmental issues and implement control measures </w:t>
            </w:r>
          </w:p>
          <w:p w:rsidR="00000000" w:rsidRPr="009B35E0" w:rsidP="009B35E0">
            <w:pPr>
              <w:pStyle w:val="List2"/>
            </w:pPr>
            <w:r w:rsidRPr="009B35E0">
              <w:t xml:space="preserve">1.4 Select and wear personal protective equipment required for work activities </w:t>
            </w:r>
          </w:p>
          <w:p w:rsidR="00000000" w:rsidRPr="009B35E0" w:rsidP="009B35E0">
            <w:pPr>
              <w:pStyle w:val="List2"/>
            </w:pPr>
            <w:r w:rsidRPr="009B35E0">
              <w:t>1.5 Interpret alarms and indicators to determine type, cause and severity of haza</w:t>
            </w:r>
            <w:r w:rsidRPr="009B35E0">
              <w:t>rdous situation</w:t>
            </w:r>
          </w:p>
          <w:p w:rsidR="00000000" w:rsidP="009B35E0">
            <w:pPr>
              <w:pStyle w:val="List2"/>
              <w:rPr>
                <w:lang w:val="en-NZ"/>
              </w:rPr>
            </w:pPr>
            <w:r w:rsidRPr="009B35E0">
              <w:t>1.6 Identify, establish and maintain communication systems with other personnel during the emergency</w:t>
            </w:r>
          </w:p>
        </w:tc>
      </w:tr>
      <w:tr w:rsidTr="000A3E2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5E0">
            <w:pPr>
              <w:pStyle w:val="List2"/>
              <w:rPr>
                <w:lang w:val="en-NZ"/>
              </w:rPr>
            </w:pPr>
            <w:r w:rsidRPr="009B35E0">
              <w:t>2. Assess and withdraw from hazardous situation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35E0" w:rsidP="009B35E0">
            <w:pPr>
              <w:pStyle w:val="List2"/>
            </w:pPr>
            <w:r w:rsidRPr="009B35E0">
              <w:t>2.1 Assess hazard/danger and determine the safest escape option and/or route in consultati</w:t>
            </w:r>
            <w:r w:rsidRPr="009B35E0">
              <w:t>on with other workers</w:t>
            </w:r>
          </w:p>
          <w:p w:rsidR="00000000" w:rsidRPr="009B35E0" w:rsidP="009B35E0">
            <w:pPr>
              <w:pStyle w:val="List2"/>
            </w:pPr>
            <w:r w:rsidRPr="009B35E0">
              <w:t>2.2 Evaluate the need to barricade-in and wait for external aided rescue</w:t>
            </w:r>
          </w:p>
          <w:p w:rsidR="00000000" w:rsidRPr="009B35E0" w:rsidP="009B35E0">
            <w:pPr>
              <w:pStyle w:val="List2"/>
            </w:pPr>
            <w:r w:rsidRPr="009B35E0">
              <w:t xml:space="preserve">2.3 Withdraw, if safe, via selected escape route and according to </w:t>
            </w:r>
            <w:r w:rsidRPr="009B35E0">
              <w:t>emergency response procedures</w:t>
            </w:r>
          </w:p>
          <w:p w:rsidR="00000000" w:rsidP="009B35E0">
            <w:pPr>
              <w:pStyle w:val="List2"/>
              <w:rPr>
                <w:lang w:val="en-NZ"/>
              </w:rPr>
            </w:pPr>
            <w:r w:rsidRPr="009B35E0">
              <w:t>2.4 Access and use self-contained self-rescuer and/or other perso</w:t>
            </w:r>
            <w:r w:rsidRPr="009B35E0">
              <w:t xml:space="preserve">nal protective equipment </w:t>
            </w:r>
          </w:p>
        </w:tc>
      </w:tr>
      <w:tr w:rsidTr="000A3E2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5E0">
            <w:pPr>
              <w:pStyle w:val="List2"/>
              <w:rPr>
                <w:lang w:val="en-NZ"/>
              </w:rPr>
            </w:pPr>
            <w:r w:rsidRPr="009B35E0">
              <w:t>3. Evacuate to fresh air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35E0" w:rsidP="009B35E0">
            <w:pPr>
              <w:pStyle w:val="List2"/>
            </w:pPr>
            <w:r w:rsidRPr="009B35E0">
              <w:t>3.1 Evacuate from simulated hazardous situation via established or alternative escape route and notify required personnel</w:t>
            </w:r>
          </w:p>
          <w:p w:rsidR="00000000" w:rsidRPr="009B35E0" w:rsidP="009B35E0">
            <w:pPr>
              <w:pStyle w:val="List2"/>
            </w:pPr>
            <w:r w:rsidRPr="009B35E0">
              <w:t xml:space="preserve">3.2 Follow escape route markers and guidance system to navigate escape route </w:t>
            </w:r>
          </w:p>
          <w:p w:rsidR="00000000" w:rsidRPr="009B35E0" w:rsidP="009B35E0">
            <w:pPr>
              <w:pStyle w:val="List2"/>
            </w:pPr>
            <w:r w:rsidRPr="009B35E0">
              <w:t>3.3 Monitor and observe atmosphere and environmental conditions and respond to adverse conditions</w:t>
            </w:r>
          </w:p>
          <w:p w:rsidR="00000000" w:rsidRPr="009B35E0" w:rsidP="009B35E0">
            <w:pPr>
              <w:pStyle w:val="List2"/>
            </w:pPr>
            <w:r w:rsidRPr="009B35E0">
              <w:t>3.4 Determine if atmosphere is irrespirable and locate, access and use self-rescuer/breathing apparatus caches</w:t>
            </w:r>
          </w:p>
          <w:p w:rsidR="00000000" w:rsidRPr="009B35E0" w:rsidP="009B35E0">
            <w:pPr>
              <w:pStyle w:val="List2"/>
            </w:pPr>
            <w:r w:rsidRPr="009B35E0">
              <w:t>3.5 Evaluate the need for, locate and retreat t</w:t>
            </w:r>
            <w:r w:rsidRPr="009B35E0">
              <w:t>o, a place of safety</w:t>
            </w:r>
          </w:p>
          <w:p w:rsidR="00000000" w:rsidRPr="009B35E0" w:rsidP="009B35E0">
            <w:pPr>
              <w:pStyle w:val="List2"/>
            </w:pPr>
            <w:r w:rsidRPr="009B35E0">
              <w:t xml:space="preserve">3.6 Build barricade/s for protection </w:t>
            </w:r>
          </w:p>
          <w:p w:rsidR="00000000" w:rsidP="009B35E0">
            <w:pPr>
              <w:pStyle w:val="List2"/>
              <w:rPr>
                <w:lang w:val="en-NZ"/>
              </w:rPr>
            </w:pPr>
            <w:r w:rsidRPr="009B35E0">
              <w:t xml:space="preserve">3.7 Monitor air/oxygen usage, adjust rate of travel where necessary and ensure efficient changeover of self-rescuer/breathing apparatus </w:t>
            </w:r>
          </w:p>
        </w:tc>
      </w:tr>
      <w:tr w:rsidTr="000A3E2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5E0">
            <w:pPr>
              <w:pStyle w:val="List2"/>
              <w:rPr>
                <w:lang w:val="en-NZ"/>
              </w:rPr>
            </w:pPr>
            <w:r w:rsidRPr="009B35E0">
              <w:t>4. Participate in post-incident debrief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35E0" w:rsidP="009B35E0">
            <w:pPr>
              <w:pStyle w:val="List2"/>
            </w:pPr>
            <w:r w:rsidRPr="009B35E0">
              <w:t>4.1 Provide details</w:t>
            </w:r>
            <w:r w:rsidRPr="009B35E0">
              <w:t xml:space="preserve"> of escape to required personnel</w:t>
            </w:r>
          </w:p>
          <w:p w:rsidR="00000000" w:rsidRPr="009B35E0" w:rsidP="009B35E0">
            <w:pPr>
              <w:pStyle w:val="List2"/>
            </w:pPr>
            <w:r w:rsidRPr="009B35E0">
              <w:t>4.2 Process written records or reports according to workplace and regulatory requirements</w:t>
            </w:r>
          </w:p>
          <w:p w:rsidR="00000000" w:rsidRPr="009B35E0" w:rsidP="009B35E0">
            <w:pPr>
              <w:pStyle w:val="List2"/>
            </w:pPr>
            <w:r w:rsidRPr="009B35E0">
              <w:t>4.3 Evaluate need for voluntary counselling</w:t>
            </w:r>
          </w:p>
        </w:tc>
      </w:tr>
    </w:tbl>
    <w:p w:rsidR="00000000" w:rsidRPr="009B35E0" w:rsidP="009B35E0">
      <w:pPr>
        <w:pStyle w:val="BodyText"/>
      </w:pPr>
    </w:p>
    <w:p w:rsidR="00000000" w:rsidRPr="009B35E0" w:rsidP="009B35E0">
      <w:pPr>
        <w:pStyle w:val="AllowPageBreak"/>
      </w:pPr>
    </w:p>
    <w:p w:rsidR="00000000" w:rsidRPr="009B35E0" w:rsidP="009B35E0">
      <w:pPr>
        <w:pStyle w:val="Heading1"/>
      </w:pPr>
      <w:bookmarkStart w:id="4" w:name="O_1069325"/>
      <w:bookmarkEnd w:id="4"/>
      <w:r w:rsidRPr="009B35E0">
        <w:t>Foundation Skills</w:t>
      </w:r>
    </w:p>
    <w:p w:rsidR="00000000" w:rsidRPr="000A3E27" w:rsidP="000A3E27">
      <w:pPr>
        <w:pStyle w:val="BodyText"/>
        <w:rPr>
          <w:i/>
        </w:rPr>
      </w:pPr>
      <w:r w:rsidRPr="000A3E27">
        <w:rPr>
          <w:rStyle w:val="Emphasis"/>
        </w:rPr>
        <w:t>This section describes those language, literacy, n</w:t>
      </w:r>
      <w:r w:rsidRPr="000A3E27">
        <w:rPr>
          <w:rStyle w:val="Emphasis"/>
        </w:rPr>
        <w:t xml:space="preserve">umeracy and employment skills that are essential to performance but not explicit in the performance criteria. 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53"/>
        <w:gridCol w:w="6943"/>
      </w:tblGrid>
      <w:tr w:rsidTr="000A3E2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8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35E0" w:rsidP="009B35E0">
            <w:pPr>
              <w:pStyle w:val="BodyText"/>
            </w:pPr>
            <w:r w:rsidRPr="009B35E0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5E0">
            <w:pPr>
              <w:pStyle w:val="BodyText"/>
              <w:rPr>
                <w:lang w:val="en-NZ"/>
              </w:rPr>
            </w:pPr>
            <w:r w:rsidRPr="009B35E0">
              <w:rPr>
                <w:rStyle w:val="SpecialBold"/>
              </w:rPr>
              <w:t>Description</w:t>
            </w:r>
          </w:p>
        </w:tc>
      </w:tr>
      <w:tr w:rsidTr="000A3E2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1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5E0">
            <w:pPr>
              <w:pStyle w:val="BodyText"/>
              <w:rPr>
                <w:lang w:val="en-NZ"/>
              </w:rPr>
            </w:pPr>
            <w:r w:rsidRPr="009B35E0">
              <w:t>Problem 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5E0">
            <w:pPr>
              <w:pStyle w:val="ListBullet"/>
              <w:rPr>
                <w:lang w:val="en-NZ"/>
              </w:rPr>
            </w:pPr>
            <w:r w:rsidRPr="009B35E0">
              <w:t xml:space="preserve">Applies problem solving processes to identify risks, evaluate options and determine solutions </w:t>
            </w:r>
          </w:p>
        </w:tc>
      </w:tr>
      <w:tr w:rsidTr="000A3E2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2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5E0">
            <w:pPr>
              <w:pStyle w:val="BodyText"/>
              <w:rPr>
                <w:lang w:val="en-NZ"/>
              </w:rPr>
            </w:pPr>
            <w:r w:rsidRPr="009B35E0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5E0">
            <w:pPr>
              <w:pStyle w:val="ListBullet"/>
              <w:rPr>
                <w:lang w:val="en-NZ"/>
              </w:rPr>
            </w:pPr>
            <w:r w:rsidRPr="009B35E0">
              <w:t>Prepares specific information that complies with a range of regulatory requirements, using sector-specific terminology</w:t>
            </w:r>
          </w:p>
        </w:tc>
      </w:tr>
      <w:tr w:rsidTr="000A3E2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6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5E0">
            <w:pPr>
              <w:pStyle w:val="BodyText"/>
              <w:rPr>
                <w:lang w:val="en-NZ"/>
              </w:rPr>
            </w:pPr>
            <w:r w:rsidRPr="009B35E0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35E0" w:rsidP="009B35E0">
            <w:pPr>
              <w:pStyle w:val="ListBullet"/>
            </w:pPr>
            <w:r w:rsidRPr="009B35E0">
              <w:t>Interprets information from texts</w:t>
            </w:r>
          </w:p>
        </w:tc>
      </w:tr>
    </w:tbl>
    <w:p w:rsidR="00000000" w:rsidRPr="009B35E0" w:rsidP="009B35E0">
      <w:pPr>
        <w:pStyle w:val="BodyText"/>
      </w:pPr>
    </w:p>
    <w:p w:rsidR="00000000" w:rsidRPr="009B35E0" w:rsidP="009B35E0">
      <w:pPr>
        <w:pStyle w:val="AllowPageBreak"/>
      </w:pPr>
    </w:p>
    <w:p w:rsidR="00000000" w:rsidRPr="009B35E0" w:rsidP="009B35E0">
      <w:pPr>
        <w:pStyle w:val="Heading1"/>
      </w:pPr>
      <w:bookmarkStart w:id="5" w:name="O_1069324"/>
      <w:bookmarkEnd w:id="5"/>
      <w:r w:rsidRPr="009B35E0">
        <w:t>Unit Mapping Information</w:t>
      </w:r>
    </w:p>
    <w:p w:rsidR="00000000" w:rsidRPr="009B35E0" w:rsidP="000A3E27">
      <w:pPr>
        <w:pStyle w:val="BodyText"/>
      </w:pPr>
      <w:r w:rsidRPr="009B35E0">
        <w:t xml:space="preserve">Supersedes and is equivalent to RIIERR203D Escape from hazardous situations unaided. </w:t>
      </w:r>
    </w:p>
    <w:p w:rsidR="00000000" w:rsidRPr="009B35E0" w:rsidP="009B35E0">
      <w:pPr>
        <w:pStyle w:val="Heading1"/>
      </w:pPr>
      <w:bookmarkStart w:id="6" w:name="O_1069317"/>
      <w:bookmarkEnd w:id="6"/>
      <w:r w:rsidRPr="009B35E0">
        <w:t>Links</w:t>
      </w:r>
    </w:p>
    <w:p w:rsidR="00000000" w:rsidRPr="009B35E0" w:rsidP="000A3E27">
      <w:pPr>
        <w:pStyle w:val="BodyText"/>
      </w:pPr>
      <w:r w:rsidRPr="009B35E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BA7274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9B35E0" w:rsidP="009B35E0"/>
    <w:sectPr w:rsidSect="009B35E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35E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35E0" w:rsidRPr="000A3E27" w:rsidP="000A3E2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35E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3E27" w:rsidP="009B35E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A3E27" w:rsidP="009B35E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0A3E27" w:rsidP="009B35E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35E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3E2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B35E0" w:rsidRPr="000A3E27" w:rsidP="000A3E2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35E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3E27" w:rsidRPr="002D2AF8" w:rsidP="009B35E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RIIERR203E Escape from hazardous situations unaided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February 2025</w:t>
    </w:r>
    <w:r>
      <w:fldChar w:fldCharType="end"/>
    </w:r>
  </w:p>
  <w:p w:rsidR="000A3E27" w:rsidP="009B35E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A6E35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6EAEB1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35E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B35E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B35E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B35E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B35E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B35E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B35E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B35E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B35E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B35E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B35E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B35E0"/>
  </w:style>
  <w:style w:type="character" w:customStyle="1" w:styleId="Heading1Char">
    <w:name w:val="Heading 1 Char"/>
    <w:basedOn w:val="DefaultParagraphFont"/>
    <w:link w:val="Heading1"/>
    <w:rsid w:val="009B35E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B35E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B35E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B35E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B35E0"/>
    <w:rPr>
      <w:b/>
      <w:spacing w:val="0"/>
    </w:rPr>
  </w:style>
  <w:style w:type="character" w:styleId="Emphasis">
    <w:name w:val="Emphasis"/>
    <w:basedOn w:val="DefaultParagraphFont"/>
    <w:qFormat/>
    <w:rsid w:val="009B35E0"/>
    <w:rPr>
      <w:i/>
    </w:rPr>
  </w:style>
  <w:style w:type="paragraph" w:customStyle="1" w:styleId="SuperHeading">
    <w:name w:val="SuperHeading"/>
    <w:basedOn w:val="Normal"/>
    <w:rsid w:val="009B35E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B35E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9B35E0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9B35E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B35E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B35E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B35E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B35E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B35E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B35E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B35E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B35E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B35E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B35E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B35E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B35E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B35E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B35E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B35E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B35E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B35E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B35E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B35E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B35E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B35E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B35E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B35E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B35E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B35E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B35E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B35E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B35E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B35E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B35E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B35E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B35E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B35E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B35E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B35E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B35E0"/>
  </w:style>
  <w:style w:type="paragraph" w:styleId="TableofFigures">
    <w:name w:val="table of figures"/>
    <w:basedOn w:val="Normal"/>
    <w:next w:val="Normal"/>
    <w:semiHidden/>
    <w:rsid w:val="009B35E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B35E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B35E0"/>
    <w:rPr>
      <w:rFonts w:ascii="Wingdings" w:hAnsi="Wingdings"/>
    </w:rPr>
  </w:style>
  <w:style w:type="paragraph" w:customStyle="1" w:styleId="TableHeading">
    <w:name w:val="Table Heading"/>
    <w:basedOn w:val="HeadingBase"/>
    <w:rsid w:val="009B35E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B35E0"/>
    <w:rPr>
      <w:color w:val="0033CC"/>
      <w:u w:val="none"/>
    </w:rPr>
  </w:style>
  <w:style w:type="paragraph" w:customStyle="1" w:styleId="BodyTextRight">
    <w:name w:val="Body Text Right"/>
    <w:basedOn w:val="BodyText"/>
    <w:rsid w:val="009B35E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B35E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B35E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B35E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B35E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B35E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B35E0"/>
    <w:rPr>
      <w:sz w:val="32"/>
    </w:rPr>
  </w:style>
  <w:style w:type="paragraph" w:customStyle="1" w:styleId="HeadingProcedure">
    <w:name w:val="Heading Procedure"/>
    <w:basedOn w:val="HeadingBase"/>
    <w:next w:val="Normal"/>
    <w:rsid w:val="009B35E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B35E0"/>
    <w:pPr>
      <w:spacing w:before="60" w:after="60"/>
    </w:pPr>
  </w:style>
  <w:style w:type="paragraph" w:styleId="ListContinue">
    <w:name w:val="List Continue"/>
    <w:basedOn w:val="List"/>
    <w:rsid w:val="009B35E0"/>
    <w:pPr>
      <w:ind w:firstLine="0"/>
    </w:pPr>
  </w:style>
  <w:style w:type="paragraph" w:customStyle="1" w:styleId="ListNote">
    <w:name w:val="List Note"/>
    <w:basedOn w:val="List"/>
    <w:rsid w:val="009B35E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B35E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B35E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B35E0"/>
    <w:rPr>
      <w:rFonts w:ascii="Courier New" w:hAnsi="Courier New"/>
    </w:rPr>
  </w:style>
  <w:style w:type="paragraph" w:customStyle="1" w:styleId="NoteBullet">
    <w:name w:val="Note Bullet"/>
    <w:basedOn w:val="Note"/>
    <w:rsid w:val="009B35E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B35E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B35E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B35E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B35E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B35E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B35E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B35E0"/>
    <w:rPr>
      <w:b/>
      <w:smallCaps/>
    </w:rPr>
  </w:style>
  <w:style w:type="paragraph" w:customStyle="1" w:styleId="TableListNumber">
    <w:name w:val="Table List Number"/>
    <w:basedOn w:val="ListNumber"/>
    <w:rsid w:val="009B35E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B35E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B35E0"/>
    <w:pPr>
      <w:numPr>
        <w:numId w:val="8"/>
      </w:numPr>
    </w:pPr>
  </w:style>
  <w:style w:type="paragraph" w:customStyle="1" w:styleId="ListAlpha2">
    <w:name w:val="List Alpha 2"/>
    <w:basedOn w:val="List2"/>
    <w:rsid w:val="009B35E0"/>
    <w:pPr>
      <w:numPr>
        <w:numId w:val="7"/>
      </w:numPr>
    </w:pPr>
  </w:style>
  <w:style w:type="paragraph" w:styleId="List3">
    <w:name w:val="List 3"/>
    <w:basedOn w:val="BodyText"/>
    <w:rsid w:val="009B35E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B35E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B35E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B35E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B35E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B35E0"/>
    <w:pPr>
      <w:numPr>
        <w:numId w:val="3"/>
      </w:numPr>
    </w:pPr>
  </w:style>
  <w:style w:type="paragraph" w:styleId="ListContinue2">
    <w:name w:val="List Continue 2"/>
    <w:basedOn w:val="List2"/>
    <w:rsid w:val="009B35E0"/>
    <w:pPr>
      <w:ind w:firstLine="0"/>
    </w:pPr>
  </w:style>
  <w:style w:type="paragraph" w:styleId="ListContinue3">
    <w:name w:val="List Continue 3"/>
    <w:basedOn w:val="List3"/>
    <w:rsid w:val="009B35E0"/>
    <w:pPr>
      <w:ind w:left="1021" w:firstLine="0"/>
    </w:pPr>
  </w:style>
  <w:style w:type="paragraph" w:styleId="ListContinue4">
    <w:name w:val="List Continue 4"/>
    <w:basedOn w:val="List4"/>
    <w:rsid w:val="009B35E0"/>
    <w:pPr>
      <w:ind w:firstLine="0"/>
    </w:pPr>
  </w:style>
  <w:style w:type="paragraph" w:styleId="ListContinue5">
    <w:name w:val="List Continue 5"/>
    <w:basedOn w:val="List5"/>
    <w:rsid w:val="009B35E0"/>
    <w:pPr>
      <w:ind w:firstLine="0"/>
    </w:pPr>
  </w:style>
  <w:style w:type="paragraph" w:styleId="ListNumber3">
    <w:name w:val="List Number 3"/>
    <w:basedOn w:val="List3"/>
    <w:rsid w:val="009B35E0"/>
    <w:pPr>
      <w:numPr>
        <w:numId w:val="4"/>
      </w:numPr>
    </w:pPr>
  </w:style>
  <w:style w:type="paragraph" w:styleId="ListNumber4">
    <w:name w:val="List Number 4"/>
    <w:basedOn w:val="List4"/>
    <w:rsid w:val="009B35E0"/>
    <w:pPr>
      <w:numPr>
        <w:numId w:val="5"/>
      </w:numPr>
    </w:pPr>
  </w:style>
  <w:style w:type="paragraph" w:styleId="ListNumber5">
    <w:name w:val="List Number 5"/>
    <w:basedOn w:val="List5"/>
    <w:rsid w:val="009B35E0"/>
    <w:pPr>
      <w:numPr>
        <w:numId w:val="6"/>
      </w:numPr>
    </w:pPr>
  </w:style>
  <w:style w:type="paragraph" w:styleId="BlockText">
    <w:name w:val="Block Text"/>
    <w:basedOn w:val="Normal"/>
    <w:rsid w:val="009B35E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B35E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B35E0"/>
    <w:rPr>
      <w:sz w:val="16"/>
      <w:vertAlign w:val="superscript"/>
    </w:rPr>
  </w:style>
  <w:style w:type="character" w:customStyle="1" w:styleId="Symbols">
    <w:name w:val="Symbols"/>
    <w:basedOn w:val="DefaultParagraphFont"/>
    <w:rsid w:val="009B35E0"/>
    <w:rPr>
      <w:rFonts w:ascii="Symbol" w:hAnsi="Symbol"/>
    </w:rPr>
  </w:style>
  <w:style w:type="character" w:customStyle="1" w:styleId="MenuOptions">
    <w:name w:val="Menu Options"/>
    <w:basedOn w:val="DefaultParagraphFont"/>
    <w:rsid w:val="009B35E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B35E0"/>
    <w:rPr>
      <w:b/>
    </w:rPr>
  </w:style>
  <w:style w:type="character" w:customStyle="1" w:styleId="Underlined">
    <w:name w:val="Underlined"/>
    <w:basedOn w:val="DefaultParagraphFont"/>
    <w:rsid w:val="009B35E0"/>
    <w:rPr>
      <w:u w:val="single"/>
    </w:rPr>
  </w:style>
  <w:style w:type="paragraph" w:customStyle="1" w:styleId="TableBodyTextRight">
    <w:name w:val="Table Body Text Right"/>
    <w:basedOn w:val="TableBodyText"/>
    <w:rsid w:val="009B35E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B35E0"/>
    <w:rPr>
      <w:sz w:val="18"/>
    </w:rPr>
  </w:style>
  <w:style w:type="paragraph" w:customStyle="1" w:styleId="BodySmallRight">
    <w:name w:val="Body Small Right"/>
    <w:basedOn w:val="BodyTextRight"/>
    <w:rsid w:val="009B35E0"/>
    <w:rPr>
      <w:sz w:val="18"/>
      <w:szCs w:val="18"/>
    </w:rPr>
  </w:style>
  <w:style w:type="paragraph" w:customStyle="1" w:styleId="MarginEdition">
    <w:name w:val="Margin Edition"/>
    <w:basedOn w:val="MarginNote"/>
    <w:rsid w:val="009B35E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B35E0"/>
    <w:rPr>
      <w:sz w:val="2"/>
      <w:szCs w:val="2"/>
    </w:rPr>
  </w:style>
  <w:style w:type="character" w:customStyle="1" w:styleId="Small">
    <w:name w:val="Small"/>
    <w:basedOn w:val="DefaultParagraphFont"/>
    <w:rsid w:val="009B35E0"/>
    <w:rPr>
      <w:sz w:val="16"/>
    </w:rPr>
  </w:style>
  <w:style w:type="paragraph" w:customStyle="1" w:styleId="WideTable">
    <w:name w:val="Wide Table"/>
    <w:basedOn w:val="Normal"/>
    <w:rsid w:val="009B35E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B35E0"/>
  </w:style>
  <w:style w:type="paragraph" w:styleId="Quote">
    <w:name w:val="Quote"/>
    <w:basedOn w:val="Heading1"/>
    <w:link w:val="QuoteChar"/>
    <w:qFormat/>
    <w:rsid w:val="009B35E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B35E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B35E0"/>
    <w:pPr>
      <w:pageBreakBefore/>
    </w:pPr>
  </w:style>
  <w:style w:type="paragraph" w:customStyle="1" w:styleId="Border">
    <w:name w:val="Border"/>
    <w:basedOn w:val="Normal"/>
    <w:qFormat/>
    <w:rsid w:val="009B35E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B35E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B35E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B35E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B35E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B35E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B35E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B35E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B35E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B35E0"/>
    <w:rPr>
      <w:u w:val="single"/>
    </w:rPr>
  </w:style>
  <w:style w:type="character" w:customStyle="1" w:styleId="BoldandItalics">
    <w:name w:val="Bold and Italics"/>
    <w:qFormat/>
    <w:rsid w:val="009B35E0"/>
    <w:rPr>
      <w:b/>
      <w:i/>
      <w:u w:val="none"/>
    </w:rPr>
  </w:style>
  <w:style w:type="paragraph" w:styleId="BalloonText">
    <w:name w:val="Balloon Text"/>
    <w:basedOn w:val="Normal"/>
    <w:link w:val="BalloonTextChar"/>
    <w:rsid w:val="009B35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B35E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B35E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B35E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B35E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B35E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B35E0"/>
    <w:pPr>
      <w:spacing w:before="0" w:after="0"/>
    </w:pPr>
  </w:style>
  <w:style w:type="paragraph" w:customStyle="1" w:styleId="BodyTextBold">
    <w:name w:val="Body Text Bold"/>
    <w:basedOn w:val="BodyText"/>
    <w:qFormat/>
    <w:rsid w:val="009B35E0"/>
    <w:rPr>
      <w:b/>
    </w:rPr>
  </w:style>
  <w:style w:type="character" w:styleId="Hyperlink">
    <w:name w:val="Hyperlink"/>
    <w:basedOn w:val="DefaultParagraphFont"/>
    <w:uiPriority w:val="99"/>
    <w:unhideWhenUsed/>
    <w:rsid w:val="000A3E2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519</Words>
  <Characters>3400</Characters>
  <Application>Microsoft Office Word</Application>
  <DocSecurity>0</DocSecurity>
  <Lines>106</Lines>
  <Paragraphs>62</Paragraphs>
  <ScaleCrop>false</ScaleCrop>
  <Company>Author-it Software Corporation Ltd.</Company>
  <LinksUpToDate>false</LinksUpToDate>
  <CharactersWithSpaces>3857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RIIERR203E Escape from hazardous situations unaided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2025-02-12T12:46:00Z</dcterms:created>
  <dcterms:modified xsi:type="dcterms:W3CDTF">2025-02-12T12:46:00Z</dcterms:modified>
</cp:coreProperties>
</file>