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A83" w:rsidP="00A17A83">
      <w:pPr>
        <w:pStyle w:val="Title"/>
      </w:pPr>
      <w:r>
        <w:fldChar w:fldCharType="begin"/>
      </w:r>
      <w:r>
        <w:instrText xml:space="preserve"> TITLE   \* MERGEFORMAT </w:instrText>
      </w:r>
      <w:r>
        <w:fldChar w:fldCharType="separate"/>
      </w:r>
      <w:r>
        <w:t>RIIERR203E Escape from hazardous situations unaided</w:t>
      </w:r>
      <w:r>
        <w:fldChar w:fldCharType="end"/>
      </w:r>
    </w:p>
    <w:p w:rsidR="00A17A83" w:rsidP="00A17A83">
      <w:pPr>
        <w:pStyle w:val="Version"/>
        <w:sectPr w:rsidSect="008C4A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AAB" w:rsidP="008C4AAB">
      <w:pPr>
        <w:pStyle w:val="SuperHeading"/>
      </w:pPr>
      <w:r w:rsidRPr="008C4AAB">
        <w:t>RIIERR203E Escape from hazardous situations unaided</w:t>
      </w:r>
    </w:p>
    <w:p w:rsidR="00000000" w:rsidRPr="008C4AAB" w:rsidP="008C4AAB">
      <w:pPr>
        <w:pStyle w:val="Heading1"/>
      </w:pPr>
      <w:bookmarkStart w:id="1" w:name="O_1069323"/>
      <w:bookmarkEnd w:id="1"/>
      <w:r w:rsidRPr="008C4AAB">
        <w:t>Modification History</w:t>
      </w:r>
    </w:p>
    <w:p w:rsidR="00000000" w:rsidRPr="008C4AAB" w:rsidP="00A17A83">
      <w:pPr>
        <w:pStyle w:val="BodyText"/>
      </w:pPr>
      <w:r w:rsidRPr="008C4AAB">
        <w:t>This unit replaces RIIERR203D Escape from hazardous situations unaided. Minor endorseable amendments have been made to Elements, Performance Criteria, Foundation Skills, Performance Evidence and Knowledge Evidence to better re</w:t>
      </w:r>
      <w:r w:rsidRPr="008C4AAB">
        <w:t>flect current industry practices and clarify training outcomes.</w:t>
      </w:r>
    </w:p>
    <w:p w:rsidR="00000000" w:rsidRPr="008C4AAB" w:rsidP="008C4AAB">
      <w:pPr>
        <w:pStyle w:val="Heading1"/>
      </w:pPr>
      <w:bookmarkStart w:id="2" w:name="O_1069328"/>
      <w:bookmarkEnd w:id="2"/>
      <w:r w:rsidRPr="008C4AAB">
        <w:t>Application</w:t>
      </w:r>
    </w:p>
    <w:p w:rsidR="00000000" w:rsidRPr="008C4AAB" w:rsidP="00A17A83">
      <w:pPr>
        <w:pStyle w:val="BodyText"/>
      </w:pPr>
      <w:r w:rsidRPr="008C4AAB">
        <w:t xml:space="preserve">This unit describes the skills and knowledge required to assess and withdraw from hazardous situations in the resources and infrastructure industries and locate </w:t>
      </w:r>
      <w:r w:rsidRPr="008C4AAB">
        <w:t>and evacuate to a place of safety.</w:t>
      </w:r>
    </w:p>
    <w:p w:rsidR="00000000" w:rsidRPr="008C4AAB" w:rsidP="00A17A83">
      <w:pPr>
        <w:pStyle w:val="BodyText"/>
      </w:pPr>
      <w:r w:rsidRPr="008C4AAB">
        <w:t>It applies to those working in operational roles. They generally work under some degree of supervision.</w:t>
      </w:r>
    </w:p>
    <w:p w:rsidR="00000000" w:rsidRPr="008C4AAB" w:rsidP="00A17A83">
      <w:pPr>
        <w:pStyle w:val="BodyText"/>
      </w:pPr>
      <w:r w:rsidRPr="008C4AAB">
        <w:t>No licensing, legislation or certification requirements apply to this unit at the time of publication.</w:t>
      </w:r>
    </w:p>
    <w:p w:rsidR="00000000" w:rsidRPr="008C4AAB" w:rsidP="008C4AAB">
      <w:pPr>
        <w:pStyle w:val="Heading1"/>
      </w:pPr>
      <w:bookmarkStart w:id="3" w:name="O_1069326"/>
      <w:bookmarkEnd w:id="3"/>
      <w:r w:rsidRPr="008C4AAB">
        <w:t>Elements and Performance Criteria</w:t>
      </w:r>
    </w:p>
    <w:tbl>
      <w:tblPr>
        <w:tblW w:w="0" w:type="auto"/>
        <w:tblCellMar>
          <w:left w:w="62" w:type="dxa"/>
          <w:right w:w="62" w:type="dxa"/>
        </w:tblCellMar>
        <w:tblLook w:val="0000"/>
      </w:tblPr>
      <w:tblGrid>
        <w:gridCol w:w="2284"/>
        <w:gridCol w:w="6912"/>
      </w:tblGrid>
      <w:tr w:rsidTr="00A17A8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C4AAB" w:rsidP="008C4AAB">
            <w:pPr>
              <w:pStyle w:val="BodyText"/>
            </w:pPr>
            <w:r w:rsidRPr="008C4AAB">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C4AAB">
            <w:pPr>
              <w:pStyle w:val="BodyText"/>
              <w:rPr>
                <w:lang w:val="en-NZ"/>
              </w:rPr>
            </w:pPr>
            <w:r w:rsidRPr="008C4AAB">
              <w:rPr>
                <w:rStyle w:val="SpecialBold"/>
              </w:rPr>
              <w:t>PERFORMANCE CRITERIA</w:t>
            </w:r>
          </w:p>
        </w:tc>
      </w:tr>
      <w:tr w:rsidTr="00A17A8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C4AAB" w:rsidP="008C4AAB">
            <w:pPr>
              <w:pStyle w:val="BodyText"/>
            </w:pPr>
            <w:r w:rsidRPr="008C4AA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BodyText"/>
              <w:rPr>
                <w:lang w:val="en-NZ"/>
              </w:rPr>
            </w:pPr>
            <w:r w:rsidRPr="008C4AAB">
              <w:rPr>
                <w:rStyle w:val="Emphasis"/>
              </w:rPr>
              <w:t>Performance criteria describe the performance needed to demonstrate achievement of the element.</w:t>
            </w:r>
          </w:p>
        </w:tc>
      </w:tr>
      <w:tr w:rsidTr="00A17A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List2"/>
              <w:rPr>
                <w:lang w:val="en-NZ"/>
              </w:rPr>
            </w:pPr>
            <w:r w:rsidRPr="008C4AAB">
              <w:t>1. Plan and prepare for escaping from hazardous situations unaided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AB" w:rsidP="008C4AAB">
            <w:pPr>
              <w:pStyle w:val="List2"/>
            </w:pPr>
            <w:r w:rsidRPr="008C4AAB">
              <w:t>1.1 Access and interpret emergency response and rescue documentation</w:t>
            </w:r>
          </w:p>
          <w:p w:rsidR="00000000" w:rsidRPr="008C4AAB" w:rsidP="008C4AAB">
            <w:pPr>
              <w:pStyle w:val="List2"/>
            </w:pPr>
            <w:r w:rsidRPr="008C4AAB">
              <w:t>1.2 Obtain, interpret, clarify and confirm work requirements according to workplace policies and procedures</w:t>
            </w:r>
          </w:p>
          <w:p w:rsidR="00000000" w:rsidRPr="008C4AAB" w:rsidP="008C4AAB">
            <w:pPr>
              <w:pStyle w:val="List2"/>
            </w:pPr>
            <w:r w:rsidRPr="008C4AAB">
              <w:t>1.3 Identify</w:t>
            </w:r>
            <w:r w:rsidRPr="008C4AAB">
              <w:t xml:space="preserve"> and address potential risks, hazards and environmental issues and implement control measures </w:t>
            </w:r>
          </w:p>
          <w:p w:rsidR="00000000" w:rsidRPr="008C4AAB" w:rsidP="008C4AAB">
            <w:pPr>
              <w:pStyle w:val="List2"/>
            </w:pPr>
            <w:r w:rsidRPr="008C4AAB">
              <w:t xml:space="preserve">1.4 Select and wear personal protective equipment required for work activities </w:t>
            </w:r>
          </w:p>
          <w:p w:rsidR="00000000" w:rsidRPr="008C4AAB" w:rsidP="008C4AAB">
            <w:pPr>
              <w:pStyle w:val="List2"/>
            </w:pPr>
            <w:r w:rsidRPr="008C4AAB">
              <w:t>1.5 Interpret alarms and indicators to determine type, cause and severity of haza</w:t>
            </w:r>
            <w:r w:rsidRPr="008C4AAB">
              <w:t>rdous situation</w:t>
            </w:r>
          </w:p>
          <w:p w:rsidR="00000000" w:rsidP="008C4AAB">
            <w:pPr>
              <w:pStyle w:val="List2"/>
              <w:rPr>
                <w:lang w:val="en-NZ"/>
              </w:rPr>
            </w:pPr>
            <w:r w:rsidRPr="008C4AAB">
              <w:t>1.6 Identify, establish and maintain communication systems with other personnel during the emergency</w:t>
            </w:r>
          </w:p>
        </w:tc>
      </w:tr>
      <w:tr w:rsidTr="00A17A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List2"/>
              <w:rPr>
                <w:lang w:val="en-NZ"/>
              </w:rPr>
            </w:pPr>
            <w:r w:rsidRPr="008C4AAB">
              <w:t>2. Assess and withdraw from hazardous situation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AB" w:rsidP="008C4AAB">
            <w:pPr>
              <w:pStyle w:val="List2"/>
            </w:pPr>
            <w:r w:rsidRPr="008C4AAB">
              <w:t>2.1 Assess hazard/danger and determine the safest escape option and/or route in consultati</w:t>
            </w:r>
            <w:r w:rsidRPr="008C4AAB">
              <w:t>on with other workers</w:t>
            </w:r>
          </w:p>
          <w:p w:rsidR="00000000" w:rsidRPr="008C4AAB" w:rsidP="008C4AAB">
            <w:pPr>
              <w:pStyle w:val="List2"/>
            </w:pPr>
            <w:r w:rsidRPr="008C4AAB">
              <w:t>2.2 Evaluate the need to barricade-in and wait for external aided rescue</w:t>
            </w:r>
          </w:p>
          <w:p w:rsidR="00000000" w:rsidRPr="008C4AAB" w:rsidP="008C4AAB">
            <w:pPr>
              <w:pStyle w:val="List2"/>
            </w:pPr>
            <w:r w:rsidRPr="008C4AAB">
              <w:t xml:space="preserve">2.3 Withdraw, if safe, via selected escape route and according to </w:t>
            </w:r>
            <w:r w:rsidRPr="008C4AAB">
              <w:t>emergency response procedures</w:t>
            </w:r>
          </w:p>
          <w:p w:rsidR="00000000" w:rsidP="008C4AAB">
            <w:pPr>
              <w:pStyle w:val="List2"/>
              <w:rPr>
                <w:lang w:val="en-NZ"/>
              </w:rPr>
            </w:pPr>
            <w:r w:rsidRPr="008C4AAB">
              <w:t>2.4 Access and use self-contained self-rescuer and/or other perso</w:t>
            </w:r>
            <w:r w:rsidRPr="008C4AAB">
              <w:t xml:space="preserve">nal protective equipment </w:t>
            </w:r>
          </w:p>
        </w:tc>
      </w:tr>
      <w:tr w:rsidTr="00A17A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List2"/>
              <w:rPr>
                <w:lang w:val="en-NZ"/>
              </w:rPr>
            </w:pPr>
            <w:r w:rsidRPr="008C4AAB">
              <w:t>3. Evacuate to fresh air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AB" w:rsidP="008C4AAB">
            <w:pPr>
              <w:pStyle w:val="List2"/>
            </w:pPr>
            <w:r w:rsidRPr="008C4AAB">
              <w:t>3.1 Evacuate from simulated hazardous situation via established or alternative escape route and notify required personnel</w:t>
            </w:r>
          </w:p>
          <w:p w:rsidR="00000000" w:rsidRPr="008C4AAB" w:rsidP="008C4AAB">
            <w:pPr>
              <w:pStyle w:val="List2"/>
            </w:pPr>
            <w:r w:rsidRPr="008C4AAB">
              <w:t xml:space="preserve">3.2 Follow escape route markers and guidance system to navigate escape route </w:t>
            </w:r>
          </w:p>
          <w:p w:rsidR="00000000" w:rsidRPr="008C4AAB" w:rsidP="008C4AAB">
            <w:pPr>
              <w:pStyle w:val="List2"/>
            </w:pPr>
            <w:r w:rsidRPr="008C4AAB">
              <w:t>3.3 Monitor and observe atmosphere and environmental conditions and respond to adverse conditions</w:t>
            </w:r>
          </w:p>
          <w:p w:rsidR="00000000" w:rsidRPr="008C4AAB" w:rsidP="008C4AAB">
            <w:pPr>
              <w:pStyle w:val="List2"/>
            </w:pPr>
            <w:r w:rsidRPr="008C4AAB">
              <w:t>3.4 Determine if atmosphere is irrespirable and locate, access and use self-rescuer/breathing apparatus caches</w:t>
            </w:r>
          </w:p>
          <w:p w:rsidR="00000000" w:rsidRPr="008C4AAB" w:rsidP="008C4AAB">
            <w:pPr>
              <w:pStyle w:val="List2"/>
            </w:pPr>
            <w:r w:rsidRPr="008C4AAB">
              <w:t>3.5 Evaluate the need for, locate and retreat t</w:t>
            </w:r>
            <w:r w:rsidRPr="008C4AAB">
              <w:t>o, a place of safety</w:t>
            </w:r>
          </w:p>
          <w:p w:rsidR="00000000" w:rsidRPr="008C4AAB" w:rsidP="008C4AAB">
            <w:pPr>
              <w:pStyle w:val="List2"/>
            </w:pPr>
            <w:r w:rsidRPr="008C4AAB">
              <w:t xml:space="preserve">3.6 Build barricade/s for protection </w:t>
            </w:r>
          </w:p>
          <w:p w:rsidR="00000000" w:rsidP="008C4AAB">
            <w:pPr>
              <w:pStyle w:val="List2"/>
              <w:rPr>
                <w:lang w:val="en-NZ"/>
              </w:rPr>
            </w:pPr>
            <w:r w:rsidRPr="008C4AAB">
              <w:t xml:space="preserve">3.7 Monitor air/oxygen usage, adjust rate of travel where necessary and ensure efficient changeover of self-rescuer/breathing apparatus </w:t>
            </w:r>
          </w:p>
        </w:tc>
      </w:tr>
      <w:tr w:rsidTr="00A17A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List2"/>
              <w:rPr>
                <w:lang w:val="en-NZ"/>
              </w:rPr>
            </w:pPr>
            <w:r w:rsidRPr="008C4AAB">
              <w:t>4. Participate in post-incident debrief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AB" w:rsidP="008C4AAB">
            <w:pPr>
              <w:pStyle w:val="List2"/>
            </w:pPr>
            <w:r w:rsidRPr="008C4AAB">
              <w:t>4.1 Provide details</w:t>
            </w:r>
            <w:r w:rsidRPr="008C4AAB">
              <w:t xml:space="preserve"> of escape to required personnel</w:t>
            </w:r>
          </w:p>
          <w:p w:rsidR="00000000" w:rsidRPr="008C4AAB" w:rsidP="008C4AAB">
            <w:pPr>
              <w:pStyle w:val="List2"/>
            </w:pPr>
            <w:r w:rsidRPr="008C4AAB">
              <w:t>4.2 Process written records or reports according to workplace and regulatory requirements</w:t>
            </w:r>
          </w:p>
          <w:p w:rsidR="00000000" w:rsidRPr="008C4AAB" w:rsidP="008C4AAB">
            <w:pPr>
              <w:pStyle w:val="List2"/>
            </w:pPr>
            <w:r w:rsidRPr="008C4AAB">
              <w:t>4.3 Evaluate need for voluntary counselling</w:t>
            </w:r>
          </w:p>
        </w:tc>
      </w:tr>
    </w:tbl>
    <w:p w:rsidR="00000000" w:rsidRPr="008C4AAB" w:rsidP="008C4AAB">
      <w:pPr>
        <w:pStyle w:val="BodyText"/>
      </w:pPr>
    </w:p>
    <w:p w:rsidR="00000000" w:rsidRPr="008C4AAB" w:rsidP="008C4AAB">
      <w:pPr>
        <w:pStyle w:val="AllowPageBreak"/>
      </w:pPr>
    </w:p>
    <w:p w:rsidR="00000000" w:rsidRPr="008C4AAB" w:rsidP="008C4AAB">
      <w:pPr>
        <w:pStyle w:val="Heading1"/>
      </w:pPr>
      <w:bookmarkStart w:id="4" w:name="O_1069325"/>
      <w:bookmarkEnd w:id="4"/>
      <w:r w:rsidRPr="008C4AAB">
        <w:t>Foundation Skills</w:t>
      </w:r>
    </w:p>
    <w:p w:rsidR="00000000" w:rsidRPr="00A17A83" w:rsidP="00A17A83">
      <w:pPr>
        <w:pStyle w:val="BodyText"/>
        <w:rPr>
          <w:i/>
        </w:rPr>
      </w:pPr>
      <w:r w:rsidRPr="00A17A83">
        <w:rPr>
          <w:rStyle w:val="Emphasis"/>
        </w:rPr>
        <w:t>This section describes those language, literacy, n</w:t>
      </w:r>
      <w:r w:rsidRPr="00A17A83">
        <w:rPr>
          <w:rStyle w:val="Emphasis"/>
        </w:rPr>
        <w:t xml:space="preserve">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A17A83">
        <w:tblPrEx>
          <w:tblW w:w="0" w:type="auto"/>
          <w:tblCellMar>
            <w:left w:w="62" w:type="dxa"/>
            <w:right w:w="62" w:type="dxa"/>
          </w:tblCellMar>
          <w:tblLook w:val="0000"/>
        </w:tblPrEx>
        <w:trPr>
          <w:trHeight w:val="378"/>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AB" w:rsidP="008C4AAB">
            <w:pPr>
              <w:pStyle w:val="BodyText"/>
            </w:pPr>
            <w:r w:rsidRPr="008C4AA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BodyText"/>
              <w:rPr>
                <w:lang w:val="en-NZ"/>
              </w:rPr>
            </w:pPr>
            <w:r w:rsidRPr="008C4AAB">
              <w:rPr>
                <w:rStyle w:val="SpecialBold"/>
              </w:rPr>
              <w:t>Description</w:t>
            </w:r>
          </w:p>
        </w:tc>
      </w:tr>
      <w:tr w:rsidTr="00A17A83">
        <w:tblPrEx>
          <w:tblW w:w="0" w:type="auto"/>
          <w:tblCellMar>
            <w:left w:w="62" w:type="dxa"/>
            <w:right w:w="62" w:type="dxa"/>
          </w:tblCellMar>
          <w:tblLook w:val="0000"/>
        </w:tblPrEx>
        <w:trPr>
          <w:trHeight w:val="61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BodyText"/>
              <w:rPr>
                <w:lang w:val="en-NZ"/>
              </w:rPr>
            </w:pPr>
            <w:r w:rsidRPr="008C4AA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ListBullet"/>
              <w:rPr>
                <w:lang w:val="en-NZ"/>
              </w:rPr>
            </w:pPr>
            <w:r w:rsidRPr="008C4AAB">
              <w:t xml:space="preserve">Applies problem solving processes to identify risks, evaluate options and determine solutions </w:t>
            </w:r>
          </w:p>
        </w:tc>
      </w:tr>
      <w:tr w:rsidTr="00A17A83">
        <w:tblPrEx>
          <w:tblW w:w="0" w:type="auto"/>
          <w:tblCellMar>
            <w:left w:w="62" w:type="dxa"/>
            <w:right w:w="62" w:type="dxa"/>
          </w:tblCellMar>
          <w:tblLook w:val="0000"/>
        </w:tblPrEx>
        <w:trPr>
          <w:trHeight w:val="62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BodyText"/>
              <w:rPr>
                <w:lang w:val="en-NZ"/>
              </w:rPr>
            </w:pPr>
            <w:r w:rsidRPr="008C4AA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ListBullet"/>
              <w:rPr>
                <w:lang w:val="en-NZ"/>
              </w:rPr>
            </w:pPr>
            <w:r w:rsidRPr="008C4AAB">
              <w:t>Prepares specific information that complies with a range of regulatory requirements, using sector-specific terminology</w:t>
            </w:r>
          </w:p>
        </w:tc>
      </w:tr>
      <w:tr w:rsidTr="00A17A83">
        <w:tblPrEx>
          <w:tblW w:w="0" w:type="auto"/>
          <w:tblCellMar>
            <w:left w:w="62" w:type="dxa"/>
            <w:right w:w="62" w:type="dxa"/>
          </w:tblCellMar>
          <w:tblLook w:val="0000"/>
        </w:tblPrEx>
        <w:trPr>
          <w:trHeight w:val="36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AB">
            <w:pPr>
              <w:pStyle w:val="BodyText"/>
              <w:rPr>
                <w:lang w:val="en-NZ"/>
              </w:rPr>
            </w:pPr>
            <w:r w:rsidRPr="008C4AA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AB" w:rsidP="008C4AAB">
            <w:pPr>
              <w:pStyle w:val="ListBullet"/>
            </w:pPr>
            <w:r w:rsidRPr="008C4AAB">
              <w:t>Interprets information from texts</w:t>
            </w:r>
          </w:p>
        </w:tc>
      </w:tr>
    </w:tbl>
    <w:p w:rsidR="00000000" w:rsidRPr="008C4AAB" w:rsidP="008C4AAB">
      <w:pPr>
        <w:pStyle w:val="BodyText"/>
      </w:pPr>
    </w:p>
    <w:p w:rsidR="00000000" w:rsidRPr="008C4AAB" w:rsidP="008C4AAB">
      <w:pPr>
        <w:pStyle w:val="AllowPageBreak"/>
      </w:pPr>
    </w:p>
    <w:p w:rsidR="00000000" w:rsidRPr="008C4AAB" w:rsidP="008C4AAB">
      <w:pPr>
        <w:pStyle w:val="Heading1"/>
      </w:pPr>
      <w:bookmarkStart w:id="5" w:name="O_1069324"/>
      <w:bookmarkEnd w:id="5"/>
      <w:r w:rsidRPr="008C4AAB">
        <w:t>Unit Mapping Information</w:t>
      </w:r>
    </w:p>
    <w:p w:rsidR="00000000" w:rsidRPr="008C4AAB" w:rsidP="00A17A83">
      <w:pPr>
        <w:pStyle w:val="BodyText"/>
      </w:pPr>
      <w:r w:rsidRPr="008C4AAB">
        <w:t xml:space="preserve">Supersedes and is equivalent to RIIERR203D Escape from hazardous situations unaided. </w:t>
      </w:r>
    </w:p>
    <w:p w:rsidR="00000000" w:rsidRPr="008C4AAB" w:rsidP="008C4AAB">
      <w:pPr>
        <w:pStyle w:val="Heading1"/>
      </w:pPr>
      <w:bookmarkStart w:id="6" w:name="O_1069317"/>
      <w:bookmarkEnd w:id="6"/>
      <w:r w:rsidRPr="008C4AAB">
        <w:t>Links</w:t>
      </w:r>
    </w:p>
    <w:p w:rsidR="00000000" w:rsidRPr="008C4AAB" w:rsidP="00A17A83">
      <w:pPr>
        <w:pStyle w:val="BodyText"/>
      </w:pPr>
      <w:r w:rsidRPr="008C4AA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43E8C">
        <w:rPr>
          <w:rStyle w:val="Hyperlink"/>
        </w:rPr>
        <w:t>https://vetnet.gov.au/Pages/TrainingDocs.aspx?q=88a61002-9a21-4386-aaf8-69c76e675272</w:t>
      </w:r>
      <w:r>
        <w:fldChar w:fldCharType="end"/>
      </w:r>
    </w:p>
    <w:p w:rsidR="00000000" w:rsidRPr="008C4AAB" w:rsidP="00A17A83">
      <w:pPr>
        <w:pStyle w:val="BodyText"/>
        <w:sectPr w:rsidSect="008C4AAB">
          <w:headerReference w:type="default" r:id="rId10"/>
          <w:footerReference w:type="default" r:id="rId11"/>
          <w:pgSz w:w="11908" w:h="16833"/>
          <w:pgMar w:top="1702" w:right="1418" w:bottom="1702" w:left="1418" w:header="992" w:footer="992" w:gutter="0"/>
          <w:cols w:space="720"/>
          <w:noEndnote/>
          <w:docGrid w:linePitch="299"/>
        </w:sectPr>
      </w:pPr>
    </w:p>
    <w:p w:rsidR="00000000" w:rsidRPr="008C4AAB" w:rsidP="008C4AAB">
      <w:pPr>
        <w:pStyle w:val="SuperHeading"/>
      </w:pPr>
      <w:r w:rsidRPr="008C4AAB">
        <w:t>Assessment Requirements for RIIERR203E Escape from hazardous situations unaided</w:t>
      </w:r>
    </w:p>
    <w:p w:rsidR="00000000" w:rsidRPr="008C4AAB" w:rsidP="008C4AAB">
      <w:pPr>
        <w:pStyle w:val="Heading1"/>
      </w:pPr>
      <w:bookmarkStart w:id="7" w:name="O_1069637"/>
      <w:bookmarkEnd w:id="7"/>
      <w:r w:rsidRPr="008C4AAB">
        <w:t>Modification History</w:t>
      </w:r>
    </w:p>
    <w:p w:rsidR="00000000" w:rsidRPr="008C4AAB" w:rsidP="00A17A83">
      <w:pPr>
        <w:pStyle w:val="BodyText"/>
      </w:pPr>
      <w:r w:rsidRPr="008C4AAB">
        <w:t>This unit replaces RIIERR203D Escape from hazardous situations unaided. Minor endorseable</w:t>
      </w:r>
      <w:r w:rsidRPr="008C4AAB">
        <w:t xml:space="preserve"> amendments have been made to Elements, Performance Criteria, Foundation Skills, Performance Evidence and Knowledge Evidence to better reflect current industry practices and clarify training outcomes.</w:t>
      </w:r>
    </w:p>
    <w:p w:rsidR="00000000" w:rsidRPr="008C4AAB" w:rsidP="008C4AAB">
      <w:pPr>
        <w:pStyle w:val="Heading1"/>
      </w:pPr>
      <w:bookmarkStart w:id="8" w:name="O_1069322"/>
      <w:bookmarkEnd w:id="8"/>
      <w:r w:rsidRPr="008C4AAB">
        <w:t>Performance Evidence</w:t>
      </w:r>
    </w:p>
    <w:p w:rsidR="00000000" w:rsidRPr="008C4AAB" w:rsidP="00A17A83">
      <w:pPr>
        <w:pStyle w:val="BodyText"/>
      </w:pPr>
      <w:r w:rsidRPr="008C4AAB">
        <w:t>The candidate m</w:t>
      </w:r>
      <w:r w:rsidRPr="008C4AAB">
        <w:t xml:space="preserve">ust demonstrate the ability to complete the tasks outlined in the elements, performance criteria and foundation skills of this unit, including evidence of the ability to: </w:t>
      </w:r>
    </w:p>
    <w:p w:rsidR="00000000" w:rsidRPr="008C4AAB" w:rsidP="008C4AAB">
      <w:pPr>
        <w:pStyle w:val="ListBullet"/>
      </w:pPr>
      <w:r w:rsidRPr="008C4AAB">
        <w:t>escape from hazardous situations unaided in a manner that safely, effectively and e</w:t>
      </w:r>
      <w:r w:rsidRPr="008C4AAB">
        <w:t>fficiently meets all of the required outcomes on at least two occasions, including:</w:t>
      </w:r>
    </w:p>
    <w:p w:rsidR="00000000" w:rsidRPr="008C4AAB" w:rsidP="008C4AAB">
      <w:pPr>
        <w:pStyle w:val="ListBullet2"/>
      </w:pPr>
      <w:r w:rsidRPr="008C4AAB">
        <w:t>inspecting, putting on and using self-rescuer and/or breathing apparatus</w:t>
      </w:r>
    </w:p>
    <w:p w:rsidR="00000000" w:rsidRPr="008C4AAB" w:rsidP="008C4AAB">
      <w:pPr>
        <w:pStyle w:val="ListBullet2"/>
      </w:pPr>
      <w:r w:rsidRPr="008C4AAB">
        <w:t xml:space="preserve">reading site plans and navigating on site </w:t>
      </w:r>
    </w:p>
    <w:p w:rsidR="00000000" w:rsidRPr="008C4AAB" w:rsidP="008C4AAB">
      <w:pPr>
        <w:pStyle w:val="ListBullet2"/>
      </w:pPr>
      <w:r w:rsidRPr="008C4AAB">
        <w:t>identifying and reporting on site conditions</w:t>
      </w:r>
    </w:p>
    <w:p w:rsidR="00000000" w:rsidRPr="008C4AAB" w:rsidP="008C4AAB">
      <w:pPr>
        <w:pStyle w:val="ListBullet2"/>
      </w:pPr>
      <w:r w:rsidRPr="008C4AAB">
        <w:t>accessing, interpreting and applying data from monitoring systems and equipment</w:t>
      </w:r>
    </w:p>
    <w:p w:rsidR="00000000" w:rsidRPr="008C4AAB" w:rsidP="008C4AAB">
      <w:pPr>
        <w:pStyle w:val="ListBullet2"/>
      </w:pPr>
      <w:r w:rsidRPr="008C4AAB">
        <w:t>applying risk management processes and techniques</w:t>
      </w:r>
    </w:p>
    <w:p w:rsidR="00000000" w:rsidRPr="008C4AAB" w:rsidP="008C4AAB">
      <w:pPr>
        <w:pStyle w:val="ListBullet2"/>
      </w:pPr>
      <w:r w:rsidRPr="008C4AAB">
        <w:t>interpreting and responding to adverse environmental conditions</w:t>
      </w:r>
    </w:p>
    <w:p w:rsidR="00000000" w:rsidRPr="008C4AAB" w:rsidP="008C4AAB">
      <w:pPr>
        <w:pStyle w:val="ListBullet2"/>
      </w:pPr>
      <w:r w:rsidRPr="008C4AAB">
        <w:t>identifying alternative escape routes.</w:t>
      </w:r>
    </w:p>
    <w:p w:rsidR="00000000" w:rsidRPr="008C4AAB" w:rsidP="00A17A83">
      <w:pPr>
        <w:pStyle w:val="BodyText"/>
      </w:pPr>
      <w:r w:rsidRPr="008C4AAB">
        <w:t>During the above, the c</w:t>
      </w:r>
      <w:r w:rsidRPr="008C4AAB">
        <w:t>andidate must:</w:t>
      </w:r>
    </w:p>
    <w:p w:rsidR="00000000" w:rsidRPr="008C4AAB" w:rsidP="008C4AAB">
      <w:pPr>
        <w:pStyle w:val="ListBullet"/>
      </w:pPr>
      <w:r w:rsidRPr="008C4AAB">
        <w:t>locate and apply required documentation, policies and procedures</w:t>
      </w:r>
    </w:p>
    <w:p w:rsidR="00000000" w:rsidRPr="008C4AAB" w:rsidP="008C4AAB">
      <w:pPr>
        <w:pStyle w:val="ListBullet"/>
      </w:pPr>
      <w:r w:rsidRPr="008C4AAB">
        <w:t>work effectively with others to undertake and complete the escape from hazardous situations unaided that meets all the required outcomes, including:</w:t>
      </w:r>
    </w:p>
    <w:p w:rsidR="00000000" w:rsidRPr="008C4AAB" w:rsidP="008C4AAB">
      <w:pPr>
        <w:pStyle w:val="ListBullet2"/>
      </w:pPr>
      <w:r w:rsidRPr="008C4AAB">
        <w:t>complying with written an</w:t>
      </w:r>
      <w:r w:rsidRPr="008C4AAB">
        <w:t>d verbal reporting requirements and procedures</w:t>
      </w:r>
    </w:p>
    <w:p w:rsidR="00000000" w:rsidRPr="008C4AAB" w:rsidP="008C4AAB">
      <w:pPr>
        <w:pStyle w:val="ListBullet2"/>
      </w:pPr>
      <w:r w:rsidRPr="008C4AAB">
        <w:t>communicating clearly and concisely with others to receive and clarify work instructions</w:t>
      </w:r>
    </w:p>
    <w:p w:rsidR="00000000" w:rsidRPr="008C4AAB" w:rsidP="008C4AAB">
      <w:pPr>
        <w:pStyle w:val="ListBullet2"/>
      </w:pPr>
      <w:r w:rsidRPr="008C4AAB">
        <w:t>communicating clearly and concisely with others to coordinate work activities.</w:t>
      </w:r>
    </w:p>
    <w:p w:rsidR="00000000" w:rsidRPr="008C4AAB" w:rsidP="008C4AAB">
      <w:pPr>
        <w:pStyle w:val="AllowPageBreak"/>
      </w:pPr>
    </w:p>
    <w:p w:rsidR="00000000" w:rsidRPr="008C4AAB" w:rsidP="008C4AAB">
      <w:pPr>
        <w:pStyle w:val="Heading1"/>
      </w:pPr>
      <w:bookmarkStart w:id="9" w:name="O_1069321"/>
      <w:bookmarkEnd w:id="9"/>
      <w:r w:rsidRPr="008C4AAB">
        <w:t>Knowledge Evidence</w:t>
      </w:r>
    </w:p>
    <w:p w:rsidR="00000000" w:rsidRPr="008C4AAB" w:rsidP="00A17A83">
      <w:pPr>
        <w:pStyle w:val="BodyText"/>
      </w:pPr>
      <w:r w:rsidRPr="008C4AAB">
        <w:t xml:space="preserve">The candidate must be able to demonstrate knowledge to complete the tasks outlined in the elements, performance criteria and foundation skills of this units, including knowledge of: </w:t>
      </w:r>
    </w:p>
    <w:p w:rsidR="00000000" w:rsidRPr="008C4AAB" w:rsidP="008C4AAB">
      <w:pPr>
        <w:pStyle w:val="ListBullet"/>
      </w:pPr>
      <w:r w:rsidRPr="008C4AAB">
        <w:t>types and causes of hazards and incidents on work sites</w:t>
      </w:r>
    </w:p>
    <w:p w:rsidR="00000000" w:rsidRPr="008C4AAB" w:rsidP="008C4AAB">
      <w:pPr>
        <w:pStyle w:val="ListBullet"/>
      </w:pPr>
      <w:r w:rsidRPr="008C4AAB">
        <w:t xml:space="preserve">types of alarms </w:t>
      </w:r>
      <w:r w:rsidRPr="008C4AAB">
        <w:t>and indicators for site incidents</w:t>
      </w:r>
    </w:p>
    <w:p w:rsidR="00000000" w:rsidRPr="008C4AAB" w:rsidP="008C4AAB">
      <w:pPr>
        <w:pStyle w:val="ListBullet"/>
      </w:pPr>
      <w:r w:rsidRPr="008C4AAB">
        <w:t>effects of hot and humid atmospheres on emergency response and rescue processes and procedures</w:t>
      </w:r>
    </w:p>
    <w:p w:rsidR="00000000" w:rsidRPr="008C4AAB" w:rsidP="008C4AAB">
      <w:pPr>
        <w:pStyle w:val="ListBullet"/>
      </w:pPr>
      <w:r w:rsidRPr="008C4AAB">
        <w:t>locations and distribution of caches</w:t>
      </w:r>
    </w:p>
    <w:p w:rsidR="00000000" w:rsidRPr="008C4AAB" w:rsidP="008C4AAB">
      <w:pPr>
        <w:pStyle w:val="ListBullet"/>
      </w:pPr>
      <w:r w:rsidRPr="008C4AAB">
        <w:t>trigger points to initiate emergency response to alarms</w:t>
      </w:r>
    </w:p>
    <w:p w:rsidR="00000000" w:rsidRPr="008C4AAB" w:rsidP="008C4AAB">
      <w:pPr>
        <w:pStyle w:val="ListBullet"/>
      </w:pPr>
      <w:r w:rsidRPr="008C4AAB">
        <w:t>barricades and barricading methods</w:t>
      </w:r>
    </w:p>
    <w:p w:rsidR="00000000" w:rsidRPr="008C4AAB" w:rsidP="008C4AAB">
      <w:pPr>
        <w:pStyle w:val="ListBullet"/>
      </w:pPr>
      <w:r w:rsidRPr="008C4AAB">
        <w:t>locations and purpose of places of safety</w:t>
      </w:r>
    </w:p>
    <w:p w:rsidR="00000000" w:rsidRPr="008C4AAB" w:rsidP="008C4AAB">
      <w:pPr>
        <w:pStyle w:val="ListBullet"/>
      </w:pPr>
      <w:r w:rsidRPr="008C4AAB">
        <w:t>guidance systems and escape route/safety markers</w:t>
      </w:r>
    </w:p>
    <w:p w:rsidR="00000000" w:rsidRPr="008C4AAB" w:rsidP="008C4AAB">
      <w:pPr>
        <w:pStyle w:val="ListBullet"/>
      </w:pPr>
      <w:r w:rsidRPr="008C4AAB">
        <w:t>key components and requirements of site emergency plans</w:t>
      </w:r>
    </w:p>
    <w:p w:rsidR="00000000" w:rsidRPr="008C4AAB" w:rsidP="008C4AAB">
      <w:pPr>
        <w:pStyle w:val="ListBullet"/>
      </w:pPr>
      <w:r w:rsidRPr="008C4AAB">
        <w:t>implications of lack of visibility</w:t>
      </w:r>
    </w:p>
    <w:p w:rsidR="00000000" w:rsidRPr="008C4AAB" w:rsidP="008C4AAB">
      <w:pPr>
        <w:pStyle w:val="ListBullet"/>
      </w:pPr>
      <w:r w:rsidRPr="008C4AAB">
        <w:t>site communication systems used for emergency response and rescue</w:t>
      </w:r>
    </w:p>
    <w:p w:rsidR="00000000" w:rsidRPr="008C4AAB" w:rsidP="008C4AAB">
      <w:pPr>
        <w:pStyle w:val="ListBullet"/>
      </w:pPr>
      <w:r w:rsidRPr="008C4AAB">
        <w:t>locatio</w:t>
      </w:r>
      <w:r w:rsidRPr="008C4AAB">
        <w:t>ns of escape routes and alternative escape routes</w:t>
      </w:r>
    </w:p>
    <w:p w:rsidR="00000000" w:rsidRPr="008C4AAB" w:rsidP="008C4AAB">
      <w:pPr>
        <w:pStyle w:val="ListBullet"/>
      </w:pPr>
      <w:r w:rsidRPr="008C4AAB">
        <w:t>basic ventilation systems uses</w:t>
      </w:r>
    </w:p>
    <w:p w:rsidR="00000000" w:rsidRPr="008C4AAB" w:rsidP="008C4AAB">
      <w:pPr>
        <w:pStyle w:val="ListBullet"/>
      </w:pPr>
      <w:r w:rsidRPr="008C4AAB">
        <w:t>types and effects of toxic gases</w:t>
      </w:r>
    </w:p>
    <w:p w:rsidR="00000000" w:rsidRPr="008C4AAB" w:rsidP="008C4AAB">
      <w:pPr>
        <w:pStyle w:val="ListBullet"/>
      </w:pPr>
      <w:r w:rsidRPr="008C4AAB">
        <w:t>limitations of travel speeds on oxygen usage</w:t>
      </w:r>
    </w:p>
    <w:p w:rsidR="00000000" w:rsidRPr="008C4AAB" w:rsidP="008C4AAB">
      <w:pPr>
        <w:pStyle w:val="ListBullet"/>
      </w:pPr>
      <w:r w:rsidRPr="008C4AAB">
        <w:t>key monitoring systems.</w:t>
      </w:r>
    </w:p>
    <w:p w:rsidR="00000000" w:rsidRPr="008C4AAB" w:rsidP="008C4AAB">
      <w:pPr>
        <w:pStyle w:val="AllowPageBreak"/>
      </w:pPr>
    </w:p>
    <w:p w:rsidR="00000000" w:rsidRPr="008C4AAB" w:rsidP="008C4AAB">
      <w:pPr>
        <w:pStyle w:val="Heading1"/>
      </w:pPr>
      <w:bookmarkStart w:id="10" w:name="O_1069320"/>
      <w:bookmarkEnd w:id="10"/>
      <w:r w:rsidRPr="008C4AAB">
        <w:t>Assessment Conditions</w:t>
      </w:r>
    </w:p>
    <w:p w:rsidR="00000000" w:rsidRPr="008C4AAB" w:rsidP="00A17A83">
      <w:pPr>
        <w:pStyle w:val="BodyText"/>
      </w:pPr>
      <w:r w:rsidRPr="008C4AAB">
        <w:t>Mandatory conditions for assessment of this unit are stipulated below.</w:t>
      </w:r>
    </w:p>
    <w:p w:rsidR="00000000" w:rsidRPr="008C4AAB" w:rsidP="00A17A83">
      <w:pPr>
        <w:pStyle w:val="BodyText"/>
      </w:pPr>
      <w:r w:rsidRPr="008C4AAB">
        <w:t>The assessment must:</w:t>
      </w:r>
    </w:p>
    <w:p w:rsidR="00000000" w:rsidRPr="008C4AAB" w:rsidP="008C4AAB">
      <w:pPr>
        <w:pStyle w:val="ListBullet"/>
      </w:pPr>
      <w:r w:rsidRPr="008C4AAB">
        <w:t>include access to:</w:t>
      </w:r>
    </w:p>
    <w:p w:rsidR="00000000" w:rsidRPr="008C4AAB" w:rsidP="008C4AAB">
      <w:pPr>
        <w:pStyle w:val="ListBullet2"/>
      </w:pPr>
      <w:r w:rsidRPr="008C4AAB">
        <w:t xml:space="preserve">site plans </w:t>
      </w:r>
    </w:p>
    <w:p w:rsidR="00000000" w:rsidRPr="008C4AAB" w:rsidP="008C4AAB">
      <w:pPr>
        <w:pStyle w:val="ListBullet2"/>
      </w:pPr>
      <w:r w:rsidRPr="008C4AAB">
        <w:t>breathing apparatus</w:t>
      </w:r>
    </w:p>
    <w:p w:rsidR="00000000" w:rsidRPr="008C4AAB" w:rsidP="008C4AAB">
      <w:pPr>
        <w:pStyle w:val="ListBullet2"/>
      </w:pPr>
      <w:r w:rsidRPr="008C4AAB">
        <w:t>personal protective equipment required for the activities described in the performance evidence</w:t>
      </w:r>
    </w:p>
    <w:p w:rsidR="00000000" w:rsidRPr="008C4AAB" w:rsidP="008C4AAB">
      <w:pPr>
        <w:pStyle w:val="ListBullet"/>
      </w:pPr>
      <w:r w:rsidRPr="008C4AAB">
        <w:t>be conducted i</w:t>
      </w:r>
      <w:r w:rsidRPr="008C4AAB">
        <w:t>n a safe environment</w:t>
      </w:r>
    </w:p>
    <w:p w:rsidR="00000000" w:rsidRPr="008C4AAB" w:rsidP="008C4AAB">
      <w:pPr>
        <w:pStyle w:val="ListBullet"/>
      </w:pPr>
      <w:r w:rsidRPr="008C4AAB">
        <w:t>be assessed in context of this sector</w:t>
      </w:r>
      <w:r>
        <w:t>’</w:t>
      </w:r>
      <w:r w:rsidRPr="008C4AAB">
        <w:t>s work environment</w:t>
      </w:r>
    </w:p>
    <w:p w:rsidR="00000000" w:rsidRPr="008C4AAB" w:rsidP="008C4AAB">
      <w:pPr>
        <w:pStyle w:val="ListBullet"/>
      </w:pPr>
      <w:r w:rsidRPr="008C4AAB">
        <w:t xml:space="preserve">be assessed in compliance with relevant legislation and regulations and using policies, procedures, processes and operational manuals directly related to the industry sector for </w:t>
      </w:r>
      <w:r w:rsidRPr="008C4AAB">
        <w:t>which it is being assessed</w:t>
      </w:r>
    </w:p>
    <w:p w:rsidR="00000000" w:rsidRPr="008C4AAB" w:rsidP="008C4AAB">
      <w:pPr>
        <w:pStyle w:val="ListBullet"/>
      </w:pPr>
      <w:r w:rsidRPr="008C4AAB">
        <w:t>confirm consistent performance can be applied in a range of relevant workplace circumstances.</w:t>
      </w:r>
    </w:p>
    <w:p w:rsidR="00000000" w:rsidRPr="008C4AAB" w:rsidP="00A17A83">
      <w:pPr>
        <w:pStyle w:val="BodyText"/>
      </w:pPr>
      <w:r w:rsidRPr="008C4AAB">
        <w:t>Where personal safety or environmental damage are limiting factors, assessment may occur in a simulated work environment* provided it i</w:t>
      </w:r>
      <w:r w:rsidRPr="008C4AAB">
        <w:t>s realistic and sufficiently rigorous to cover all aspects of this sector’s workplace performance, including environment, task skills, task management skills, contingency management skills and job role environment skills.</w:t>
      </w:r>
    </w:p>
    <w:p w:rsidR="00000000" w:rsidRPr="008C4AAB" w:rsidP="008C4AAB">
      <w:pPr>
        <w:pStyle w:val="BodyTextBold"/>
      </w:pPr>
      <w:r w:rsidRPr="008C4AAB">
        <w:t>Assessor Requirements</w:t>
      </w:r>
    </w:p>
    <w:p w:rsidR="00000000" w:rsidRPr="008C4AAB" w:rsidP="00A17A83">
      <w:pPr>
        <w:pStyle w:val="BodyText"/>
      </w:pPr>
      <w:r w:rsidRPr="008C4AAB">
        <w:t>Assessors must be able to clearly demonstrate current and relevant industry knowledge and experience to satisfy the mandatory regulatory standards as set out in the Standards for Registered Training Organisations (RTOs) 2015/Australian Quality Training Fra</w:t>
      </w:r>
      <w:r w:rsidRPr="008C4AAB">
        <w:t>mework mandatory requirements for assessors current at the time of assessment and any relevant licensing and certification requirements. This includes:</w:t>
      </w:r>
    </w:p>
    <w:p w:rsidR="00000000" w:rsidRPr="008C4AAB" w:rsidP="008C4AAB">
      <w:pPr>
        <w:pStyle w:val="ListBullet"/>
      </w:pPr>
      <w:r w:rsidRPr="008C4AAB">
        <w:t>vocational competencies at least to the level being delivered and assessed</w:t>
      </w:r>
    </w:p>
    <w:p w:rsidR="00000000" w:rsidRPr="008C4AAB" w:rsidP="008C4AAB">
      <w:pPr>
        <w:pStyle w:val="ListBullet"/>
      </w:pPr>
      <w:r w:rsidRPr="008C4AAB">
        <w:t>current industry skills dire</w:t>
      </w:r>
      <w:r w:rsidRPr="008C4AAB">
        <w:t>ctly relevant to the training and assessment being provided</w:t>
      </w:r>
    </w:p>
    <w:p w:rsidR="00000000" w:rsidRPr="008C4AAB" w:rsidP="008C4AAB">
      <w:pPr>
        <w:pStyle w:val="ListBullet"/>
      </w:pPr>
      <w:r w:rsidRPr="008C4AAB">
        <w:t>current knowledge and skills in vocational training and learning that informs their training and assessment</w:t>
      </w:r>
    </w:p>
    <w:p w:rsidR="00000000" w:rsidRPr="008C4AAB" w:rsidP="008C4AAB">
      <w:pPr>
        <w:pStyle w:val="ListBullet"/>
      </w:pPr>
      <w:r w:rsidRPr="008C4AAB">
        <w:t>formal relevant qualifications in training and assessment</w:t>
      </w:r>
    </w:p>
    <w:p w:rsidR="00000000" w:rsidRPr="008C4AAB" w:rsidP="008C4AAB">
      <w:pPr>
        <w:pStyle w:val="ListBullet"/>
      </w:pPr>
      <w:r w:rsidRPr="008C4AAB">
        <w:t>having knowledge of and/or exp</w:t>
      </w:r>
      <w:r w:rsidRPr="008C4AAB">
        <w:t xml:space="preserve">erience using the latest techniques and processes </w:t>
      </w:r>
    </w:p>
    <w:p w:rsidR="00000000" w:rsidRPr="008C4AAB" w:rsidP="008C4AAB">
      <w:pPr>
        <w:pStyle w:val="ListBullet"/>
      </w:pPr>
      <w:r w:rsidRPr="008C4AAB">
        <w:t>possessing a high level of RII training product knowledge</w:t>
      </w:r>
    </w:p>
    <w:p w:rsidR="00000000" w:rsidRPr="008C4AAB" w:rsidP="008C4AAB">
      <w:pPr>
        <w:pStyle w:val="ListBullet"/>
      </w:pPr>
      <w:r w:rsidRPr="008C4AAB">
        <w:t>having an understanding and knowledge of legislation and regulations relevant to the industry and to employment and workplaces</w:t>
      </w:r>
    </w:p>
    <w:p w:rsidR="00000000" w:rsidRPr="008C4AAB" w:rsidP="008C4AAB">
      <w:pPr>
        <w:pStyle w:val="ListBullet"/>
      </w:pPr>
      <w:r w:rsidRPr="008C4AAB">
        <w:t>demonstrating the pe</w:t>
      </w:r>
      <w:r w:rsidRPr="008C4AAB">
        <w:t xml:space="preserve">rformance evidence, and knowledge evidence outlined in this unit of competency, and </w:t>
      </w:r>
    </w:p>
    <w:p w:rsidR="00000000" w:rsidRPr="008C4AAB" w:rsidP="008C4AAB">
      <w:pPr>
        <w:pStyle w:val="ListBullet"/>
      </w:pPr>
      <w:r w:rsidRPr="008C4AAB">
        <w:t>the minimum years of current** work experience after competency has been obtained as specified below in an industry sector relevant to the outcomes of the unit.</w:t>
      </w:r>
    </w:p>
    <w:p w:rsidR="00000000" w:rsidRPr="008C4AAB" w:rsidP="00A17A83">
      <w:pPr>
        <w:pStyle w:val="BodyText"/>
      </w:pPr>
      <w:r w:rsidRPr="008C4AAB">
        <w:t>It is also</w:t>
      </w:r>
      <w:r w:rsidRPr="008C4AAB">
        <w:t xml:space="preserve"> acceptable for the appropriately qualified assessor to work with an industry expert to conduct assessment together and for the industry expert to be involved in the assessment judgement. The industry expert must hold the relevant vocational competencies a</w:t>
      </w:r>
      <w:r w:rsidRPr="008C4AAB">
        <w:t>nd have current industry skills directly relevant to the training and assessment being provided and must work alongside a trainer and/or assessor to conduct the assessment. This means the industry subject matter expert should hold the unit being assessed (</w:t>
      </w:r>
      <w:r w:rsidRPr="008C4AAB">
        <w:t>or an equivalent unit), and must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17A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Heading4"/>
              <w:rPr>
                <w:lang w:val="en-NZ"/>
              </w:rPr>
            </w:pPr>
            <w:r w:rsidRPr="008C4AAB">
              <w:t>Industry secto</w:t>
            </w:r>
            <w:r w:rsidRPr="008C4AAB">
              <w:t>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Heading4"/>
              <w:rPr>
                <w:lang w:val="en-NZ"/>
              </w:rPr>
            </w:pPr>
            <w:r w:rsidRPr="008C4AA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Heading4"/>
              <w:rPr>
                <w:lang w:val="en-NZ"/>
              </w:rPr>
            </w:pPr>
            <w:r w:rsidRPr="008C4AAB">
              <w:t>Required assessor or industry subject matter expert experience</w:t>
            </w:r>
          </w:p>
        </w:tc>
      </w:tr>
      <w:tr w:rsidTr="00A17A8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1 year</w:t>
            </w:r>
          </w:p>
        </w:tc>
      </w:tr>
      <w:tr w:rsidTr="00A17A8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2 years</w:t>
            </w:r>
          </w:p>
        </w:tc>
      </w:tr>
      <w:tr w:rsidTr="00A17A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3 years</w:t>
            </w:r>
          </w:p>
        </w:tc>
      </w:tr>
      <w:tr w:rsidTr="00A17A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AB">
            <w:pPr>
              <w:pStyle w:val="BodyText"/>
              <w:rPr>
                <w:lang w:val="en-NZ"/>
              </w:rPr>
            </w:pPr>
            <w:r w:rsidRPr="008C4AA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4AAB" w:rsidP="008C4AAB">
            <w:pPr>
              <w:pStyle w:val="BodyText"/>
            </w:pPr>
            <w:r w:rsidRPr="008C4AAB">
              <w:t>Where this unit is being assessed outside of the resources and infrastructure sectors assessor and/or industry subject matter expert experience should be in-line with industry standards for the sector in which it is being assessed and where no industry sta</w:t>
            </w:r>
            <w:r w:rsidRPr="008C4AAB">
              <w:t>ndard is specified should comply with any relevant regulation.</w:t>
            </w:r>
          </w:p>
        </w:tc>
      </w:tr>
    </w:tbl>
    <w:p w:rsidR="00000000" w:rsidRPr="008C4AAB" w:rsidP="00A17A83">
      <w:pPr>
        <w:pStyle w:val="BodyText"/>
      </w:pPr>
      <w:r w:rsidRPr="008C4AAB">
        <w:t>*Guidance on simulated environments has been stipulated in the RII Companion Volume Implementation Guide located on VETNet.</w:t>
      </w:r>
    </w:p>
    <w:p w:rsidR="00000000" w:rsidRPr="008C4AAB" w:rsidP="00A17A83">
      <w:pPr>
        <w:pStyle w:val="BodyText"/>
      </w:pPr>
      <w:r w:rsidRPr="008C4AAB">
        <w:t>**Assessors can demonstrate current work experience through employm</w:t>
      </w:r>
      <w:r w:rsidRPr="008C4AAB">
        <w:t>ent within industry in a role relevant to the outcomes of the unit; or, for external assessors this can be demonstrated through exposure to industry by conducting a minimum number of site assessments as determined by the relevant industry sector, across va</w:t>
      </w:r>
      <w:r w:rsidRPr="008C4AAB">
        <w:t>rious locations.</w:t>
      </w:r>
    </w:p>
    <w:p w:rsidR="00000000" w:rsidRPr="008C4AAB" w:rsidP="00A17A83">
      <w:pPr>
        <w:pStyle w:val="BodyText"/>
      </w:pPr>
      <w:r w:rsidRPr="008C4AAB">
        <w:t>*** While a unit of competency does not have an AQF level, where a unit is being delivered outside of a qualification the first numeric character in the unit code should be considered as the AQF indicator level for assessment purposes.</w:t>
      </w:r>
    </w:p>
    <w:p w:rsidR="00000000" w:rsidRPr="008C4AAB" w:rsidP="008C4AAB">
      <w:pPr>
        <w:pStyle w:val="Heading1"/>
      </w:pPr>
      <w:bookmarkStart w:id="11" w:name="O_1069318"/>
      <w:bookmarkEnd w:id="11"/>
      <w:r w:rsidRPr="008C4AAB">
        <w:t>Links</w:t>
      </w:r>
    </w:p>
    <w:p w:rsidR="00000000" w:rsidRPr="008C4AAB" w:rsidP="00A17A83">
      <w:pPr>
        <w:pStyle w:val="BodyText"/>
      </w:pPr>
      <w:r w:rsidRPr="008C4AA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43E8C">
        <w:rPr>
          <w:rStyle w:val="Hyperlink"/>
        </w:rPr>
        <w:t>https://vetnet.gov.au/Pages/TrainingDocs.aspx?q=88a61002-9a21-4386-aaf8-69c76e675272</w:t>
      </w:r>
      <w:r>
        <w:fldChar w:fldCharType="end"/>
      </w:r>
    </w:p>
    <w:p w:rsidR="00000000" w:rsidRPr="008C4AAB" w:rsidP="008C4AAB"/>
    <w:sectPr w:rsidSect="008C4A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AB" w:rsidRPr="00A17A83" w:rsidP="00A17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83" w:rsidP="008C4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7A83" w:rsidP="008C4A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7A83" w:rsidP="008C4A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AB" w:rsidP="008C4AAB">
    <w:pPr>
      <w:pStyle w:val="Footer"/>
      <w:framePr w:wrap="around"/>
    </w:pPr>
    <w:r>
      <w:fldChar w:fldCharType="begin"/>
    </w:r>
    <w:r>
      <w:instrText xml:space="preserve"> DOCPROPERTY  Subject  \* MERGEFORMAT </w:instrText>
    </w:r>
    <w:r>
      <w:fldChar w:fldCharType="separate"/>
    </w:r>
    <w:r w:rsidR="00A17A83">
      <w:t>Approved</w:t>
    </w:r>
    <w:r w:rsidR="00A17A83">
      <w:fldChar w:fldCharType="end"/>
    </w:r>
    <w:r>
      <w:tab/>
      <w:t xml:space="preserve">Page </w:t>
    </w:r>
    <w:r>
      <w:fldChar w:fldCharType="begin"/>
    </w:r>
    <w:r>
      <w:instrText xml:space="preserve"> PAGE  \* Arabic  \* MERGEFORMAT </w:instrText>
    </w:r>
    <w:r>
      <w:fldChar w:fldCharType="separate"/>
    </w:r>
    <w:r w:rsidR="00A17A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A83">
      <w:rPr>
        <w:noProof/>
      </w:rPr>
      <w:t>5</w:t>
    </w:r>
    <w:r>
      <w:rPr>
        <w:noProof/>
      </w:rPr>
      <w:fldChar w:fldCharType="end"/>
    </w:r>
  </w:p>
  <w:p w:rsidR="008C4AAB" w:rsidP="008C4AAB">
    <w:pPr>
      <w:pStyle w:val="Footer"/>
      <w:framePr w:wrap="around"/>
    </w:pPr>
    <w:r>
      <w:t xml:space="preserve">© Commonwealth of Australia, </w:t>
    </w:r>
    <w:r>
      <w:fldChar w:fldCharType="begin"/>
    </w:r>
    <w:r>
      <w:instrText xml:space="preserve"> DATE  \@ "yyyy"  \* MERGEFORMAT </w:instrText>
    </w:r>
    <w:r>
      <w:fldChar w:fldCharType="separate"/>
    </w:r>
    <w:r w:rsidR="00A17A83">
      <w:rPr>
        <w:noProof/>
      </w:rPr>
      <w:t>2025</w:t>
    </w:r>
    <w:r>
      <w:fldChar w:fldCharType="end"/>
    </w:r>
    <w:r>
      <w:tab/>
    </w:r>
    <w:r>
      <w:fldChar w:fldCharType="begin"/>
    </w:r>
    <w:r>
      <w:instrText xml:space="preserve"> DOCPROPERTY  Author  \* MERGEFORMAT </w:instrText>
    </w:r>
    <w:r>
      <w:fldChar w:fldCharType="separate"/>
    </w:r>
    <w:r w:rsidR="00A17A83">
      <w:t>Mining and Automotive Skills Alliance</w:t>
    </w:r>
    <w:r w:rsidR="00A17A83">
      <w:fldChar w:fldCharType="end"/>
    </w:r>
  </w:p>
  <w:p w:rsidR="008C4AAB" w:rsidP="008C4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AAB" w:rsidRPr="00A17A83" w:rsidP="00A17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83" w:rsidRPr="002D2AF8" w:rsidP="008C4AAB">
    <w:pPr>
      <w:pStyle w:val="Header"/>
      <w:framePr w:wrap="around"/>
    </w:pPr>
    <w:r>
      <w:fldChar w:fldCharType="begin"/>
    </w:r>
    <w:r>
      <w:instrText xml:space="preserve"> TITLE   \* MERGEFORMAT </w:instrText>
    </w:r>
    <w:r>
      <w:fldChar w:fldCharType="separate"/>
    </w:r>
    <w:r>
      <w:t>RIIERR203E Escape from hazardous situations unaided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7A83" w:rsidP="008C4A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AB" w:rsidRPr="002D2AF8" w:rsidP="008C4AAB">
    <w:pPr>
      <w:pStyle w:val="Header"/>
      <w:framePr w:wrap="around"/>
    </w:pPr>
    <w:r>
      <w:fldChar w:fldCharType="begin"/>
    </w:r>
    <w:r>
      <w:instrText xml:space="preserve"> TITLE   \* MERGEFORMAT </w:instrText>
    </w:r>
    <w:r>
      <w:fldChar w:fldCharType="separate"/>
    </w:r>
    <w:r w:rsidR="00A17A83">
      <w:t>RIIERR203E Escape from hazardous situations unaided</w:t>
    </w:r>
    <w:r w:rsidR="00A17A83">
      <w:fldChar w:fldCharType="end"/>
    </w:r>
    <w:r>
      <w:tab/>
      <w:t xml:space="preserve">Date this document was generated: </w:t>
    </w:r>
    <w:r>
      <w:fldChar w:fldCharType="begin"/>
    </w:r>
    <w:r>
      <w:instrText xml:space="preserve"> CREATEDATE  \@ "d MMMM yyyy"  \* MERGEFORMAT </w:instrText>
    </w:r>
    <w:r>
      <w:fldChar w:fldCharType="separate"/>
    </w:r>
    <w:r w:rsidR="00A17A83">
      <w:rPr>
        <w:noProof/>
      </w:rPr>
      <w:t>2 March 2025</w:t>
    </w:r>
    <w:r>
      <w:fldChar w:fldCharType="end"/>
    </w:r>
  </w:p>
  <w:p w:rsidR="008C4AAB" w:rsidP="008C4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01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2B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F6A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AAB"/>
    <w:pPr>
      <w:spacing w:before="360" w:after="60"/>
      <w:outlineLvl w:val="0"/>
    </w:pPr>
    <w:rPr>
      <w:sz w:val="32"/>
    </w:rPr>
  </w:style>
  <w:style w:type="paragraph" w:styleId="Heading2">
    <w:name w:val="heading 2"/>
    <w:basedOn w:val="HeadingBase"/>
    <w:next w:val="BodyText"/>
    <w:link w:val="Heading2Char"/>
    <w:qFormat/>
    <w:rsid w:val="008C4AAB"/>
    <w:pPr>
      <w:keepLines/>
      <w:spacing w:before="240" w:after="120"/>
      <w:outlineLvl w:val="1"/>
    </w:pPr>
    <w:rPr>
      <w:sz w:val="28"/>
      <w:szCs w:val="40"/>
    </w:rPr>
  </w:style>
  <w:style w:type="paragraph" w:styleId="Heading3">
    <w:name w:val="heading 3"/>
    <w:basedOn w:val="HeadingBase"/>
    <w:next w:val="BodyText"/>
    <w:link w:val="Heading3Char"/>
    <w:qFormat/>
    <w:rsid w:val="008C4AAB"/>
    <w:pPr>
      <w:spacing w:before="180" w:after="120"/>
      <w:outlineLvl w:val="2"/>
    </w:pPr>
    <w:rPr>
      <w:spacing w:val="-10"/>
      <w:kern w:val="32"/>
    </w:rPr>
  </w:style>
  <w:style w:type="paragraph" w:styleId="Heading4">
    <w:name w:val="heading 4"/>
    <w:basedOn w:val="HeadingBase"/>
    <w:next w:val="BodyText"/>
    <w:link w:val="Heading4Char"/>
    <w:qFormat/>
    <w:rsid w:val="008C4AAB"/>
    <w:pPr>
      <w:spacing w:before="160" w:after="120"/>
      <w:outlineLvl w:val="3"/>
    </w:pPr>
    <w:rPr>
      <w:sz w:val="22"/>
    </w:rPr>
  </w:style>
  <w:style w:type="paragraph" w:styleId="Heading5">
    <w:name w:val="heading 5"/>
    <w:basedOn w:val="HeadingBase"/>
    <w:next w:val="Normal"/>
    <w:link w:val="Heading5Char"/>
    <w:qFormat/>
    <w:rsid w:val="008C4AAB"/>
    <w:pPr>
      <w:spacing w:before="80"/>
      <w:outlineLvl w:val="4"/>
    </w:pPr>
    <w:rPr>
      <w:color w:val="918585"/>
      <w:sz w:val="20"/>
    </w:rPr>
  </w:style>
  <w:style w:type="paragraph" w:styleId="Heading6">
    <w:name w:val="heading 6"/>
    <w:basedOn w:val="HeadingBase"/>
    <w:next w:val="Normal"/>
    <w:link w:val="Heading6Char"/>
    <w:qFormat/>
    <w:rsid w:val="008C4AAB"/>
    <w:pPr>
      <w:spacing w:before="60"/>
      <w:outlineLvl w:val="5"/>
    </w:pPr>
    <w:rPr>
      <w:color w:val="918585"/>
      <w:sz w:val="20"/>
    </w:rPr>
  </w:style>
  <w:style w:type="paragraph" w:styleId="Heading7">
    <w:name w:val="heading 7"/>
    <w:basedOn w:val="Normal"/>
    <w:next w:val="Normal"/>
    <w:link w:val="Heading7Char"/>
    <w:qFormat/>
    <w:rsid w:val="008C4AAB"/>
    <w:pPr>
      <w:ind w:left="720"/>
      <w:outlineLvl w:val="6"/>
    </w:pPr>
    <w:rPr>
      <w:i/>
    </w:rPr>
  </w:style>
  <w:style w:type="paragraph" w:styleId="Heading8">
    <w:name w:val="heading 8"/>
    <w:basedOn w:val="Normal"/>
    <w:next w:val="Normal"/>
    <w:link w:val="Heading8Char"/>
    <w:qFormat/>
    <w:rsid w:val="008C4AAB"/>
    <w:pPr>
      <w:ind w:left="720"/>
      <w:outlineLvl w:val="7"/>
    </w:pPr>
    <w:rPr>
      <w:i/>
    </w:rPr>
  </w:style>
  <w:style w:type="paragraph" w:styleId="Heading9">
    <w:name w:val="heading 9"/>
    <w:basedOn w:val="Normal"/>
    <w:next w:val="Normal"/>
    <w:link w:val="Heading9Char"/>
    <w:qFormat/>
    <w:rsid w:val="008C4AAB"/>
    <w:pPr>
      <w:ind w:left="720"/>
      <w:outlineLvl w:val="8"/>
    </w:pPr>
    <w:rPr>
      <w:i/>
    </w:rPr>
  </w:style>
  <w:style w:type="character" w:default="1" w:styleId="DefaultParagraphFont">
    <w:name w:val="Default Paragraph Font"/>
    <w:uiPriority w:val="1"/>
    <w:unhideWhenUsed/>
    <w:rsid w:val="008C4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AAB"/>
  </w:style>
  <w:style w:type="character" w:customStyle="1" w:styleId="Heading1Char">
    <w:name w:val="Heading 1 Char"/>
    <w:basedOn w:val="DefaultParagraphFont"/>
    <w:link w:val="Heading1"/>
    <w:rsid w:val="008C4AA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C4AAB"/>
    <w:rPr>
      <w:rFonts w:ascii="Times New Roman" w:eastAsia="Times New Roman" w:hAnsi="Times New Roman" w:cs="Times New Roman"/>
      <w:b/>
      <w:szCs w:val="20"/>
      <w:lang w:eastAsia="en-US"/>
    </w:rPr>
  </w:style>
  <w:style w:type="paragraph" w:styleId="BodyText">
    <w:name w:val="Body Text"/>
    <w:basedOn w:val="Normal"/>
    <w:link w:val="BodyTextChar"/>
    <w:rsid w:val="008C4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AAB"/>
    <w:rPr>
      <w:rFonts w:ascii="Times New Roman" w:eastAsia="Times New Roman" w:hAnsi="Times New Roman" w:cs="Times New Roman"/>
      <w:sz w:val="24"/>
      <w:lang w:eastAsia="en-US"/>
    </w:rPr>
  </w:style>
  <w:style w:type="paragraph" w:styleId="ListBullet">
    <w:name w:val="List Bullet"/>
    <w:basedOn w:val="List"/>
    <w:rsid w:val="008C4AAB"/>
    <w:pPr>
      <w:numPr>
        <w:numId w:val="12"/>
      </w:numPr>
      <w:tabs>
        <w:tab w:val="clear" w:pos="340"/>
      </w:tabs>
      <w:spacing w:before="40" w:after="40"/>
    </w:pPr>
  </w:style>
  <w:style w:type="character" w:customStyle="1" w:styleId="SpecialBold">
    <w:name w:val="Special Bold"/>
    <w:basedOn w:val="DefaultParagraphFont"/>
    <w:rsid w:val="008C4AAB"/>
    <w:rPr>
      <w:b/>
      <w:spacing w:val="0"/>
    </w:rPr>
  </w:style>
  <w:style w:type="paragraph" w:styleId="ListBullet2">
    <w:name w:val="List Bullet 2"/>
    <w:basedOn w:val="List2"/>
    <w:rsid w:val="008C4AAB"/>
    <w:pPr>
      <w:numPr>
        <w:numId w:val="13"/>
      </w:numPr>
      <w:tabs>
        <w:tab w:val="clear" w:pos="680"/>
      </w:tabs>
    </w:pPr>
  </w:style>
  <w:style w:type="character" w:styleId="Emphasis">
    <w:name w:val="Emphasis"/>
    <w:basedOn w:val="DefaultParagraphFont"/>
    <w:qFormat/>
    <w:rsid w:val="008C4AAB"/>
    <w:rPr>
      <w:i/>
    </w:rPr>
  </w:style>
  <w:style w:type="paragraph" w:customStyle="1" w:styleId="SuperHeading">
    <w:name w:val="SuperHeading"/>
    <w:basedOn w:val="Normal"/>
    <w:rsid w:val="008C4AAB"/>
    <w:pPr>
      <w:spacing w:before="240" w:after="120"/>
      <w:outlineLvl w:val="0"/>
    </w:pPr>
    <w:rPr>
      <w:rFonts w:ascii="Times New Roman" w:hAnsi="Times New Roman"/>
      <w:b/>
      <w:sz w:val="32"/>
    </w:rPr>
  </w:style>
  <w:style w:type="paragraph" w:customStyle="1" w:styleId="AllowPageBreak">
    <w:name w:val="AllowPageBreak"/>
    <w:rsid w:val="008C4A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4AAB"/>
    <w:pPr>
      <w:tabs>
        <w:tab w:val="left" w:pos="680"/>
      </w:tabs>
      <w:spacing w:before="60" w:after="60"/>
      <w:ind w:left="680" w:hanging="340"/>
    </w:pPr>
  </w:style>
  <w:style w:type="paragraph" w:customStyle="1" w:styleId="BodyTextBold">
    <w:name w:val="Body Text Bold"/>
    <w:basedOn w:val="BodyText"/>
    <w:qFormat/>
    <w:rsid w:val="008C4AAB"/>
    <w:rPr>
      <w:b/>
    </w:rPr>
  </w:style>
  <w:style w:type="character" w:customStyle="1" w:styleId="Heading2Char">
    <w:name w:val="Heading 2 Char"/>
    <w:basedOn w:val="DefaultParagraphFont"/>
    <w:link w:val="Heading2"/>
    <w:rsid w:val="008C4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AA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C4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AAB"/>
    <w:rPr>
      <w:rFonts w:ascii="Courier New" w:eastAsia="Times New Roman" w:hAnsi="Courier New" w:cs="Times New Roman"/>
      <w:i/>
      <w:szCs w:val="20"/>
      <w:lang w:eastAsia="en-US"/>
    </w:rPr>
  </w:style>
  <w:style w:type="paragraph" w:customStyle="1" w:styleId="HeadingBase">
    <w:name w:val="Heading Base"/>
    <w:rsid w:val="008C4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AAB"/>
    <w:pPr>
      <w:tabs>
        <w:tab w:val="right" w:leader="dot" w:pos="9072"/>
      </w:tabs>
      <w:ind w:left="567"/>
    </w:pPr>
    <w:rPr>
      <w:szCs w:val="22"/>
    </w:rPr>
  </w:style>
  <w:style w:type="paragraph" w:customStyle="1" w:styleId="TOCBase">
    <w:name w:val="TOC Base"/>
    <w:rsid w:val="008C4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AAB"/>
    <w:pPr>
      <w:tabs>
        <w:tab w:val="right" w:leader="dot" w:pos="9072"/>
      </w:tabs>
      <w:spacing w:before="40" w:after="40"/>
      <w:ind w:left="284"/>
    </w:pPr>
    <w:rPr>
      <w:rFonts w:ascii="Times New Roman" w:hAnsi="Times New Roman"/>
    </w:rPr>
  </w:style>
  <w:style w:type="paragraph" w:styleId="TOC1">
    <w:name w:val="toc 1"/>
    <w:basedOn w:val="TOCBase"/>
    <w:next w:val="Normal"/>
    <w:rsid w:val="008C4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AAB"/>
    <w:rPr>
      <w:rFonts w:ascii="Times New Roman" w:eastAsia="Times New Roman" w:hAnsi="Times New Roman" w:cs="Times New Roman"/>
      <w:sz w:val="16"/>
      <w:lang w:eastAsia="en-US"/>
    </w:rPr>
  </w:style>
  <w:style w:type="paragraph" w:styleId="Title">
    <w:name w:val="Title"/>
    <w:basedOn w:val="HeadingBase"/>
    <w:link w:val="TitleChar"/>
    <w:qFormat/>
    <w:rsid w:val="008C4AAB"/>
    <w:pPr>
      <w:spacing w:before="5040"/>
      <w:jc w:val="center"/>
    </w:pPr>
    <w:rPr>
      <w:sz w:val="48"/>
      <w:szCs w:val="72"/>
      <w:lang w:val="en-US"/>
    </w:rPr>
  </w:style>
  <w:style w:type="character" w:customStyle="1" w:styleId="TitleChar">
    <w:name w:val="Title Char"/>
    <w:basedOn w:val="DefaultParagraphFont"/>
    <w:link w:val="Title"/>
    <w:rsid w:val="008C4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AAB"/>
    <w:pPr>
      <w:tabs>
        <w:tab w:val="left" w:pos="3600"/>
        <w:tab w:val="left" w:pos="3958"/>
      </w:tabs>
    </w:pPr>
  </w:style>
  <w:style w:type="paragraph" w:styleId="List">
    <w:name w:val="List"/>
    <w:basedOn w:val="BodyText"/>
    <w:next w:val="BodyText"/>
    <w:rsid w:val="008C4AAB"/>
    <w:pPr>
      <w:tabs>
        <w:tab w:val="left" w:pos="340"/>
      </w:tabs>
      <w:spacing w:before="60" w:after="60"/>
      <w:ind w:left="340" w:hanging="340"/>
    </w:pPr>
  </w:style>
  <w:style w:type="paragraph" w:customStyle="1" w:styleId="Note">
    <w:name w:val="Note"/>
    <w:basedOn w:val="BodyText"/>
    <w:rsid w:val="008C4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AAB"/>
    <w:pPr>
      <w:framePr w:wrap="auto" w:hAnchor="text" w:y="6049"/>
    </w:pPr>
    <w:rPr>
      <w:color w:val="000000"/>
      <w:sz w:val="40"/>
    </w:rPr>
  </w:style>
  <w:style w:type="paragraph" w:customStyle="1" w:styleId="TOCTitle">
    <w:name w:val="TOCTitle"/>
    <w:basedOn w:val="Heading1"/>
    <w:rsid w:val="008C4AAB"/>
    <w:pPr>
      <w:spacing w:after="240"/>
      <w:jc w:val="center"/>
      <w:outlineLvl w:val="9"/>
    </w:pPr>
    <w:rPr>
      <w:caps/>
    </w:rPr>
  </w:style>
  <w:style w:type="paragraph" w:customStyle="1" w:styleId="Version">
    <w:name w:val="Version"/>
    <w:rsid w:val="008C4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AAB"/>
    <w:pPr>
      <w:keepNext w:val="0"/>
      <w:tabs>
        <w:tab w:val="right" w:pos="4176"/>
      </w:tabs>
      <w:ind w:left="198" w:hanging="198"/>
    </w:pPr>
    <w:rPr>
      <w:rFonts w:ascii="Garamond" w:hAnsi="Garamond"/>
    </w:rPr>
  </w:style>
  <w:style w:type="paragraph" w:styleId="IndexHeading">
    <w:name w:val="index heading"/>
    <w:basedOn w:val="Normal"/>
    <w:next w:val="Index1"/>
    <w:semiHidden/>
    <w:rsid w:val="008C4AAB"/>
    <w:pPr>
      <w:spacing w:before="120" w:after="120"/>
    </w:pPr>
    <w:rPr>
      <w:rFonts w:ascii="Arial" w:hAnsi="Arial"/>
      <w:b/>
      <w:color w:val="918585"/>
      <w:sz w:val="24"/>
    </w:rPr>
  </w:style>
  <w:style w:type="paragraph" w:styleId="Header">
    <w:name w:val="header"/>
    <w:basedOn w:val="Normal"/>
    <w:link w:val="HeaderChar"/>
    <w:rsid w:val="008C4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AAB"/>
    <w:rPr>
      <w:rFonts w:ascii="Times New Roman" w:eastAsia="Times New Roman" w:hAnsi="Times New Roman" w:cs="Times New Roman"/>
      <w:sz w:val="16"/>
      <w:szCs w:val="20"/>
      <w:lang w:val="en-GB" w:eastAsia="en-US"/>
    </w:rPr>
  </w:style>
  <w:style w:type="paragraph" w:customStyle="1" w:styleId="Chapter">
    <w:name w:val="Chapter"/>
    <w:basedOn w:val="Normal"/>
    <w:rsid w:val="008C4AAB"/>
    <w:pPr>
      <w:spacing w:before="240"/>
    </w:pPr>
    <w:rPr>
      <w:rFonts w:ascii="Times New Roman" w:hAnsi="Times New Roman"/>
      <w:smallCaps/>
      <w:spacing w:val="80"/>
      <w:sz w:val="28"/>
    </w:rPr>
  </w:style>
  <w:style w:type="paragraph" w:customStyle="1" w:styleId="InChapter">
    <w:name w:val="InChapter"/>
    <w:basedOn w:val="Heading3"/>
    <w:rsid w:val="008C4AAB"/>
    <w:pPr>
      <w:spacing w:after="240"/>
      <w:outlineLvl w:val="9"/>
    </w:pPr>
    <w:rPr>
      <w:noProof/>
    </w:rPr>
  </w:style>
  <w:style w:type="paragraph" w:styleId="Index2">
    <w:name w:val="index 2"/>
    <w:basedOn w:val="Normal"/>
    <w:next w:val="Normal"/>
    <w:semiHidden/>
    <w:rsid w:val="008C4AAB"/>
    <w:pPr>
      <w:tabs>
        <w:tab w:val="right" w:pos="4176"/>
      </w:tabs>
      <w:ind w:left="568" w:hanging="284"/>
    </w:pPr>
    <w:rPr>
      <w:rFonts w:ascii="Garamond" w:hAnsi="Garamond"/>
    </w:rPr>
  </w:style>
  <w:style w:type="paragraph" w:customStyle="1" w:styleId="Byline">
    <w:name w:val="Byline"/>
    <w:rsid w:val="008C4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AAB"/>
    <w:pPr>
      <w:tabs>
        <w:tab w:val="clear" w:pos="3600"/>
        <w:tab w:val="clear" w:pos="3958"/>
      </w:tabs>
      <w:jc w:val="right"/>
    </w:pPr>
  </w:style>
  <w:style w:type="paragraph" w:styleId="Caption">
    <w:name w:val="caption"/>
    <w:basedOn w:val="BodyText"/>
    <w:next w:val="Normal"/>
    <w:qFormat/>
    <w:rsid w:val="008C4AAB"/>
    <w:pPr>
      <w:framePr w:w="2268" w:hSpace="181" w:vSpace="181" w:wrap="around" w:vAnchor="text" w:hAnchor="page" w:x="1135" w:y="285" w:anchorLock="1"/>
    </w:pPr>
    <w:rPr>
      <w:i/>
    </w:rPr>
  </w:style>
  <w:style w:type="paragraph" w:customStyle="1" w:styleId="MiniTOCTitle">
    <w:name w:val="MiniTOCTitle"/>
    <w:basedOn w:val="Heading4"/>
    <w:rsid w:val="008C4AAB"/>
    <w:pPr>
      <w:spacing w:before="240"/>
      <w:outlineLvl w:val="9"/>
    </w:pPr>
    <w:rPr>
      <w:noProof/>
      <w:sz w:val="24"/>
    </w:rPr>
  </w:style>
  <w:style w:type="paragraph" w:customStyle="1" w:styleId="MiniTOCItem">
    <w:name w:val="MiniTOCItem"/>
    <w:basedOn w:val="ListBullet"/>
    <w:rsid w:val="008C4AAB"/>
    <w:pPr>
      <w:numPr>
        <w:numId w:val="0"/>
      </w:numPr>
      <w:tabs>
        <w:tab w:val="right" w:leader="dot" w:pos="6521"/>
      </w:tabs>
      <w:spacing w:before="0" w:after="0"/>
    </w:pPr>
  </w:style>
  <w:style w:type="paragraph" w:customStyle="1" w:styleId="TOFTitle">
    <w:name w:val="TOFTitle"/>
    <w:basedOn w:val="TOCTitle"/>
    <w:rsid w:val="008C4AAB"/>
  </w:style>
  <w:style w:type="paragraph" w:styleId="TableofFigures">
    <w:name w:val="table of figures"/>
    <w:basedOn w:val="Normal"/>
    <w:next w:val="Normal"/>
    <w:semiHidden/>
    <w:rsid w:val="008C4AAB"/>
    <w:pPr>
      <w:tabs>
        <w:tab w:val="right" w:leader="dot" w:pos="9072"/>
      </w:tabs>
      <w:ind w:left="970" w:hanging="403"/>
    </w:pPr>
    <w:rPr>
      <w:rFonts w:ascii="Times New Roman" w:hAnsi="Times New Roman"/>
      <w:b/>
    </w:rPr>
  </w:style>
  <w:style w:type="paragraph" w:styleId="ListNumber">
    <w:name w:val="List Number"/>
    <w:basedOn w:val="List"/>
    <w:rsid w:val="008C4AAB"/>
    <w:pPr>
      <w:numPr>
        <w:numId w:val="15"/>
      </w:numPr>
      <w:tabs>
        <w:tab w:val="clear" w:pos="340"/>
      </w:tabs>
    </w:pPr>
  </w:style>
  <w:style w:type="character" w:customStyle="1" w:styleId="WingdingSymbols">
    <w:name w:val="Wingding Symbols"/>
    <w:rsid w:val="008C4AAB"/>
    <w:rPr>
      <w:rFonts w:ascii="Wingdings" w:hAnsi="Wingdings"/>
    </w:rPr>
  </w:style>
  <w:style w:type="paragraph" w:customStyle="1" w:styleId="TableHeading">
    <w:name w:val="Table Heading"/>
    <w:basedOn w:val="HeadingBase"/>
    <w:rsid w:val="008C4AAB"/>
    <w:pPr>
      <w:keepLines/>
      <w:pBdr>
        <w:bottom w:val="single" w:sz="6" w:space="1" w:color="918585"/>
      </w:pBdr>
      <w:spacing w:before="240"/>
    </w:pPr>
  </w:style>
  <w:style w:type="character" w:customStyle="1" w:styleId="HotSpot">
    <w:name w:val="HotSpot"/>
    <w:rsid w:val="008C4AAB"/>
    <w:rPr>
      <w:color w:val="0033CC"/>
      <w:u w:val="none"/>
    </w:rPr>
  </w:style>
  <w:style w:type="paragraph" w:customStyle="1" w:styleId="BodyTextRight">
    <w:name w:val="Body Text Right"/>
    <w:basedOn w:val="BodyText"/>
    <w:rsid w:val="008C4AAB"/>
    <w:pPr>
      <w:spacing w:before="0" w:after="0"/>
      <w:jc w:val="right"/>
    </w:pPr>
  </w:style>
  <w:style w:type="paragraph" w:styleId="Index3">
    <w:name w:val="index 3"/>
    <w:basedOn w:val="ListNumber2"/>
    <w:next w:val="Normal"/>
    <w:semiHidden/>
    <w:rsid w:val="008C4AAB"/>
    <w:pPr>
      <w:numPr>
        <w:numId w:val="0"/>
      </w:numPr>
      <w:tabs>
        <w:tab w:val="right" w:leader="dot" w:pos="4176"/>
      </w:tabs>
    </w:pPr>
  </w:style>
  <w:style w:type="paragraph" w:styleId="ListNumber2">
    <w:name w:val="List Number 2"/>
    <w:basedOn w:val="List2"/>
    <w:rsid w:val="008C4AAB"/>
    <w:pPr>
      <w:numPr>
        <w:numId w:val="10"/>
      </w:numPr>
      <w:tabs>
        <w:tab w:val="clear" w:pos="1060"/>
      </w:tabs>
    </w:pPr>
  </w:style>
  <w:style w:type="paragraph" w:customStyle="1" w:styleId="MarginNote">
    <w:name w:val="Margin Note"/>
    <w:basedOn w:val="BodyText"/>
    <w:rsid w:val="008C4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AAB"/>
    <w:rPr>
      <w:sz w:val="32"/>
    </w:rPr>
  </w:style>
  <w:style w:type="paragraph" w:customStyle="1" w:styleId="HeadingProcedure">
    <w:name w:val="Heading Procedure"/>
    <w:basedOn w:val="HeadingBase"/>
    <w:next w:val="Normal"/>
    <w:rsid w:val="008C4AAB"/>
    <w:pPr>
      <w:tabs>
        <w:tab w:val="left" w:pos="0"/>
      </w:tabs>
      <w:spacing w:before="120" w:after="60"/>
    </w:pPr>
    <w:rPr>
      <w:i/>
      <w:color w:val="918585"/>
      <w:sz w:val="22"/>
    </w:rPr>
  </w:style>
  <w:style w:type="paragraph" w:customStyle="1" w:styleId="TableBodyText">
    <w:name w:val="Table Body Text"/>
    <w:basedOn w:val="BodyText"/>
    <w:rsid w:val="008C4AAB"/>
    <w:pPr>
      <w:spacing w:before="60" w:after="60"/>
    </w:pPr>
  </w:style>
  <w:style w:type="paragraph" w:styleId="ListContinue">
    <w:name w:val="List Continue"/>
    <w:basedOn w:val="List"/>
    <w:rsid w:val="008C4AAB"/>
    <w:pPr>
      <w:ind w:firstLine="0"/>
    </w:pPr>
  </w:style>
  <w:style w:type="paragraph" w:customStyle="1" w:styleId="ListNote">
    <w:name w:val="List Note"/>
    <w:basedOn w:val="List"/>
    <w:rsid w:val="008C4AAB"/>
    <w:pPr>
      <w:pBdr>
        <w:top w:val="single" w:sz="6" w:space="2" w:color="918585"/>
        <w:bottom w:val="single" w:sz="6" w:space="2" w:color="918585"/>
      </w:pBdr>
      <w:tabs>
        <w:tab w:val="left" w:pos="1021"/>
      </w:tabs>
      <w:ind w:firstLine="0"/>
    </w:pPr>
  </w:style>
  <w:style w:type="paragraph" w:customStyle="1" w:styleId="Warning">
    <w:name w:val="Warning"/>
    <w:basedOn w:val="BodyText"/>
    <w:rsid w:val="008C4AAB"/>
    <w:pPr>
      <w:shd w:val="clear" w:color="auto" w:fill="D9D9D9"/>
      <w:tabs>
        <w:tab w:val="left" w:pos="992"/>
      </w:tabs>
      <w:ind w:left="119" w:right="119"/>
    </w:pPr>
    <w:rPr>
      <w:sz w:val="20"/>
    </w:rPr>
  </w:style>
  <w:style w:type="paragraph" w:customStyle="1" w:styleId="MarginIcons">
    <w:name w:val="Margin Icons"/>
    <w:basedOn w:val="BodyText"/>
    <w:rsid w:val="008C4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AAB"/>
    <w:rPr>
      <w:rFonts w:ascii="Courier New" w:hAnsi="Courier New"/>
    </w:rPr>
  </w:style>
  <w:style w:type="paragraph" w:customStyle="1" w:styleId="NoteBullet">
    <w:name w:val="Note Bullet"/>
    <w:basedOn w:val="Note"/>
    <w:rsid w:val="008C4AAB"/>
    <w:pPr>
      <w:tabs>
        <w:tab w:val="clear" w:pos="680"/>
      </w:tabs>
      <w:spacing w:before="60" w:after="60"/>
    </w:pPr>
  </w:style>
  <w:style w:type="paragraph" w:customStyle="1" w:styleId="SubHeading2">
    <w:name w:val="SubHeading2"/>
    <w:basedOn w:val="HeadingBase"/>
    <w:rsid w:val="008C4AAB"/>
    <w:pPr>
      <w:spacing w:before="240" w:after="60"/>
    </w:pPr>
    <w:rPr>
      <w:sz w:val="20"/>
    </w:rPr>
  </w:style>
  <w:style w:type="paragraph" w:customStyle="1" w:styleId="SubHeading1">
    <w:name w:val="SubHeading1"/>
    <w:basedOn w:val="HeadingBase"/>
    <w:rsid w:val="008C4AAB"/>
    <w:pPr>
      <w:spacing w:before="240" w:after="60"/>
    </w:pPr>
    <w:rPr>
      <w:color w:val="918585"/>
      <w:sz w:val="22"/>
    </w:rPr>
  </w:style>
  <w:style w:type="paragraph" w:customStyle="1" w:styleId="SideHeading">
    <w:name w:val="Side Heading"/>
    <w:basedOn w:val="HeadingBase"/>
    <w:rsid w:val="008C4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AAB"/>
    <w:pPr>
      <w:tabs>
        <w:tab w:val="num" w:pos="360"/>
      </w:tabs>
    </w:pPr>
  </w:style>
  <w:style w:type="paragraph" w:styleId="PlainText">
    <w:name w:val="Plain Text"/>
    <w:basedOn w:val="Normal"/>
    <w:link w:val="PlainTextChar"/>
    <w:rsid w:val="008C4AAB"/>
    <w:rPr>
      <w:sz w:val="20"/>
    </w:rPr>
  </w:style>
  <w:style w:type="character" w:customStyle="1" w:styleId="PlainTextChar">
    <w:name w:val="Plain Text Char"/>
    <w:basedOn w:val="DefaultParagraphFont"/>
    <w:link w:val="PlainText"/>
    <w:rsid w:val="008C4AAB"/>
    <w:rPr>
      <w:rFonts w:ascii="Courier New" w:eastAsia="Times New Roman" w:hAnsi="Courier New" w:cs="Times New Roman"/>
      <w:sz w:val="20"/>
      <w:szCs w:val="20"/>
      <w:lang w:eastAsia="en-US"/>
    </w:rPr>
  </w:style>
  <w:style w:type="character" w:customStyle="1" w:styleId="MenuOption">
    <w:name w:val="Menu Option"/>
    <w:basedOn w:val="DefaultParagraphFont"/>
    <w:rsid w:val="008C4AAB"/>
    <w:rPr>
      <w:b/>
      <w:smallCaps/>
    </w:rPr>
  </w:style>
  <w:style w:type="paragraph" w:customStyle="1" w:styleId="TableListNumber">
    <w:name w:val="Table List Number"/>
    <w:basedOn w:val="ListNumber"/>
    <w:rsid w:val="008C4AAB"/>
    <w:pPr>
      <w:numPr>
        <w:numId w:val="0"/>
      </w:numPr>
    </w:pPr>
  </w:style>
  <w:style w:type="paragraph" w:styleId="TOC4">
    <w:name w:val="toc 4"/>
    <w:basedOn w:val="TOCBase"/>
    <w:next w:val="Normal"/>
    <w:semiHidden/>
    <w:rsid w:val="008C4AAB"/>
    <w:pPr>
      <w:tabs>
        <w:tab w:val="right" w:leader="dot" w:pos="9071"/>
      </w:tabs>
      <w:ind w:left="1701"/>
    </w:pPr>
  </w:style>
  <w:style w:type="paragraph" w:customStyle="1" w:styleId="ListAlpha">
    <w:name w:val="List Alpha"/>
    <w:basedOn w:val="List"/>
    <w:rsid w:val="008C4AAB"/>
    <w:pPr>
      <w:numPr>
        <w:numId w:val="9"/>
      </w:numPr>
    </w:pPr>
  </w:style>
  <w:style w:type="paragraph" w:customStyle="1" w:styleId="ListAlpha2">
    <w:name w:val="List Alpha 2"/>
    <w:basedOn w:val="List2"/>
    <w:rsid w:val="008C4AAB"/>
    <w:pPr>
      <w:numPr>
        <w:numId w:val="8"/>
      </w:numPr>
    </w:pPr>
  </w:style>
  <w:style w:type="paragraph" w:styleId="List3">
    <w:name w:val="List 3"/>
    <w:basedOn w:val="BodyText"/>
    <w:rsid w:val="008C4AAB"/>
    <w:pPr>
      <w:tabs>
        <w:tab w:val="left" w:pos="1021"/>
      </w:tabs>
      <w:spacing w:before="60" w:after="60"/>
      <w:ind w:left="1020" w:hanging="340"/>
    </w:pPr>
  </w:style>
  <w:style w:type="paragraph" w:styleId="List4">
    <w:name w:val="List 4"/>
    <w:basedOn w:val="BodyText"/>
    <w:rsid w:val="008C4AAB"/>
    <w:pPr>
      <w:tabs>
        <w:tab w:val="left" w:pos="1361"/>
      </w:tabs>
      <w:spacing w:before="60" w:after="60"/>
      <w:ind w:left="1361" w:hanging="340"/>
    </w:pPr>
  </w:style>
  <w:style w:type="paragraph" w:styleId="List5">
    <w:name w:val="List 5"/>
    <w:basedOn w:val="BodyText"/>
    <w:rsid w:val="008C4AAB"/>
    <w:pPr>
      <w:tabs>
        <w:tab w:val="left" w:pos="1701"/>
      </w:tabs>
      <w:spacing w:before="60" w:after="60"/>
      <w:ind w:left="1701" w:hanging="340"/>
    </w:pPr>
  </w:style>
  <w:style w:type="paragraph" w:styleId="ListBullet3">
    <w:name w:val="List Bullet 3"/>
    <w:basedOn w:val="List3"/>
    <w:rsid w:val="008C4AAB"/>
    <w:pPr>
      <w:numPr>
        <w:numId w:val="14"/>
      </w:numPr>
      <w:tabs>
        <w:tab w:val="clear" w:pos="1021"/>
      </w:tabs>
      <w:ind w:left="1037" w:hanging="357"/>
    </w:pPr>
  </w:style>
  <w:style w:type="paragraph" w:styleId="ListBullet4">
    <w:name w:val="List Bullet 4"/>
    <w:basedOn w:val="List4"/>
    <w:rsid w:val="008C4AAB"/>
    <w:pPr>
      <w:numPr>
        <w:numId w:val="3"/>
      </w:numPr>
      <w:tabs>
        <w:tab w:val="clear" w:pos="1361"/>
      </w:tabs>
    </w:pPr>
  </w:style>
  <w:style w:type="paragraph" w:styleId="ListBullet5">
    <w:name w:val="List Bullet 5"/>
    <w:basedOn w:val="List5"/>
    <w:rsid w:val="008C4AAB"/>
    <w:pPr>
      <w:numPr>
        <w:numId w:val="4"/>
      </w:numPr>
    </w:pPr>
  </w:style>
  <w:style w:type="paragraph" w:styleId="ListContinue2">
    <w:name w:val="List Continue 2"/>
    <w:basedOn w:val="List2"/>
    <w:rsid w:val="008C4AAB"/>
    <w:pPr>
      <w:ind w:firstLine="0"/>
    </w:pPr>
  </w:style>
  <w:style w:type="paragraph" w:styleId="ListContinue3">
    <w:name w:val="List Continue 3"/>
    <w:basedOn w:val="List3"/>
    <w:rsid w:val="008C4AAB"/>
    <w:pPr>
      <w:ind w:left="1021" w:firstLine="0"/>
    </w:pPr>
  </w:style>
  <w:style w:type="paragraph" w:styleId="ListContinue4">
    <w:name w:val="List Continue 4"/>
    <w:basedOn w:val="List4"/>
    <w:rsid w:val="008C4AAB"/>
    <w:pPr>
      <w:ind w:firstLine="0"/>
    </w:pPr>
  </w:style>
  <w:style w:type="paragraph" w:styleId="ListContinue5">
    <w:name w:val="List Continue 5"/>
    <w:basedOn w:val="List5"/>
    <w:rsid w:val="008C4AAB"/>
    <w:pPr>
      <w:ind w:firstLine="0"/>
    </w:pPr>
  </w:style>
  <w:style w:type="paragraph" w:styleId="ListNumber3">
    <w:name w:val="List Number 3"/>
    <w:basedOn w:val="List3"/>
    <w:rsid w:val="008C4AAB"/>
    <w:pPr>
      <w:numPr>
        <w:numId w:val="5"/>
      </w:numPr>
    </w:pPr>
  </w:style>
  <w:style w:type="paragraph" w:styleId="ListNumber4">
    <w:name w:val="List Number 4"/>
    <w:basedOn w:val="List4"/>
    <w:rsid w:val="008C4AAB"/>
    <w:pPr>
      <w:numPr>
        <w:numId w:val="6"/>
      </w:numPr>
    </w:pPr>
  </w:style>
  <w:style w:type="paragraph" w:styleId="ListNumber5">
    <w:name w:val="List Number 5"/>
    <w:basedOn w:val="List5"/>
    <w:rsid w:val="008C4AAB"/>
    <w:pPr>
      <w:numPr>
        <w:numId w:val="7"/>
      </w:numPr>
    </w:pPr>
  </w:style>
  <w:style w:type="paragraph" w:styleId="BlockText">
    <w:name w:val="Block Text"/>
    <w:basedOn w:val="Normal"/>
    <w:rsid w:val="008C4AAB"/>
    <w:pPr>
      <w:spacing w:after="120"/>
      <w:ind w:left="1440" w:right="1440"/>
    </w:pPr>
  </w:style>
  <w:style w:type="character" w:customStyle="1" w:styleId="Subscript">
    <w:name w:val="Subscript"/>
    <w:basedOn w:val="DefaultParagraphFont"/>
    <w:rsid w:val="008C4AAB"/>
    <w:rPr>
      <w:sz w:val="16"/>
      <w:vertAlign w:val="subscript"/>
    </w:rPr>
  </w:style>
  <w:style w:type="character" w:customStyle="1" w:styleId="Superscript">
    <w:name w:val="Superscript"/>
    <w:basedOn w:val="DefaultParagraphFont"/>
    <w:rsid w:val="008C4AAB"/>
    <w:rPr>
      <w:sz w:val="16"/>
      <w:vertAlign w:val="superscript"/>
    </w:rPr>
  </w:style>
  <w:style w:type="character" w:customStyle="1" w:styleId="Symbols">
    <w:name w:val="Symbols"/>
    <w:basedOn w:val="DefaultParagraphFont"/>
    <w:rsid w:val="008C4AAB"/>
    <w:rPr>
      <w:rFonts w:ascii="Symbol" w:hAnsi="Symbol"/>
    </w:rPr>
  </w:style>
  <w:style w:type="character" w:customStyle="1" w:styleId="MenuOptions">
    <w:name w:val="Menu Options"/>
    <w:basedOn w:val="DefaultParagraphFont"/>
    <w:rsid w:val="008C4AAB"/>
    <w:rPr>
      <w:rFonts w:ascii="Arial Narrow" w:hAnsi="Arial Narrow"/>
      <w:smallCaps/>
    </w:rPr>
  </w:style>
  <w:style w:type="character" w:customStyle="1" w:styleId="Buttons">
    <w:name w:val="Buttons"/>
    <w:basedOn w:val="DefaultParagraphFont"/>
    <w:rsid w:val="008C4AAB"/>
    <w:rPr>
      <w:b/>
    </w:rPr>
  </w:style>
  <w:style w:type="character" w:customStyle="1" w:styleId="Underlined">
    <w:name w:val="Underlined"/>
    <w:basedOn w:val="DefaultParagraphFont"/>
    <w:rsid w:val="008C4AAB"/>
    <w:rPr>
      <w:u w:val="single"/>
    </w:rPr>
  </w:style>
  <w:style w:type="paragraph" w:customStyle="1" w:styleId="TableBodyTextRight">
    <w:name w:val="Table Body Text Right"/>
    <w:basedOn w:val="TableBodyText"/>
    <w:rsid w:val="008C4AAB"/>
    <w:pPr>
      <w:widowControl w:val="0"/>
      <w:autoSpaceDE w:val="0"/>
      <w:autoSpaceDN w:val="0"/>
      <w:adjustRightInd w:val="0"/>
      <w:jc w:val="right"/>
    </w:pPr>
    <w:rPr>
      <w:rFonts w:cs="Arial"/>
      <w:szCs w:val="18"/>
    </w:rPr>
  </w:style>
  <w:style w:type="paragraph" w:customStyle="1" w:styleId="CopyrightText">
    <w:name w:val="Copyright Text"/>
    <w:basedOn w:val="BodyText"/>
    <w:rsid w:val="008C4AAB"/>
    <w:rPr>
      <w:sz w:val="18"/>
    </w:rPr>
  </w:style>
  <w:style w:type="paragraph" w:customStyle="1" w:styleId="BodySmallRight">
    <w:name w:val="Body Small Right"/>
    <w:basedOn w:val="BodyTextRight"/>
    <w:rsid w:val="008C4AAB"/>
    <w:rPr>
      <w:sz w:val="18"/>
      <w:szCs w:val="18"/>
    </w:rPr>
  </w:style>
  <w:style w:type="paragraph" w:customStyle="1" w:styleId="MarginEdition">
    <w:name w:val="Margin Edition"/>
    <w:basedOn w:val="MarginNote"/>
    <w:rsid w:val="008C4AAB"/>
    <w:pPr>
      <w:spacing w:before="0" w:after="0"/>
    </w:pPr>
    <w:rPr>
      <w:rFonts w:ascii="Times New Roman" w:hAnsi="Times New Roman"/>
      <w:color w:val="999999"/>
    </w:rPr>
  </w:style>
  <w:style w:type="paragraph" w:customStyle="1" w:styleId="Spacer">
    <w:name w:val="Spacer"/>
    <w:basedOn w:val="Normal"/>
    <w:rsid w:val="008C4AAB"/>
    <w:rPr>
      <w:sz w:val="2"/>
      <w:szCs w:val="2"/>
    </w:rPr>
  </w:style>
  <w:style w:type="character" w:customStyle="1" w:styleId="Small">
    <w:name w:val="Small"/>
    <w:basedOn w:val="DefaultParagraphFont"/>
    <w:rsid w:val="008C4AAB"/>
    <w:rPr>
      <w:sz w:val="16"/>
    </w:rPr>
  </w:style>
  <w:style w:type="paragraph" w:customStyle="1" w:styleId="WideTable">
    <w:name w:val="Wide Table"/>
    <w:basedOn w:val="Normal"/>
    <w:rsid w:val="008C4AAB"/>
    <w:pPr>
      <w:ind w:left="-1418"/>
    </w:pPr>
    <w:rPr>
      <w:sz w:val="2"/>
      <w:szCs w:val="2"/>
    </w:rPr>
  </w:style>
  <w:style w:type="character" w:styleId="PageNumber">
    <w:name w:val="page number"/>
    <w:basedOn w:val="DefaultParagraphFont"/>
    <w:rsid w:val="008C4AAB"/>
  </w:style>
  <w:style w:type="paragraph" w:styleId="Quote">
    <w:name w:val="Quote"/>
    <w:basedOn w:val="Heading1"/>
    <w:link w:val="QuoteChar"/>
    <w:qFormat/>
    <w:rsid w:val="008C4AAB"/>
    <w:rPr>
      <w:b w:val="0"/>
      <w:sz w:val="72"/>
      <w:szCs w:val="72"/>
      <w:lang w:val="en-NZ"/>
    </w:rPr>
  </w:style>
  <w:style w:type="character" w:customStyle="1" w:styleId="QuoteChar">
    <w:name w:val="Quote Char"/>
    <w:basedOn w:val="DefaultParagraphFont"/>
    <w:link w:val="Quote"/>
    <w:rsid w:val="008C4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AAB"/>
    <w:pPr>
      <w:pageBreakBefore/>
    </w:pPr>
  </w:style>
  <w:style w:type="paragraph" w:customStyle="1" w:styleId="Border">
    <w:name w:val="Border"/>
    <w:basedOn w:val="Normal"/>
    <w:qFormat/>
    <w:rsid w:val="008C4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AAB"/>
    <w:rPr>
      <w:b/>
      <w:bCs/>
      <w:i/>
      <w:iCs/>
      <w:color w:val="auto"/>
    </w:rPr>
  </w:style>
  <w:style w:type="paragraph" w:styleId="IntenseQuote">
    <w:name w:val="Intense Quote"/>
    <w:basedOn w:val="Normal"/>
    <w:next w:val="Normal"/>
    <w:link w:val="IntenseQuoteChar"/>
    <w:uiPriority w:val="30"/>
    <w:qFormat/>
    <w:rsid w:val="008C4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AAB"/>
    <w:rPr>
      <w:smallCaps/>
      <w:color w:val="auto"/>
      <w:u w:val="single"/>
    </w:rPr>
  </w:style>
  <w:style w:type="character" w:styleId="IntenseReference">
    <w:name w:val="Intense Reference"/>
    <w:basedOn w:val="DefaultParagraphFont"/>
    <w:uiPriority w:val="32"/>
    <w:qFormat/>
    <w:rsid w:val="008C4AAB"/>
    <w:rPr>
      <w:b/>
      <w:bCs/>
      <w:smallCaps/>
      <w:color w:val="auto"/>
      <w:spacing w:val="5"/>
      <w:u w:val="single"/>
    </w:rPr>
  </w:style>
  <w:style w:type="paragraph" w:customStyle="1" w:styleId="2ColumnHeading">
    <w:name w:val="2Column Heading"/>
    <w:basedOn w:val="BodyText"/>
    <w:qFormat/>
    <w:rsid w:val="008C4AAB"/>
    <w:pPr>
      <w:spacing w:after="60"/>
      <w:ind w:left="-2268"/>
    </w:pPr>
    <w:rPr>
      <w:b/>
    </w:rPr>
  </w:style>
  <w:style w:type="paragraph" w:customStyle="1" w:styleId="Heading1TOC">
    <w:name w:val="Heading1 TOC"/>
    <w:basedOn w:val="Normal"/>
    <w:qFormat/>
    <w:rsid w:val="008C4AAB"/>
    <w:pPr>
      <w:spacing w:before="240" w:after="120"/>
    </w:pPr>
    <w:rPr>
      <w:rFonts w:ascii="Times New Roman" w:hAnsi="Times New Roman"/>
      <w:b/>
      <w:sz w:val="32"/>
    </w:rPr>
  </w:style>
  <w:style w:type="paragraph" w:customStyle="1" w:styleId="Heading2TOC">
    <w:name w:val="Heading2 TOC"/>
    <w:basedOn w:val="Normal"/>
    <w:qFormat/>
    <w:rsid w:val="008C4AAB"/>
    <w:pPr>
      <w:spacing w:before="240" w:after="60"/>
    </w:pPr>
    <w:rPr>
      <w:rFonts w:ascii="Times New Roman" w:hAnsi="Times New Roman"/>
      <w:b/>
      <w:sz w:val="28"/>
    </w:rPr>
  </w:style>
  <w:style w:type="character" w:customStyle="1" w:styleId="Underline">
    <w:name w:val="Underline"/>
    <w:basedOn w:val="DefaultParagraphFont"/>
    <w:qFormat/>
    <w:rsid w:val="008C4AAB"/>
    <w:rPr>
      <w:u w:val="single"/>
    </w:rPr>
  </w:style>
  <w:style w:type="character" w:customStyle="1" w:styleId="BoldandItalics">
    <w:name w:val="Bold and Italics"/>
    <w:qFormat/>
    <w:rsid w:val="008C4AAB"/>
    <w:rPr>
      <w:b/>
      <w:i/>
      <w:u w:val="none"/>
    </w:rPr>
  </w:style>
  <w:style w:type="paragraph" w:styleId="BalloonText">
    <w:name w:val="Balloon Text"/>
    <w:basedOn w:val="Normal"/>
    <w:link w:val="BalloonTextChar"/>
    <w:rsid w:val="008C4AAB"/>
    <w:rPr>
      <w:rFonts w:ascii="Tahoma" w:hAnsi="Tahoma" w:cs="Tahoma"/>
      <w:sz w:val="16"/>
      <w:szCs w:val="16"/>
    </w:rPr>
  </w:style>
  <w:style w:type="character" w:customStyle="1" w:styleId="BalloonTextChar">
    <w:name w:val="Balloon Text Char"/>
    <w:basedOn w:val="DefaultParagraphFont"/>
    <w:link w:val="BalloonText"/>
    <w:rsid w:val="008C4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AAB"/>
    <w:rPr>
      <w:b/>
      <w:color w:val="660033"/>
      <w:spacing w:val="0"/>
    </w:rPr>
  </w:style>
  <w:style w:type="paragraph" w:customStyle="1" w:styleId="Nameditemlist">
    <w:name w:val="Named item list"/>
    <w:basedOn w:val="BodyText"/>
    <w:qFormat/>
    <w:rsid w:val="008C4AAB"/>
    <w:pPr>
      <w:tabs>
        <w:tab w:val="left" w:pos="2835"/>
      </w:tabs>
      <w:ind w:left="2835" w:hanging="2835"/>
    </w:pPr>
  </w:style>
  <w:style w:type="paragraph" w:customStyle="1" w:styleId="BodyTextnopadding">
    <w:name w:val="Body Text no padding"/>
    <w:basedOn w:val="BodyText"/>
    <w:qFormat/>
    <w:rsid w:val="008C4AAB"/>
    <w:pPr>
      <w:spacing w:before="0" w:after="0"/>
    </w:pPr>
  </w:style>
  <w:style w:type="character" w:styleId="Hyperlink">
    <w:name w:val="Hyperlink"/>
    <w:basedOn w:val="DefaultParagraphFont"/>
    <w:uiPriority w:val="99"/>
    <w:unhideWhenUsed/>
    <w:rsid w:val="00A17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1534</Words>
  <Characters>9685</Characters>
  <Application>Microsoft Office Word</Application>
  <DocSecurity>0</DocSecurity>
  <Lines>248</Lines>
  <Paragraphs>153</Paragraphs>
  <ScaleCrop>false</ScaleCrop>
  <Company>Author-it Software Corporation Ltd.</Company>
  <LinksUpToDate>false</LinksUpToDate>
  <CharactersWithSpaces>11066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RIIERR203E Escape from hazardous situations unaided</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