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97B" w:rsidP="00180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RIIERR202E Contribute to the control of emergencies and critical situations</w:t>
      </w:r>
      <w:r>
        <w:fldChar w:fldCharType="end"/>
      </w:r>
    </w:p>
    <w:p w:rsidR="0018097B" w:rsidP="0018097B">
      <w:pPr>
        <w:pStyle w:val="Version"/>
        <w:sectPr w:rsidSect="00C55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F4A" w:rsidP="00C55F4A">
      <w:pPr>
        <w:pStyle w:val="SuperHeading"/>
      </w:pPr>
      <w:r w:rsidRPr="00C55F4A">
        <w:t>RIIERR202E Contribute to the control of e</w:t>
      </w:r>
      <w:r w:rsidRPr="00C55F4A">
        <w:t>mergencies and critical situations</w:t>
      </w:r>
    </w:p>
    <w:p w:rsidR="00000000" w:rsidRPr="00C55F4A" w:rsidP="00C55F4A">
      <w:pPr>
        <w:pStyle w:val="Heading1"/>
      </w:pPr>
      <w:bookmarkStart w:id="1" w:name="O_849073"/>
      <w:bookmarkEnd w:id="1"/>
      <w:r w:rsidRPr="00C55F4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155"/>
      </w:tblGrid>
      <w:tr w:rsidTr="00C55F4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Heading4"/>
              <w:rPr>
                <w:lang w:val="en-NZ"/>
              </w:rPr>
            </w:pPr>
            <w:r w:rsidRPr="00C55F4A">
              <w:t>Release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Heading4"/>
              <w:rPr>
                <w:lang w:val="en-NZ"/>
              </w:rPr>
            </w:pPr>
            <w:r w:rsidRPr="00C55F4A">
              <w:t>Comment</w:t>
            </w:r>
          </w:p>
        </w:tc>
      </w:tr>
      <w:tr w:rsidTr="00C55F4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>1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F4A" w:rsidP="00C55F4A">
            <w:pPr>
              <w:pStyle w:val="BodyText"/>
            </w:pPr>
            <w:r w:rsidRPr="00C55F4A">
              <w:t xml:space="preserve">This unit replaces RIIERR202D Contribute to the control of emergencies and critical situations. Element and two performance criteria removed. Performance </w:t>
            </w:r>
            <w:r w:rsidRPr="00C55F4A">
              <w:t>and knowledge evidence substantially amended.</w:t>
            </w:r>
          </w:p>
        </w:tc>
      </w:tr>
    </w:tbl>
    <w:p w:rsidR="00000000" w:rsidRPr="00C55F4A" w:rsidP="00C55F4A">
      <w:pPr>
        <w:pStyle w:val="BodyText"/>
      </w:pPr>
    </w:p>
    <w:p w:rsidR="00000000" w:rsidRPr="00C55F4A" w:rsidP="00C55F4A">
      <w:pPr>
        <w:pStyle w:val="AllowPageBreak"/>
      </w:pPr>
    </w:p>
    <w:p w:rsidR="00000000" w:rsidRPr="00C55F4A" w:rsidP="00C55F4A">
      <w:pPr>
        <w:pStyle w:val="Heading1"/>
      </w:pPr>
      <w:bookmarkStart w:id="2" w:name="O_849078"/>
      <w:bookmarkEnd w:id="2"/>
      <w:r w:rsidRPr="00C55F4A">
        <w:t>Application</w:t>
      </w:r>
    </w:p>
    <w:p w:rsidR="00000000" w:rsidRPr="00C55F4A" w:rsidP="0018097B">
      <w:pPr>
        <w:pStyle w:val="BodyText"/>
      </w:pPr>
      <w:r w:rsidRPr="00C55F4A">
        <w:t>This unit describes a participant’s skills and knowledge required to contribute to the control of emergencies and critical situations in Drilling.</w:t>
      </w:r>
    </w:p>
    <w:p w:rsidR="00000000" w:rsidRPr="00C55F4A" w:rsidP="0018097B">
      <w:pPr>
        <w:pStyle w:val="BodyText"/>
      </w:pPr>
      <w:r w:rsidRPr="00C55F4A">
        <w:t>No licensing, legislation or cer</w:t>
      </w:r>
      <w:r w:rsidRPr="00C55F4A">
        <w:t>tification requirements apply to this unit at the time of publication.</w:t>
      </w:r>
    </w:p>
    <w:p w:rsidR="00000000" w:rsidRPr="00C55F4A" w:rsidP="00C55F4A">
      <w:pPr>
        <w:pStyle w:val="Heading1"/>
      </w:pPr>
      <w:bookmarkStart w:id="3" w:name="O_849077"/>
      <w:bookmarkEnd w:id="3"/>
      <w:r w:rsidRPr="00C55F4A">
        <w:t>Unit Sector</w:t>
      </w:r>
    </w:p>
    <w:p w:rsidR="00000000" w:rsidRPr="00C55F4A" w:rsidP="0018097B">
      <w:pPr>
        <w:pStyle w:val="BodyText"/>
      </w:pPr>
      <w:r w:rsidRPr="00C55F4A">
        <w:t>Drilling</w:t>
      </w:r>
    </w:p>
    <w:p w:rsidR="00000000" w:rsidRPr="00C55F4A" w:rsidP="00C55F4A">
      <w:pPr>
        <w:pStyle w:val="Heading1"/>
      </w:pPr>
      <w:bookmarkStart w:id="4" w:name="O_849076"/>
      <w:bookmarkEnd w:id="4"/>
      <w:r w:rsidRPr="00C55F4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C55F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>1. Plan and prepare for the control of emergencies and critical situations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F4A" w:rsidP="00C55F4A">
            <w:pPr>
              <w:pStyle w:val="BodyText"/>
            </w:pPr>
            <w:r w:rsidRPr="00C55F4A">
              <w:t>1.1</w:t>
            </w:r>
            <w:r w:rsidRPr="00C55F4A">
              <w:tab/>
              <w:t>Access, interpret</w:t>
            </w:r>
            <w:r w:rsidRPr="00C55F4A">
              <w:t xml:space="preserve"> and apply control of drilling emergencies and critical situations documentation and ensure the work activity is compliant</w:t>
            </w:r>
          </w:p>
          <w:p w:rsidR="00000000" w:rsidRPr="00C55F4A" w:rsidP="00C55F4A">
            <w:pPr>
              <w:pStyle w:val="BodyText"/>
            </w:pPr>
            <w:r w:rsidRPr="00C55F4A">
              <w:t>1.2</w:t>
            </w:r>
            <w:r w:rsidRPr="00C55F4A">
              <w:tab/>
              <w:t xml:space="preserve">Obtain, read, interpret, clarify and confirm work requirements </w:t>
            </w:r>
          </w:p>
          <w:p w:rsidR="00000000" w:rsidRPr="00C55F4A" w:rsidP="00C55F4A">
            <w:pPr>
              <w:pStyle w:val="BodyText"/>
            </w:pPr>
            <w:r w:rsidRPr="00C55F4A">
              <w:t>1.3</w:t>
            </w:r>
            <w:r w:rsidRPr="00C55F4A">
              <w:tab/>
            </w:r>
            <w:r w:rsidRPr="00C55F4A">
              <w:t xml:space="preserve">Identify and address potential risks, hazards and environmental issues and implement control measures </w:t>
            </w:r>
          </w:p>
          <w:p w:rsidR="00000000" w:rsidRPr="00C55F4A" w:rsidP="00C55F4A">
            <w:pPr>
              <w:pStyle w:val="BodyText"/>
            </w:pPr>
            <w:r w:rsidRPr="00C55F4A">
              <w:t>1.4</w:t>
            </w:r>
            <w:r w:rsidRPr="00C55F4A">
              <w:tab/>
              <w:t>Select and wear personal protective equipment appropriate for work activities</w:t>
            </w:r>
          </w:p>
          <w:p w:rsidR="00000000" w:rsidRPr="00C55F4A" w:rsidP="00C55F4A">
            <w:pPr>
              <w:pStyle w:val="BodyText"/>
            </w:pPr>
            <w:r w:rsidRPr="00C55F4A">
              <w:t>1.5</w:t>
            </w:r>
            <w:r w:rsidRPr="00C55F4A">
              <w:tab/>
              <w:t xml:space="preserve">Communicate and coordinate activities with others prior to, during </w:t>
            </w:r>
            <w:r w:rsidRPr="00C55F4A">
              <w:t>and on completion of the work activity</w:t>
            </w:r>
          </w:p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>1.6</w:t>
            </w:r>
            <w:r w:rsidRPr="00C55F4A">
              <w:tab/>
              <w:t xml:space="preserve">Identify, establish and maintain communication systems with other personnel during the drilling emergency </w:t>
            </w:r>
          </w:p>
        </w:tc>
      </w:tr>
      <w:tr w:rsidTr="00C55F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 xml:space="preserve">2. Contribute to the control of critical </w:t>
            </w:r>
            <w:r w:rsidRPr="00C55F4A">
              <w:t>situations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F4A" w:rsidP="00C55F4A">
            <w:pPr>
              <w:pStyle w:val="BodyText"/>
            </w:pPr>
            <w:r w:rsidRPr="00C55F4A">
              <w:t>2.1</w:t>
            </w:r>
            <w:r w:rsidRPr="00C55F4A">
              <w:tab/>
              <w:t xml:space="preserve">Identify and maintain safe working practices </w:t>
            </w:r>
          </w:p>
          <w:p w:rsidR="00000000" w:rsidRPr="00C55F4A" w:rsidP="00C55F4A">
            <w:pPr>
              <w:pStyle w:val="BodyText"/>
            </w:pPr>
            <w:r w:rsidRPr="00C55F4A">
              <w:t>2.2</w:t>
            </w:r>
            <w:r w:rsidRPr="00C55F4A">
              <w:tab/>
              <w:t xml:space="preserve">Interpret/apply national standards and code of practice for </w:t>
            </w:r>
            <w:r w:rsidRPr="00C55F4A">
              <w:t>manual handling</w:t>
            </w:r>
          </w:p>
          <w:p w:rsidR="00000000" w:rsidRPr="00C55F4A" w:rsidP="00C55F4A">
            <w:pPr>
              <w:pStyle w:val="BodyText"/>
            </w:pPr>
            <w:r w:rsidRPr="00C55F4A">
              <w:t>2.3</w:t>
            </w:r>
            <w:r w:rsidRPr="00C55F4A">
              <w:tab/>
              <w:t xml:space="preserve">Identify and initiate actions in response to developing, emerging and existing critical situations </w:t>
            </w:r>
          </w:p>
          <w:p w:rsidR="00000000" w:rsidRPr="00C55F4A" w:rsidP="00C55F4A">
            <w:pPr>
              <w:pStyle w:val="BodyText"/>
            </w:pPr>
            <w:r w:rsidRPr="00C55F4A">
              <w:t>2.4</w:t>
            </w:r>
            <w:r w:rsidRPr="00C55F4A">
              <w:tab/>
              <w:t xml:space="preserve">Activate relevant alarms </w:t>
            </w:r>
          </w:p>
          <w:p w:rsidR="00000000" w:rsidRPr="00C55F4A" w:rsidP="00C55F4A">
            <w:pPr>
              <w:pStyle w:val="BodyText"/>
            </w:pPr>
            <w:r w:rsidRPr="00C55F4A">
              <w:t>2.5</w:t>
            </w:r>
            <w:r w:rsidRPr="00C55F4A">
              <w:tab/>
              <w:t>Identify, interpret and apply processes a</w:t>
            </w:r>
            <w:r w:rsidRPr="00C55F4A">
              <w:t>nd systems to quickly and competently close the well</w:t>
            </w:r>
          </w:p>
          <w:p w:rsidR="00000000" w:rsidRPr="00C55F4A" w:rsidP="00C55F4A">
            <w:pPr>
              <w:pStyle w:val="BodyText"/>
            </w:pPr>
            <w:r w:rsidRPr="00C55F4A">
              <w:t>and flow control head</w:t>
            </w:r>
          </w:p>
          <w:p w:rsidR="00000000" w:rsidRPr="00C55F4A" w:rsidP="00C55F4A">
            <w:pPr>
              <w:pStyle w:val="BodyText"/>
            </w:pPr>
            <w:r w:rsidRPr="00C55F4A">
              <w:t>2.6</w:t>
            </w:r>
            <w:r w:rsidRPr="00C55F4A">
              <w:tab/>
              <w:t>Provide assistance in the application of First Aid and medivac procedures</w:t>
            </w:r>
          </w:p>
          <w:p w:rsidR="00000000" w:rsidRPr="00C55F4A" w:rsidP="00C55F4A">
            <w:pPr>
              <w:pStyle w:val="BodyText"/>
            </w:pPr>
            <w:r w:rsidRPr="00C55F4A">
              <w:t>2.7</w:t>
            </w:r>
            <w:r w:rsidRPr="00C55F4A">
              <w:tab/>
              <w:t>Monitor the situation and initiate actions to minimise risks to personnel, environment, process, pl</w:t>
            </w:r>
            <w:r w:rsidRPr="00C55F4A">
              <w:t>ant, tools and equipment</w:t>
            </w:r>
          </w:p>
          <w:p w:rsidR="00000000" w:rsidRPr="00C55F4A" w:rsidP="00C55F4A">
            <w:pPr>
              <w:pStyle w:val="BodyText"/>
            </w:pPr>
            <w:r w:rsidRPr="00C55F4A">
              <w:t>2.8</w:t>
            </w:r>
            <w:r w:rsidRPr="00C55F4A">
              <w:tab/>
              <w:t>Maintain verbal and written reporting requirements of critical situations</w:t>
            </w:r>
          </w:p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>2.9</w:t>
            </w:r>
            <w:r w:rsidRPr="00C55F4A">
              <w:tab/>
              <w:t>Participate in debriefs and complete written records/documentation</w:t>
            </w:r>
          </w:p>
        </w:tc>
      </w:tr>
      <w:tr w:rsidTr="00C55F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>3. Respond to emergencies in other areas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F4A" w:rsidP="00C55F4A">
            <w:pPr>
              <w:pStyle w:val="BodyText"/>
            </w:pPr>
            <w:r w:rsidRPr="00C55F4A">
              <w:t>3.1</w:t>
            </w:r>
            <w:r w:rsidRPr="00C55F4A">
              <w:tab/>
              <w:t>Identify and maintain safe working p</w:t>
            </w:r>
            <w:r w:rsidRPr="00C55F4A">
              <w:t xml:space="preserve">ractices </w:t>
            </w:r>
          </w:p>
          <w:p w:rsidR="00000000" w:rsidRPr="00C55F4A" w:rsidP="00C55F4A">
            <w:pPr>
              <w:pStyle w:val="BodyText"/>
            </w:pPr>
            <w:r w:rsidRPr="00C55F4A">
              <w:t>3.2</w:t>
            </w:r>
            <w:r w:rsidRPr="00C55F4A">
              <w:tab/>
              <w:t xml:space="preserve">Identify and initiate actions in response to developing, emerging and existing critical situations </w:t>
            </w:r>
          </w:p>
          <w:p w:rsidR="00000000" w:rsidRPr="00C55F4A" w:rsidP="00C55F4A">
            <w:pPr>
              <w:pStyle w:val="BodyText"/>
            </w:pPr>
            <w:r w:rsidRPr="00C55F4A">
              <w:t>3.3</w:t>
            </w:r>
            <w:r w:rsidRPr="00C55F4A">
              <w:tab/>
              <w:t>Activate relevant alarms</w:t>
            </w:r>
          </w:p>
          <w:p w:rsidR="00000000" w:rsidRPr="00C55F4A" w:rsidP="00C55F4A">
            <w:pPr>
              <w:pStyle w:val="BodyText"/>
            </w:pPr>
            <w:r w:rsidRPr="00C55F4A">
              <w:t>3.4</w:t>
            </w:r>
            <w:r w:rsidRPr="00C55F4A">
              <w:tab/>
              <w:t xml:space="preserve">Provide clear, concise and accurate information in relation to the emergency </w:t>
            </w:r>
          </w:p>
          <w:p w:rsidR="00000000" w:rsidRPr="00C55F4A" w:rsidP="00C55F4A">
            <w:pPr>
              <w:pStyle w:val="BodyText"/>
            </w:pPr>
            <w:r w:rsidRPr="00C55F4A">
              <w:t>3.5</w:t>
            </w:r>
            <w:r w:rsidRPr="00C55F4A">
              <w:tab/>
              <w:t>Adhere to authorised emerge</w:t>
            </w:r>
            <w:r w:rsidRPr="00C55F4A">
              <w:t>ncy procedures</w:t>
            </w:r>
          </w:p>
          <w:p w:rsidR="00000000" w:rsidRPr="00C55F4A" w:rsidP="00C55F4A">
            <w:pPr>
              <w:pStyle w:val="BodyText"/>
            </w:pPr>
            <w:r w:rsidRPr="00C55F4A">
              <w:t>3.6</w:t>
            </w:r>
            <w:r w:rsidRPr="00C55F4A">
              <w:tab/>
              <w:t>Monitor the situation and initiate actions to minimise risks to personnel, environment, process, plant, tools and equipment</w:t>
            </w:r>
          </w:p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>3.7</w:t>
            </w:r>
            <w:r w:rsidRPr="00C55F4A">
              <w:tab/>
              <w:t>Participate in debriefs and complete written records/documentation</w:t>
            </w:r>
          </w:p>
        </w:tc>
      </w:tr>
      <w:tr w:rsidTr="00C55F4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>4. Participate in fire drills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F4A" w:rsidP="00C55F4A">
            <w:pPr>
              <w:pStyle w:val="BodyText"/>
            </w:pPr>
            <w:r w:rsidRPr="00C55F4A">
              <w:t>4.1</w:t>
            </w:r>
            <w:r w:rsidRPr="00C55F4A">
              <w:tab/>
            </w:r>
            <w:r w:rsidRPr="00C55F4A">
              <w:t>Recognise and comply with fire alarm signals</w:t>
            </w:r>
          </w:p>
          <w:p w:rsidR="00000000" w:rsidRPr="00C55F4A" w:rsidP="00C55F4A">
            <w:pPr>
              <w:pStyle w:val="BodyText"/>
            </w:pPr>
            <w:r w:rsidRPr="00C55F4A">
              <w:t>4.2</w:t>
            </w:r>
            <w:r w:rsidRPr="00C55F4A">
              <w:tab/>
              <w:t xml:space="preserve">Attend and participate in emergency drills and safety meetings </w:t>
            </w:r>
          </w:p>
          <w:p w:rsidR="00000000" w:rsidRPr="00C55F4A" w:rsidP="00C55F4A">
            <w:pPr>
              <w:pStyle w:val="BodyText"/>
            </w:pPr>
            <w:r w:rsidRPr="00C55F4A">
              <w:t>4.3</w:t>
            </w:r>
            <w:r w:rsidRPr="00C55F4A">
              <w:tab/>
              <w:t>Operate portable extinguishing equipment, fire hose and nozzles</w:t>
            </w:r>
          </w:p>
          <w:p w:rsidR="00000000" w:rsidRPr="00C55F4A" w:rsidP="00C55F4A">
            <w:pPr>
              <w:pStyle w:val="BodyText"/>
            </w:pPr>
            <w:r w:rsidRPr="00C55F4A">
              <w:t>4.4</w:t>
            </w:r>
            <w:r w:rsidRPr="00C55F4A">
              <w:tab/>
              <w:t>Identify and comply with fire team instructions</w:t>
            </w:r>
          </w:p>
          <w:p w:rsidR="00000000" w:rsidRPr="00C55F4A" w:rsidP="00C55F4A">
            <w:pPr>
              <w:pStyle w:val="BodyText"/>
            </w:pPr>
            <w:r w:rsidRPr="00C55F4A">
              <w:t>4.5</w:t>
            </w:r>
            <w:r w:rsidRPr="00C55F4A">
              <w:tab/>
              <w:t>Identify assigned f</w:t>
            </w:r>
            <w:r w:rsidRPr="00C55F4A">
              <w:t>ire/boat station and follow procedures</w:t>
            </w:r>
          </w:p>
        </w:tc>
      </w:tr>
    </w:tbl>
    <w:p w:rsidR="00000000" w:rsidRPr="00C55F4A" w:rsidP="00C55F4A">
      <w:pPr>
        <w:pStyle w:val="BodyText"/>
      </w:pPr>
    </w:p>
    <w:p w:rsidR="00000000" w:rsidRPr="00C55F4A" w:rsidP="00C55F4A">
      <w:pPr>
        <w:pStyle w:val="AllowPageBreak"/>
      </w:pPr>
    </w:p>
    <w:p w:rsidR="00000000" w:rsidRPr="00C55F4A" w:rsidP="00C55F4A">
      <w:pPr>
        <w:pStyle w:val="Heading1"/>
      </w:pPr>
      <w:bookmarkStart w:id="5" w:name="O_849075"/>
      <w:bookmarkEnd w:id="5"/>
      <w:r w:rsidRPr="00C55F4A">
        <w:t>Foundation Skills</w:t>
      </w:r>
    </w:p>
    <w:p w:rsidR="00000000" w:rsidRPr="00C55F4A" w:rsidP="0018097B">
      <w:pPr>
        <w:pStyle w:val="BodyText"/>
      </w:pPr>
      <w:r w:rsidRPr="00C55F4A">
        <w:t>Foundation skills essential to performance are explicit in the performance criteria of this unit. Further information is available in the Resources and Infrastructure Industry Trai</w:t>
      </w:r>
      <w:r w:rsidRPr="00C55F4A">
        <w:t>ning Package Companion Volume.</w:t>
      </w:r>
    </w:p>
    <w:p w:rsidR="00000000" w:rsidRPr="00C55F4A" w:rsidP="00C55F4A">
      <w:pPr>
        <w:pStyle w:val="Heading1"/>
      </w:pPr>
      <w:bookmarkStart w:id="6" w:name="O_849074"/>
      <w:bookmarkEnd w:id="6"/>
      <w:r w:rsidRPr="00C55F4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2572"/>
        <w:gridCol w:w="3200"/>
        <w:gridCol w:w="883"/>
      </w:tblGrid>
      <w:tr w:rsidTr="001809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F4A" w:rsidP="00C55F4A">
            <w:pPr>
              <w:pStyle w:val="Heading4"/>
            </w:pPr>
            <w:r w:rsidRPr="00C55F4A">
              <w:t>Code and title</w:t>
            </w:r>
          </w:p>
          <w:p w:rsidR="00000000" w:rsidP="00C55F4A">
            <w:pPr>
              <w:pStyle w:val="Heading4"/>
              <w:rPr>
                <w:lang w:val="en-NZ"/>
              </w:rPr>
            </w:pPr>
            <w:r w:rsidRPr="00C55F4A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F4A" w:rsidP="00C55F4A">
            <w:pPr>
              <w:pStyle w:val="Heading4"/>
            </w:pPr>
            <w:r w:rsidRPr="00C55F4A">
              <w:t>Code and title</w:t>
            </w:r>
          </w:p>
          <w:p w:rsidR="00000000" w:rsidP="00C55F4A">
            <w:pPr>
              <w:pStyle w:val="Heading4"/>
              <w:rPr>
                <w:lang w:val="en-NZ"/>
              </w:rPr>
            </w:pPr>
            <w:r w:rsidRPr="00C55F4A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Heading4"/>
              <w:rPr>
                <w:lang w:val="en-NZ"/>
              </w:rPr>
            </w:pPr>
            <w:r w:rsidRPr="00C55F4A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Heading4"/>
              <w:rPr>
                <w:lang w:val="en-NZ"/>
              </w:rPr>
            </w:pPr>
            <w:r w:rsidRPr="00C55F4A">
              <w:t>Equivalence status</w:t>
            </w:r>
          </w:p>
        </w:tc>
      </w:tr>
      <w:tr w:rsidTr="001809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>RIIERR202E Contribute to the control of emergencies and critical situations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 xml:space="preserve">RIIERR202D Contribute to the control of emergencies and critical situations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F4A">
            <w:pPr>
              <w:pStyle w:val="BodyText"/>
              <w:rPr>
                <w:lang w:val="en-NZ"/>
              </w:rPr>
            </w:pPr>
            <w:r w:rsidRPr="00C55F4A">
              <w:t>Element and two Performance criteria removed. Performance and knowledge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F4A" w:rsidP="00C55F4A">
            <w:pPr>
              <w:pStyle w:val="BodyText"/>
            </w:pPr>
            <w:r w:rsidRPr="00C55F4A">
              <w:t>Not equivalent</w:t>
            </w:r>
          </w:p>
        </w:tc>
      </w:tr>
    </w:tbl>
    <w:p w:rsidR="00000000" w:rsidRPr="00C55F4A" w:rsidP="00C55F4A">
      <w:pPr>
        <w:pStyle w:val="BodyText"/>
      </w:pPr>
    </w:p>
    <w:p w:rsidR="00000000" w:rsidRPr="00C55F4A" w:rsidP="00C55F4A">
      <w:pPr>
        <w:pStyle w:val="AllowPageBreak"/>
      </w:pPr>
    </w:p>
    <w:p w:rsidR="00000000" w:rsidRPr="00C55F4A" w:rsidP="00C55F4A">
      <w:pPr>
        <w:pStyle w:val="Heading1"/>
      </w:pPr>
      <w:bookmarkStart w:id="7" w:name="O_849067"/>
      <w:bookmarkEnd w:id="7"/>
      <w:r w:rsidRPr="00C55F4A">
        <w:t>Links</w:t>
      </w:r>
    </w:p>
    <w:p w:rsidR="00000000" w:rsidRPr="00C55F4A" w:rsidP="0018097B">
      <w:pPr>
        <w:pStyle w:val="BodyText"/>
      </w:pPr>
      <w:r w:rsidRPr="00C55F4A">
        <w:t>Companion Volume implementation guides are found i</w:t>
      </w:r>
      <w:r w:rsidRPr="00C55F4A">
        <w:t xml:space="preserve">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69D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5F4A" w:rsidP="00C55F4A"/>
    <w:sectPr w:rsidSect="00C55F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A" w:rsidRPr="0018097B" w:rsidP="00180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B" w:rsidP="00C55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97B" w:rsidP="00C55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097B" w:rsidP="00C55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F4A" w:rsidRPr="0018097B" w:rsidP="00180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7B" w:rsidRPr="002D2AF8" w:rsidP="00C55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RIIERR202E Contribute to the control of emergencies and critical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8097B" w:rsidP="00C55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F4A"/>
  </w:style>
  <w:style w:type="character" w:customStyle="1" w:styleId="Heading1Char">
    <w:name w:val="Heading 1 Char"/>
    <w:basedOn w:val="DefaultParagraphFont"/>
    <w:link w:val="Heading1"/>
    <w:rsid w:val="00C55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F4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55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F4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55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F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5F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5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F4A"/>
    <w:rPr>
      <w:b/>
      <w:spacing w:val="0"/>
    </w:rPr>
  </w:style>
  <w:style w:type="paragraph" w:customStyle="1" w:styleId="SuperTitle">
    <w:name w:val="SuperTitle"/>
    <w:basedOn w:val="Title"/>
    <w:rsid w:val="00C55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F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F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F4A"/>
    <w:rPr>
      <w:i/>
    </w:rPr>
  </w:style>
  <w:style w:type="paragraph" w:styleId="Caption">
    <w:name w:val="caption"/>
    <w:basedOn w:val="BodyText"/>
    <w:next w:val="Normal"/>
    <w:qFormat/>
    <w:rsid w:val="00C55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F4A"/>
  </w:style>
  <w:style w:type="paragraph" w:styleId="TableofFigures">
    <w:name w:val="table of figures"/>
    <w:basedOn w:val="Normal"/>
    <w:next w:val="Normal"/>
    <w:semiHidden/>
    <w:rsid w:val="00C55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F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5F4A"/>
    <w:rPr>
      <w:rFonts w:ascii="Wingdings" w:hAnsi="Wingdings"/>
    </w:rPr>
  </w:style>
  <w:style w:type="paragraph" w:customStyle="1" w:styleId="TableHeading">
    <w:name w:val="Table Heading"/>
    <w:basedOn w:val="HeadingBase"/>
    <w:rsid w:val="00C55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F4A"/>
    <w:rPr>
      <w:color w:val="0033CC"/>
      <w:u w:val="none"/>
    </w:rPr>
  </w:style>
  <w:style w:type="paragraph" w:customStyle="1" w:styleId="BodyTextRight">
    <w:name w:val="Body Text Right"/>
    <w:basedOn w:val="BodyText"/>
    <w:rsid w:val="00C55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F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F4A"/>
    <w:rPr>
      <w:sz w:val="32"/>
    </w:rPr>
  </w:style>
  <w:style w:type="paragraph" w:customStyle="1" w:styleId="HeadingProcedure">
    <w:name w:val="Heading Procedure"/>
    <w:basedOn w:val="HeadingBase"/>
    <w:next w:val="Normal"/>
    <w:rsid w:val="00C55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F4A"/>
    <w:pPr>
      <w:spacing w:before="60" w:after="60"/>
    </w:pPr>
  </w:style>
  <w:style w:type="paragraph" w:styleId="ListContinue">
    <w:name w:val="List Continue"/>
    <w:basedOn w:val="List"/>
    <w:rsid w:val="00C55F4A"/>
    <w:pPr>
      <w:ind w:firstLine="0"/>
    </w:pPr>
  </w:style>
  <w:style w:type="paragraph" w:customStyle="1" w:styleId="ListNote">
    <w:name w:val="List Note"/>
    <w:basedOn w:val="List"/>
    <w:rsid w:val="00C55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F4A"/>
    <w:rPr>
      <w:rFonts w:ascii="Courier New" w:hAnsi="Courier New"/>
    </w:rPr>
  </w:style>
  <w:style w:type="paragraph" w:customStyle="1" w:styleId="NoteBullet">
    <w:name w:val="Note Bullet"/>
    <w:basedOn w:val="Note"/>
    <w:rsid w:val="00C55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F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5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F4A"/>
    <w:rPr>
      <w:b/>
      <w:smallCaps/>
    </w:rPr>
  </w:style>
  <w:style w:type="paragraph" w:customStyle="1" w:styleId="TableListNumber">
    <w:name w:val="Table List Number"/>
    <w:basedOn w:val="ListNumber"/>
    <w:rsid w:val="00C55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F4A"/>
    <w:pPr>
      <w:numPr>
        <w:numId w:val="7"/>
      </w:numPr>
    </w:pPr>
  </w:style>
  <w:style w:type="paragraph" w:customStyle="1" w:styleId="ListAlpha2">
    <w:name w:val="List Alpha 2"/>
    <w:basedOn w:val="List2"/>
    <w:rsid w:val="00C55F4A"/>
    <w:pPr>
      <w:numPr>
        <w:numId w:val="6"/>
      </w:numPr>
    </w:pPr>
  </w:style>
  <w:style w:type="paragraph" w:styleId="List2">
    <w:name w:val="List 2"/>
    <w:basedOn w:val="BodyText"/>
    <w:rsid w:val="00C55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F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F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5F4A"/>
    <w:pPr>
      <w:numPr>
        <w:numId w:val="2"/>
      </w:numPr>
    </w:pPr>
  </w:style>
  <w:style w:type="paragraph" w:styleId="ListContinue2">
    <w:name w:val="List Continue 2"/>
    <w:basedOn w:val="List2"/>
    <w:rsid w:val="00C55F4A"/>
    <w:pPr>
      <w:ind w:firstLine="0"/>
    </w:pPr>
  </w:style>
  <w:style w:type="paragraph" w:styleId="ListContinue3">
    <w:name w:val="List Continue 3"/>
    <w:basedOn w:val="List3"/>
    <w:rsid w:val="00C55F4A"/>
    <w:pPr>
      <w:ind w:left="1021" w:firstLine="0"/>
    </w:pPr>
  </w:style>
  <w:style w:type="paragraph" w:styleId="ListContinue4">
    <w:name w:val="List Continue 4"/>
    <w:basedOn w:val="List4"/>
    <w:rsid w:val="00C55F4A"/>
    <w:pPr>
      <w:ind w:firstLine="0"/>
    </w:pPr>
  </w:style>
  <w:style w:type="paragraph" w:styleId="ListContinue5">
    <w:name w:val="List Continue 5"/>
    <w:basedOn w:val="List5"/>
    <w:rsid w:val="00C55F4A"/>
    <w:pPr>
      <w:ind w:firstLine="0"/>
    </w:pPr>
  </w:style>
  <w:style w:type="paragraph" w:styleId="ListNumber3">
    <w:name w:val="List Number 3"/>
    <w:basedOn w:val="List3"/>
    <w:rsid w:val="00C55F4A"/>
    <w:pPr>
      <w:numPr>
        <w:numId w:val="3"/>
      </w:numPr>
    </w:pPr>
  </w:style>
  <w:style w:type="paragraph" w:styleId="ListNumber4">
    <w:name w:val="List Number 4"/>
    <w:basedOn w:val="List4"/>
    <w:rsid w:val="00C55F4A"/>
    <w:pPr>
      <w:numPr>
        <w:numId w:val="4"/>
      </w:numPr>
    </w:pPr>
  </w:style>
  <w:style w:type="paragraph" w:styleId="ListNumber5">
    <w:name w:val="List Number 5"/>
    <w:basedOn w:val="List5"/>
    <w:rsid w:val="00C55F4A"/>
    <w:pPr>
      <w:numPr>
        <w:numId w:val="5"/>
      </w:numPr>
    </w:pPr>
  </w:style>
  <w:style w:type="paragraph" w:styleId="BlockText">
    <w:name w:val="Block Text"/>
    <w:basedOn w:val="Normal"/>
    <w:rsid w:val="00C55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F4A"/>
    <w:rPr>
      <w:sz w:val="16"/>
      <w:vertAlign w:val="superscript"/>
    </w:rPr>
  </w:style>
  <w:style w:type="character" w:customStyle="1" w:styleId="Symbols">
    <w:name w:val="Symbols"/>
    <w:basedOn w:val="DefaultParagraphFont"/>
    <w:rsid w:val="00C55F4A"/>
    <w:rPr>
      <w:rFonts w:ascii="Symbol" w:hAnsi="Symbol"/>
    </w:rPr>
  </w:style>
  <w:style w:type="character" w:customStyle="1" w:styleId="MenuOptions">
    <w:name w:val="Menu Options"/>
    <w:basedOn w:val="DefaultParagraphFont"/>
    <w:rsid w:val="00C55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F4A"/>
    <w:rPr>
      <w:b/>
    </w:rPr>
  </w:style>
  <w:style w:type="character" w:customStyle="1" w:styleId="Underlined">
    <w:name w:val="Underlined"/>
    <w:basedOn w:val="DefaultParagraphFont"/>
    <w:rsid w:val="00C55F4A"/>
    <w:rPr>
      <w:u w:val="single"/>
    </w:rPr>
  </w:style>
  <w:style w:type="paragraph" w:customStyle="1" w:styleId="TableBodyTextRight">
    <w:name w:val="Table Body Text Right"/>
    <w:basedOn w:val="TableBodyText"/>
    <w:rsid w:val="00C55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F4A"/>
    <w:rPr>
      <w:sz w:val="18"/>
    </w:rPr>
  </w:style>
  <w:style w:type="paragraph" w:customStyle="1" w:styleId="BodySmallRight">
    <w:name w:val="Body Small Right"/>
    <w:basedOn w:val="BodyTextRight"/>
    <w:rsid w:val="00C55F4A"/>
    <w:rPr>
      <w:sz w:val="18"/>
      <w:szCs w:val="18"/>
    </w:rPr>
  </w:style>
  <w:style w:type="paragraph" w:customStyle="1" w:styleId="MarginEdition">
    <w:name w:val="Margin Edition"/>
    <w:basedOn w:val="MarginNote"/>
    <w:rsid w:val="00C55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F4A"/>
    <w:rPr>
      <w:sz w:val="2"/>
      <w:szCs w:val="2"/>
    </w:rPr>
  </w:style>
  <w:style w:type="character" w:customStyle="1" w:styleId="Small">
    <w:name w:val="Small"/>
    <w:basedOn w:val="DefaultParagraphFont"/>
    <w:rsid w:val="00C55F4A"/>
    <w:rPr>
      <w:sz w:val="16"/>
    </w:rPr>
  </w:style>
  <w:style w:type="paragraph" w:customStyle="1" w:styleId="WideTable">
    <w:name w:val="Wide Table"/>
    <w:basedOn w:val="Normal"/>
    <w:rsid w:val="00C55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F4A"/>
  </w:style>
  <w:style w:type="paragraph" w:styleId="Quote">
    <w:name w:val="Quote"/>
    <w:basedOn w:val="Heading1"/>
    <w:link w:val="QuoteChar"/>
    <w:qFormat/>
    <w:rsid w:val="00C55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F4A"/>
    <w:pPr>
      <w:pageBreakBefore/>
    </w:pPr>
  </w:style>
  <w:style w:type="paragraph" w:customStyle="1" w:styleId="Border">
    <w:name w:val="Border"/>
    <w:basedOn w:val="Normal"/>
    <w:qFormat/>
    <w:rsid w:val="00C55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F4A"/>
    <w:rPr>
      <w:u w:val="single"/>
    </w:rPr>
  </w:style>
  <w:style w:type="character" w:customStyle="1" w:styleId="BoldandItalics">
    <w:name w:val="Bold and Italics"/>
    <w:qFormat/>
    <w:rsid w:val="00C55F4A"/>
    <w:rPr>
      <w:b/>
      <w:i/>
      <w:u w:val="none"/>
    </w:rPr>
  </w:style>
  <w:style w:type="paragraph" w:styleId="BalloonText">
    <w:name w:val="Balloon Text"/>
    <w:basedOn w:val="Normal"/>
    <w:link w:val="BalloonTextChar"/>
    <w:rsid w:val="00C55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F4A"/>
    <w:pPr>
      <w:spacing w:before="0" w:after="0"/>
    </w:pPr>
  </w:style>
  <w:style w:type="paragraph" w:customStyle="1" w:styleId="BodyTextBold">
    <w:name w:val="Body Text Bold"/>
    <w:basedOn w:val="BodyText"/>
    <w:qFormat/>
    <w:rsid w:val="00C55F4A"/>
    <w:rPr>
      <w:b/>
    </w:rPr>
  </w:style>
  <w:style w:type="character" w:styleId="Hyperlink">
    <w:name w:val="Hyperlink"/>
    <w:basedOn w:val="DefaultParagraphFont"/>
    <w:uiPriority w:val="99"/>
    <w:unhideWhenUsed/>
    <w:rsid w:val="00180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3482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RIIERR202E Contribute to the control of emergencies and critical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2022-10-18T14:36:00Z</dcterms:created>
  <dcterms:modified xsi:type="dcterms:W3CDTF">2022-10-18T14:36:00Z</dcterms:modified>
</cp:coreProperties>
</file>