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64B" w:rsidP="0081364B">
      <w:pPr>
        <w:pStyle w:val="Title"/>
      </w:pPr>
      <w:r>
        <w:fldChar w:fldCharType="begin"/>
      </w:r>
      <w:r>
        <w:instrText xml:space="preserve"> TITLE   \* MERGEFORMAT </w:instrText>
      </w:r>
      <w:r>
        <w:fldChar w:fldCharType="separate"/>
      </w:r>
      <w:r>
        <w:t>RIIERR202E Contribute to the control of emergencies and critical situations</w:t>
      </w:r>
      <w:r>
        <w:fldChar w:fldCharType="end"/>
      </w:r>
    </w:p>
    <w:p w:rsidR="0081364B" w:rsidP="0081364B">
      <w:pPr>
        <w:pStyle w:val="Version"/>
        <w:sectPr w:rsidSect="007B43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387" w:rsidP="007B4387">
      <w:pPr>
        <w:pStyle w:val="SuperHeading"/>
      </w:pPr>
      <w:r w:rsidRPr="007B4387">
        <w:t>RIIERR202E Contribute to the control of emergencies and critical situations</w:t>
      </w:r>
    </w:p>
    <w:p w:rsidR="00000000" w:rsidRPr="007B4387" w:rsidP="007B4387">
      <w:pPr>
        <w:pStyle w:val="Heading1"/>
      </w:pPr>
      <w:bookmarkStart w:id="1" w:name="O_849073"/>
      <w:bookmarkEnd w:id="1"/>
      <w:r w:rsidRPr="007B4387">
        <w:t>Modification History</w:t>
      </w:r>
    </w:p>
    <w:tbl>
      <w:tblPr>
        <w:tblW w:w="9270" w:type="dxa"/>
        <w:tblLayout w:type="fixed"/>
        <w:tblCellMar>
          <w:left w:w="62" w:type="dxa"/>
          <w:right w:w="62" w:type="dxa"/>
        </w:tblCellMar>
        <w:tblLook w:val="0000"/>
      </w:tblPr>
      <w:tblGrid>
        <w:gridCol w:w="1115"/>
        <w:gridCol w:w="8155"/>
      </w:tblGrid>
      <w:tr w:rsidTr="007B4387">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Comment</w:t>
            </w:r>
          </w:p>
        </w:tc>
      </w:tr>
      <w:tr w:rsidTr="007B4387">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BodyText"/>
              <w:rPr>
                <w:lang w:val="en-NZ"/>
              </w:rPr>
            </w:pPr>
            <w:r w:rsidRPr="007B4387">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387" w:rsidP="007B4387">
            <w:pPr>
              <w:pStyle w:val="BodyText"/>
            </w:pPr>
            <w:r w:rsidRPr="007B4387">
              <w:t>This unit replaces RIIERR202D Contribute to the control of emergencies and critical situations. Element and two performance criteria removed. Performance and knowledge evidence substantially amended.</w:t>
            </w:r>
          </w:p>
        </w:tc>
      </w:tr>
    </w:tbl>
    <w:p w:rsidR="00000000" w:rsidRPr="007B4387" w:rsidP="007B4387">
      <w:pPr>
        <w:pStyle w:val="BodyText"/>
      </w:pPr>
    </w:p>
    <w:p w:rsidR="00000000" w:rsidRPr="007B4387" w:rsidP="007B4387">
      <w:pPr>
        <w:pStyle w:val="AllowPageBreak"/>
      </w:pPr>
    </w:p>
    <w:p w:rsidR="00000000" w:rsidRPr="007B4387" w:rsidP="007B4387">
      <w:pPr>
        <w:pStyle w:val="Heading1"/>
      </w:pPr>
      <w:bookmarkStart w:id="2" w:name="O_849078"/>
      <w:bookmarkEnd w:id="2"/>
      <w:r w:rsidRPr="007B4387">
        <w:t>Application</w:t>
      </w:r>
    </w:p>
    <w:p w:rsidR="00000000" w:rsidRPr="007B4387" w:rsidP="0081364B">
      <w:pPr>
        <w:pStyle w:val="BodyText"/>
      </w:pPr>
      <w:r w:rsidRPr="007B4387">
        <w:t>This unit describes a par</w:t>
      </w:r>
      <w:r w:rsidRPr="007B4387">
        <w:t>ticipant’s skills and knowledge required to contribute to the control of emergencies and critical situations in Drilling.</w:t>
      </w:r>
    </w:p>
    <w:p w:rsidR="00000000" w:rsidRPr="007B4387" w:rsidP="0081364B">
      <w:pPr>
        <w:pStyle w:val="BodyText"/>
      </w:pPr>
      <w:r w:rsidRPr="007B4387">
        <w:t>No licensing, legislation or certification requirements apply to this unit at the time of publication.</w:t>
      </w:r>
    </w:p>
    <w:p w:rsidR="00000000" w:rsidRPr="007B4387" w:rsidP="007B4387">
      <w:pPr>
        <w:pStyle w:val="Heading1"/>
      </w:pPr>
      <w:bookmarkStart w:id="3" w:name="O_849077"/>
      <w:bookmarkEnd w:id="3"/>
      <w:r w:rsidRPr="007B4387">
        <w:t>Unit Sector</w:t>
      </w:r>
    </w:p>
    <w:p w:rsidR="00000000" w:rsidRPr="007B4387" w:rsidP="0081364B">
      <w:pPr>
        <w:pStyle w:val="BodyText"/>
      </w:pPr>
      <w:r w:rsidRPr="007B4387">
        <w:t>Dr</w:t>
      </w:r>
      <w:r w:rsidRPr="007B4387">
        <w:t>illing</w:t>
      </w:r>
    </w:p>
    <w:p w:rsidR="00000000" w:rsidRPr="007B4387" w:rsidP="007B4387">
      <w:pPr>
        <w:pStyle w:val="Heading1"/>
      </w:pPr>
      <w:bookmarkStart w:id="4" w:name="O_849076"/>
      <w:bookmarkEnd w:id="4"/>
      <w:r w:rsidRPr="007B4387">
        <w:t>Elements and Performance Criteria</w:t>
      </w:r>
    </w:p>
    <w:tbl>
      <w:tblPr>
        <w:tblW w:w="9322" w:type="dxa"/>
        <w:tblLayout w:type="fixed"/>
        <w:tblCellMar>
          <w:left w:w="62" w:type="dxa"/>
          <w:right w:w="62" w:type="dxa"/>
        </w:tblCellMar>
        <w:tblLook w:val="0000"/>
      </w:tblPr>
      <w:tblGrid>
        <w:gridCol w:w="2392"/>
        <w:gridCol w:w="6930"/>
      </w:tblGrid>
      <w:tr w:rsidTr="007B438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387">
            <w:pPr>
              <w:pStyle w:val="BodyText"/>
              <w:rPr>
                <w:lang w:val="en-NZ"/>
              </w:rPr>
            </w:pPr>
            <w:r w:rsidRPr="007B4387">
              <w:t>1. Plan and prepare for the control of emergencies and critical situations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387" w:rsidP="007B4387">
            <w:pPr>
              <w:pStyle w:val="BodyText"/>
            </w:pPr>
            <w:r w:rsidRPr="007B4387">
              <w:t>1.1</w:t>
            </w:r>
            <w:r w:rsidRPr="007B4387">
              <w:tab/>
              <w:t>Access, interpret and apply control of drilling emergencies and critical situations documentation and ensure the work a</w:t>
            </w:r>
            <w:r w:rsidRPr="007B4387">
              <w:t>ctivity is compliant</w:t>
            </w:r>
          </w:p>
          <w:p w:rsidR="00000000" w:rsidRPr="007B4387" w:rsidP="007B4387">
            <w:pPr>
              <w:pStyle w:val="BodyText"/>
            </w:pPr>
            <w:r w:rsidRPr="007B4387">
              <w:t>1.2</w:t>
            </w:r>
            <w:r w:rsidRPr="007B4387">
              <w:tab/>
              <w:t xml:space="preserve">Obtain, read, interpret, clarify and confirm work requirements </w:t>
            </w:r>
          </w:p>
          <w:p w:rsidR="00000000" w:rsidRPr="007B4387" w:rsidP="007B4387">
            <w:pPr>
              <w:pStyle w:val="BodyText"/>
            </w:pPr>
            <w:r w:rsidRPr="007B4387">
              <w:t>1.3</w:t>
            </w:r>
            <w:r w:rsidRPr="007B4387">
              <w:tab/>
              <w:t xml:space="preserve">Identify and address potential risks, hazards and environmental issues and implement control measures </w:t>
            </w:r>
          </w:p>
          <w:p w:rsidR="00000000" w:rsidRPr="007B4387" w:rsidP="007B4387">
            <w:pPr>
              <w:pStyle w:val="BodyText"/>
            </w:pPr>
            <w:r w:rsidRPr="007B4387">
              <w:t>1.4</w:t>
            </w:r>
            <w:r w:rsidRPr="007B4387">
              <w:tab/>
            </w:r>
            <w:r w:rsidRPr="007B4387">
              <w:t>Select and wear personal protective equipment appropriate for work activities</w:t>
            </w:r>
          </w:p>
          <w:p w:rsidR="00000000" w:rsidRPr="007B4387" w:rsidP="007B4387">
            <w:pPr>
              <w:pStyle w:val="BodyText"/>
            </w:pPr>
            <w:r w:rsidRPr="007B4387">
              <w:t>1.5</w:t>
            </w:r>
            <w:r w:rsidRPr="007B4387">
              <w:tab/>
              <w:t>Communicate and coordinate activities with others prior to, during and on completion of the work activity</w:t>
            </w:r>
          </w:p>
          <w:p w:rsidR="00000000" w:rsidP="007B4387">
            <w:pPr>
              <w:pStyle w:val="BodyText"/>
              <w:rPr>
                <w:lang w:val="en-NZ"/>
              </w:rPr>
            </w:pPr>
            <w:r w:rsidRPr="007B4387">
              <w:t>1.6</w:t>
            </w:r>
            <w:r w:rsidRPr="007B4387">
              <w:tab/>
              <w:t>Identify, establish and maintain communication systems with othe</w:t>
            </w:r>
            <w:r w:rsidRPr="007B4387">
              <w:t xml:space="preserve">r personnel during the drilling emergency </w:t>
            </w:r>
          </w:p>
        </w:tc>
      </w:tr>
      <w:tr w:rsidTr="007B438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387">
            <w:pPr>
              <w:pStyle w:val="BodyText"/>
              <w:rPr>
                <w:lang w:val="en-NZ"/>
              </w:rPr>
            </w:pPr>
            <w:r w:rsidRPr="007B4387">
              <w:t xml:space="preserve">2. Contribute to the control of critical </w:t>
            </w:r>
            <w:r w:rsidRPr="007B4387">
              <w:t>situations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387" w:rsidP="007B4387">
            <w:pPr>
              <w:pStyle w:val="BodyText"/>
            </w:pPr>
            <w:r w:rsidRPr="007B4387">
              <w:t>2.1</w:t>
            </w:r>
            <w:r w:rsidRPr="007B4387">
              <w:tab/>
              <w:t xml:space="preserve">Identify and maintain safe working practices </w:t>
            </w:r>
          </w:p>
          <w:p w:rsidR="00000000" w:rsidRPr="007B4387" w:rsidP="007B4387">
            <w:pPr>
              <w:pStyle w:val="BodyText"/>
            </w:pPr>
            <w:r w:rsidRPr="007B4387">
              <w:t>2.2</w:t>
            </w:r>
            <w:r w:rsidRPr="007B4387">
              <w:tab/>
              <w:t xml:space="preserve">Interpret/apply national standards and code of practice for </w:t>
            </w:r>
            <w:r w:rsidRPr="007B4387">
              <w:t>manual handling</w:t>
            </w:r>
          </w:p>
          <w:p w:rsidR="00000000" w:rsidRPr="007B4387" w:rsidP="007B4387">
            <w:pPr>
              <w:pStyle w:val="BodyText"/>
            </w:pPr>
            <w:r w:rsidRPr="007B4387">
              <w:t>2.3</w:t>
            </w:r>
            <w:r w:rsidRPr="007B4387">
              <w:tab/>
              <w:t>Identify and initiate acti</w:t>
            </w:r>
            <w:r w:rsidRPr="007B4387">
              <w:t xml:space="preserve">ons in response to developing, emerging and existing critical situations </w:t>
            </w:r>
          </w:p>
          <w:p w:rsidR="00000000" w:rsidRPr="007B4387" w:rsidP="007B4387">
            <w:pPr>
              <w:pStyle w:val="BodyText"/>
            </w:pPr>
            <w:r w:rsidRPr="007B4387">
              <w:t>2.4</w:t>
            </w:r>
            <w:r w:rsidRPr="007B4387">
              <w:tab/>
              <w:t xml:space="preserve">Activate relevant alarms </w:t>
            </w:r>
          </w:p>
          <w:p w:rsidR="00000000" w:rsidRPr="007B4387" w:rsidP="007B4387">
            <w:pPr>
              <w:pStyle w:val="BodyText"/>
            </w:pPr>
            <w:r w:rsidRPr="007B4387">
              <w:t>2.5</w:t>
            </w:r>
            <w:r w:rsidRPr="007B4387">
              <w:tab/>
              <w:t>Identify, interpret and apply processes and systems to quickly and competently close the well</w:t>
            </w:r>
          </w:p>
          <w:p w:rsidR="00000000" w:rsidRPr="007B4387" w:rsidP="007B4387">
            <w:pPr>
              <w:pStyle w:val="BodyText"/>
            </w:pPr>
            <w:r w:rsidRPr="007B4387">
              <w:t>and flow control head</w:t>
            </w:r>
          </w:p>
          <w:p w:rsidR="00000000" w:rsidRPr="007B4387" w:rsidP="007B4387">
            <w:pPr>
              <w:pStyle w:val="BodyText"/>
            </w:pPr>
            <w:r w:rsidRPr="007B4387">
              <w:t>2.6</w:t>
            </w:r>
            <w:r w:rsidRPr="007B4387">
              <w:tab/>
              <w:t>Provide assistance in the ap</w:t>
            </w:r>
            <w:r w:rsidRPr="007B4387">
              <w:t>plication of First Aid and medivac procedures</w:t>
            </w:r>
          </w:p>
          <w:p w:rsidR="00000000" w:rsidRPr="007B4387" w:rsidP="007B4387">
            <w:pPr>
              <w:pStyle w:val="BodyText"/>
            </w:pPr>
            <w:r w:rsidRPr="007B4387">
              <w:t>2.7</w:t>
            </w:r>
            <w:r w:rsidRPr="007B4387">
              <w:tab/>
              <w:t>Monitor the situation and initiate actions to minimise risks to personnel, environment, process, plant, tools and equipment</w:t>
            </w:r>
          </w:p>
          <w:p w:rsidR="00000000" w:rsidRPr="007B4387" w:rsidP="007B4387">
            <w:pPr>
              <w:pStyle w:val="BodyText"/>
            </w:pPr>
            <w:r w:rsidRPr="007B4387">
              <w:t>2.8</w:t>
            </w:r>
            <w:r w:rsidRPr="007B4387">
              <w:tab/>
              <w:t>Maintain verbal and written reporting requirements of critical situations</w:t>
            </w:r>
          </w:p>
          <w:p w:rsidR="00000000" w:rsidP="007B4387">
            <w:pPr>
              <w:pStyle w:val="BodyText"/>
              <w:rPr>
                <w:lang w:val="en-NZ"/>
              </w:rPr>
            </w:pPr>
            <w:r w:rsidRPr="007B4387">
              <w:t>2.9</w:t>
            </w:r>
            <w:r w:rsidRPr="007B4387">
              <w:tab/>
            </w:r>
            <w:r w:rsidRPr="007B4387">
              <w:t>Participate in debriefs and complete written records/documentation</w:t>
            </w:r>
          </w:p>
        </w:tc>
      </w:tr>
      <w:tr w:rsidTr="007B438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387">
            <w:pPr>
              <w:pStyle w:val="BodyText"/>
              <w:rPr>
                <w:lang w:val="en-NZ"/>
              </w:rPr>
            </w:pPr>
            <w:r w:rsidRPr="007B4387">
              <w:t>3. Respond to emergencies in other areas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387" w:rsidP="007B4387">
            <w:pPr>
              <w:pStyle w:val="BodyText"/>
            </w:pPr>
            <w:r w:rsidRPr="007B4387">
              <w:t>3.1</w:t>
            </w:r>
            <w:r w:rsidRPr="007B4387">
              <w:tab/>
              <w:t xml:space="preserve">Identify and maintain safe working practices </w:t>
            </w:r>
          </w:p>
          <w:p w:rsidR="00000000" w:rsidRPr="007B4387" w:rsidP="007B4387">
            <w:pPr>
              <w:pStyle w:val="BodyText"/>
            </w:pPr>
            <w:r w:rsidRPr="007B4387">
              <w:t>3.2</w:t>
            </w:r>
            <w:r w:rsidRPr="007B4387">
              <w:tab/>
              <w:t>Identify and initiate actions in response to developing, emerging and existing critical situa</w:t>
            </w:r>
            <w:r w:rsidRPr="007B4387">
              <w:t xml:space="preserve">tions </w:t>
            </w:r>
          </w:p>
          <w:p w:rsidR="00000000" w:rsidRPr="007B4387" w:rsidP="007B4387">
            <w:pPr>
              <w:pStyle w:val="BodyText"/>
            </w:pPr>
            <w:r w:rsidRPr="007B4387">
              <w:t>3.3</w:t>
            </w:r>
            <w:r w:rsidRPr="007B4387">
              <w:tab/>
              <w:t>Activate relevant alarms</w:t>
            </w:r>
          </w:p>
          <w:p w:rsidR="00000000" w:rsidRPr="007B4387" w:rsidP="007B4387">
            <w:pPr>
              <w:pStyle w:val="BodyText"/>
            </w:pPr>
            <w:r w:rsidRPr="007B4387">
              <w:t>3.4</w:t>
            </w:r>
            <w:r w:rsidRPr="007B4387">
              <w:tab/>
              <w:t xml:space="preserve">Provide clear, concise and accurate information in relation to the emergency </w:t>
            </w:r>
          </w:p>
          <w:p w:rsidR="00000000" w:rsidRPr="007B4387" w:rsidP="007B4387">
            <w:pPr>
              <w:pStyle w:val="BodyText"/>
            </w:pPr>
            <w:r w:rsidRPr="007B4387">
              <w:t>3.5</w:t>
            </w:r>
            <w:r w:rsidRPr="007B4387">
              <w:tab/>
              <w:t>Adhere to authorised emergency procedures</w:t>
            </w:r>
          </w:p>
          <w:p w:rsidR="00000000" w:rsidRPr="007B4387" w:rsidP="007B4387">
            <w:pPr>
              <w:pStyle w:val="BodyText"/>
            </w:pPr>
            <w:r w:rsidRPr="007B4387">
              <w:t>3.6</w:t>
            </w:r>
            <w:r w:rsidRPr="007B4387">
              <w:tab/>
            </w:r>
            <w:r w:rsidRPr="007B4387">
              <w:t>Monitor the situation and initiate actions to minimise risks to personnel, environment, process, plant, tools and equipment</w:t>
            </w:r>
          </w:p>
          <w:p w:rsidR="00000000" w:rsidP="007B4387">
            <w:pPr>
              <w:pStyle w:val="BodyText"/>
              <w:rPr>
                <w:lang w:val="en-NZ"/>
              </w:rPr>
            </w:pPr>
            <w:r w:rsidRPr="007B4387">
              <w:t>3.7</w:t>
            </w:r>
            <w:r w:rsidRPr="007B4387">
              <w:tab/>
              <w:t>Participate in debriefs and complete written records/documentation</w:t>
            </w:r>
          </w:p>
        </w:tc>
      </w:tr>
      <w:tr w:rsidTr="007B4387">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387">
            <w:pPr>
              <w:pStyle w:val="BodyText"/>
              <w:rPr>
                <w:lang w:val="en-NZ"/>
              </w:rPr>
            </w:pPr>
            <w:r w:rsidRPr="007B4387">
              <w:t>4. Participate in fire drills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387" w:rsidP="007B4387">
            <w:pPr>
              <w:pStyle w:val="BodyText"/>
            </w:pPr>
            <w:r w:rsidRPr="007B4387">
              <w:t>4.1</w:t>
            </w:r>
            <w:r w:rsidRPr="007B4387">
              <w:tab/>
              <w:t xml:space="preserve">Recognise and comply with </w:t>
            </w:r>
            <w:r w:rsidRPr="007B4387">
              <w:t>fire alarm signals</w:t>
            </w:r>
          </w:p>
          <w:p w:rsidR="00000000" w:rsidRPr="007B4387" w:rsidP="007B4387">
            <w:pPr>
              <w:pStyle w:val="BodyText"/>
            </w:pPr>
            <w:r w:rsidRPr="007B4387">
              <w:t>4.2</w:t>
            </w:r>
            <w:r w:rsidRPr="007B4387">
              <w:tab/>
              <w:t xml:space="preserve">Attend and participate in emergency drills and safety meetings </w:t>
            </w:r>
          </w:p>
          <w:p w:rsidR="00000000" w:rsidRPr="007B4387" w:rsidP="007B4387">
            <w:pPr>
              <w:pStyle w:val="BodyText"/>
            </w:pPr>
            <w:r w:rsidRPr="007B4387">
              <w:t>4.3</w:t>
            </w:r>
            <w:r w:rsidRPr="007B4387">
              <w:tab/>
              <w:t>Operate portable extinguishing equipment, fire hose and nozzles</w:t>
            </w:r>
          </w:p>
          <w:p w:rsidR="00000000" w:rsidRPr="007B4387" w:rsidP="007B4387">
            <w:pPr>
              <w:pStyle w:val="BodyText"/>
            </w:pPr>
            <w:r w:rsidRPr="007B4387">
              <w:t>4.4</w:t>
            </w:r>
            <w:r w:rsidRPr="007B4387">
              <w:tab/>
              <w:t>Identify and comply with fire team instructions</w:t>
            </w:r>
          </w:p>
          <w:p w:rsidR="00000000" w:rsidRPr="007B4387" w:rsidP="007B4387">
            <w:pPr>
              <w:pStyle w:val="BodyText"/>
            </w:pPr>
            <w:r w:rsidRPr="007B4387">
              <w:t>4.5</w:t>
            </w:r>
            <w:r w:rsidRPr="007B4387">
              <w:tab/>
              <w:t>Identify assigned fire/boat station and follo</w:t>
            </w:r>
            <w:r w:rsidRPr="007B4387">
              <w:t>w procedures</w:t>
            </w:r>
          </w:p>
        </w:tc>
      </w:tr>
    </w:tbl>
    <w:p w:rsidR="00000000" w:rsidRPr="007B4387" w:rsidP="007B4387">
      <w:pPr>
        <w:pStyle w:val="BodyText"/>
      </w:pPr>
    </w:p>
    <w:p w:rsidR="00000000" w:rsidRPr="007B4387" w:rsidP="007B4387">
      <w:pPr>
        <w:pStyle w:val="AllowPageBreak"/>
      </w:pPr>
    </w:p>
    <w:p w:rsidR="00000000" w:rsidRPr="007B4387" w:rsidP="007B4387">
      <w:pPr>
        <w:pStyle w:val="Heading1"/>
      </w:pPr>
      <w:bookmarkStart w:id="5" w:name="O_849075"/>
      <w:bookmarkEnd w:id="5"/>
      <w:r w:rsidRPr="007B4387">
        <w:t>Foundation Skills</w:t>
      </w:r>
    </w:p>
    <w:p w:rsidR="00000000" w:rsidRPr="007B4387" w:rsidP="0081364B">
      <w:pPr>
        <w:pStyle w:val="BodyText"/>
      </w:pPr>
      <w:r w:rsidRPr="007B4387">
        <w:t>Foundation skills essential to performance are explicit in the performance criteria of this unit. Further information is available in the Resources and Infrastructure Industry Training Package Companion Vol</w:t>
      </w:r>
      <w:r w:rsidRPr="007B4387">
        <w:t>ume.</w:t>
      </w:r>
    </w:p>
    <w:p w:rsidR="00000000" w:rsidRPr="007B4387" w:rsidP="007B4387">
      <w:pPr>
        <w:pStyle w:val="Heading1"/>
      </w:pPr>
      <w:bookmarkStart w:id="6" w:name="O_849074"/>
      <w:bookmarkEnd w:id="6"/>
      <w:r w:rsidRPr="007B4387">
        <w:t>Unit Mapping Information</w:t>
      </w:r>
    </w:p>
    <w:tbl>
      <w:tblPr>
        <w:tblW w:w="0" w:type="auto"/>
        <w:tblCellMar>
          <w:left w:w="62" w:type="dxa"/>
          <w:right w:w="62" w:type="dxa"/>
        </w:tblCellMar>
        <w:tblLook w:val="0000"/>
      </w:tblPr>
      <w:tblGrid>
        <w:gridCol w:w="2541"/>
        <w:gridCol w:w="2572"/>
        <w:gridCol w:w="3200"/>
        <w:gridCol w:w="883"/>
      </w:tblGrid>
      <w:tr w:rsidTr="0081364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387" w:rsidP="007B4387">
            <w:pPr>
              <w:pStyle w:val="Heading4"/>
            </w:pPr>
            <w:r w:rsidRPr="007B4387">
              <w:t>Code and title</w:t>
            </w:r>
          </w:p>
          <w:p w:rsidR="00000000" w:rsidP="007B4387">
            <w:pPr>
              <w:pStyle w:val="Heading4"/>
              <w:rPr>
                <w:lang w:val="en-NZ"/>
              </w:rPr>
            </w:pPr>
            <w:r w:rsidRPr="007B4387">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387" w:rsidP="007B4387">
            <w:pPr>
              <w:pStyle w:val="Heading4"/>
            </w:pPr>
            <w:r w:rsidRPr="007B4387">
              <w:t>Code and title</w:t>
            </w:r>
          </w:p>
          <w:p w:rsidR="00000000" w:rsidP="007B4387">
            <w:pPr>
              <w:pStyle w:val="Heading4"/>
              <w:rPr>
                <w:lang w:val="en-NZ"/>
              </w:rPr>
            </w:pPr>
            <w:r w:rsidRPr="007B4387">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Equivalence status</w:t>
            </w:r>
          </w:p>
        </w:tc>
      </w:tr>
      <w:tr w:rsidTr="0081364B">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BodyText"/>
              <w:rPr>
                <w:lang w:val="en-NZ"/>
              </w:rPr>
            </w:pPr>
            <w:r w:rsidRPr="007B4387">
              <w:t>RIIERR202E Contribute to the control of emergencies and critical situations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BodyText"/>
              <w:rPr>
                <w:lang w:val="en-NZ"/>
              </w:rPr>
            </w:pPr>
            <w:r w:rsidRPr="007B4387">
              <w:t xml:space="preserve">RIIERR202D Contribute to the control of emergencies and critical situations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BodyText"/>
              <w:rPr>
                <w:lang w:val="en-NZ"/>
              </w:rPr>
            </w:pPr>
            <w:r w:rsidRPr="007B4387">
              <w:t>Element and two Performance criteria removed. Performance and knowledge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387" w:rsidP="007B4387">
            <w:pPr>
              <w:pStyle w:val="BodyText"/>
            </w:pPr>
            <w:r w:rsidRPr="007B4387">
              <w:t>Not equivalent</w:t>
            </w:r>
          </w:p>
        </w:tc>
      </w:tr>
    </w:tbl>
    <w:p w:rsidR="00000000" w:rsidRPr="007B4387" w:rsidP="007B4387">
      <w:pPr>
        <w:pStyle w:val="BodyText"/>
      </w:pPr>
    </w:p>
    <w:p w:rsidR="00000000" w:rsidRPr="007B4387" w:rsidP="007B4387">
      <w:pPr>
        <w:pStyle w:val="AllowPageBreak"/>
      </w:pPr>
    </w:p>
    <w:p w:rsidR="00000000" w:rsidRPr="007B4387" w:rsidP="007B4387">
      <w:pPr>
        <w:pStyle w:val="Heading1"/>
      </w:pPr>
      <w:bookmarkStart w:id="7" w:name="O_849067"/>
      <w:bookmarkEnd w:id="7"/>
      <w:r w:rsidRPr="007B4387">
        <w:t>Links</w:t>
      </w:r>
    </w:p>
    <w:p w:rsidR="00000000" w:rsidRPr="007B4387" w:rsidP="0081364B">
      <w:pPr>
        <w:pStyle w:val="BodyText"/>
      </w:pPr>
      <w:r w:rsidRPr="007B438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3ADD">
        <w:rPr>
          <w:rStyle w:val="Hyperlink"/>
        </w:rPr>
        <w:t>https://vetnet.gov.au/Pages/TrainingDocs.aspx?q=88a61002-9a21-4386-aaf8-69c76e675272</w:t>
      </w:r>
      <w:r>
        <w:fldChar w:fldCharType="end"/>
      </w:r>
    </w:p>
    <w:p w:rsidR="00000000" w:rsidRPr="007B4387" w:rsidP="0081364B">
      <w:pPr>
        <w:pStyle w:val="BodyText"/>
        <w:sectPr w:rsidSect="007B4387">
          <w:headerReference w:type="default" r:id="rId10"/>
          <w:footerReference w:type="default" r:id="rId11"/>
          <w:pgSz w:w="11908" w:h="16833"/>
          <w:pgMar w:top="1702" w:right="1418" w:bottom="1702" w:left="1418" w:header="992" w:footer="992" w:gutter="0"/>
          <w:cols w:space="720"/>
          <w:noEndnote/>
          <w:docGrid w:linePitch="299"/>
        </w:sectPr>
      </w:pPr>
    </w:p>
    <w:p w:rsidR="00000000" w:rsidRPr="007B4387" w:rsidP="007B4387">
      <w:pPr>
        <w:pStyle w:val="SuperHeading"/>
      </w:pPr>
      <w:r w:rsidRPr="007B4387">
        <w:t>Assessment Requirements for RIIERR202E Contribute to the contro</w:t>
      </w:r>
      <w:r w:rsidRPr="007B4387">
        <w:t>l of emergencies and critical situations</w:t>
      </w:r>
    </w:p>
    <w:p w:rsidR="00000000" w:rsidRPr="007B4387" w:rsidP="007B4387">
      <w:pPr>
        <w:pStyle w:val="Heading1"/>
      </w:pPr>
      <w:bookmarkStart w:id="8" w:name="O_849069"/>
      <w:bookmarkEnd w:id="8"/>
      <w:r w:rsidRPr="007B4387">
        <w:t>Modification History</w:t>
      </w:r>
    </w:p>
    <w:tbl>
      <w:tblPr>
        <w:tblW w:w="9270" w:type="dxa"/>
        <w:tblLayout w:type="fixed"/>
        <w:tblCellMar>
          <w:left w:w="62" w:type="dxa"/>
          <w:right w:w="62" w:type="dxa"/>
        </w:tblCellMar>
        <w:tblLook w:val="0000"/>
      </w:tblPr>
      <w:tblGrid>
        <w:gridCol w:w="1115"/>
        <w:gridCol w:w="8155"/>
      </w:tblGrid>
      <w:tr w:rsidTr="007B4387">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Heading4"/>
              <w:rPr>
                <w:lang w:val="en-NZ"/>
              </w:rPr>
            </w:pPr>
            <w:r w:rsidRPr="007B4387">
              <w:t>Comment</w:t>
            </w:r>
          </w:p>
        </w:tc>
      </w:tr>
      <w:tr w:rsidTr="007B4387">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387">
            <w:pPr>
              <w:pStyle w:val="BodyText"/>
              <w:rPr>
                <w:lang w:val="en-NZ"/>
              </w:rPr>
            </w:pPr>
            <w:r w:rsidRPr="007B4387">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387" w:rsidP="007B4387">
            <w:pPr>
              <w:pStyle w:val="BodyText"/>
            </w:pPr>
            <w:r w:rsidRPr="007B4387">
              <w:t>This unit replaces RIIERR202D Contribute to the control of emergencies and critical situations. Element and two performance criteria removed. Performance and k</w:t>
            </w:r>
            <w:r w:rsidRPr="007B4387">
              <w:t>nowledge evidence substantially amended.</w:t>
            </w:r>
          </w:p>
        </w:tc>
      </w:tr>
    </w:tbl>
    <w:p w:rsidR="00000000" w:rsidRPr="007B4387" w:rsidP="007B4387">
      <w:pPr>
        <w:pStyle w:val="BodyText"/>
      </w:pPr>
    </w:p>
    <w:p w:rsidR="00000000" w:rsidRPr="007B4387" w:rsidP="007B4387">
      <w:pPr>
        <w:pStyle w:val="AllowPageBreak"/>
      </w:pPr>
    </w:p>
    <w:p w:rsidR="00000000" w:rsidRPr="007B4387" w:rsidP="007B4387">
      <w:pPr>
        <w:pStyle w:val="Heading1"/>
      </w:pPr>
      <w:bookmarkStart w:id="9" w:name="O_849072"/>
      <w:bookmarkEnd w:id="9"/>
      <w:r w:rsidRPr="007B4387">
        <w:t>Performance Evidence</w:t>
      </w:r>
    </w:p>
    <w:p w:rsidR="00000000" w:rsidRPr="007B4387" w:rsidP="0081364B">
      <w:pPr>
        <w:pStyle w:val="BodyText"/>
      </w:pPr>
      <w:r w:rsidRPr="007B4387">
        <w:t>Evidence is required to be collected that demonstrates a candidate’s competency in this unit. Evidence must be relevant to the roles within this sector’s work operations and s</w:t>
      </w:r>
      <w:r w:rsidRPr="007B4387">
        <w:t>atisfy all of the requirements of the performance criteria of this unit and include that the candidate:</w:t>
      </w:r>
    </w:p>
    <w:p w:rsidR="00000000" w:rsidRPr="007B4387" w:rsidP="007B4387">
      <w:pPr>
        <w:pStyle w:val="ListBullet"/>
      </w:pPr>
      <w:r w:rsidRPr="007B4387">
        <w:t>locates and applies relevant documentation, policies and procedures to contribute to the control of emergencies and critical situations</w:t>
      </w:r>
    </w:p>
    <w:p w:rsidR="00000000" w:rsidRPr="007B4387" w:rsidP="007B4387">
      <w:pPr>
        <w:pStyle w:val="ListBullet"/>
      </w:pPr>
      <w:r w:rsidRPr="007B4387">
        <w:t>implements r</w:t>
      </w:r>
      <w:r w:rsidRPr="007B4387">
        <w:t>equirements, procedures and techniques for the safe, effective control of emergencies and critical situations including:</w:t>
      </w:r>
    </w:p>
    <w:p w:rsidR="00000000" w:rsidRPr="007B4387" w:rsidP="007B4387">
      <w:pPr>
        <w:pStyle w:val="ListBullet2"/>
      </w:pPr>
      <w:r w:rsidRPr="007B4387">
        <w:t>identifying effects of changes of ambient conditions on operations</w:t>
      </w:r>
    </w:p>
    <w:p w:rsidR="00000000" w:rsidRPr="007B4387" w:rsidP="007B4387">
      <w:pPr>
        <w:pStyle w:val="ListBullet2"/>
      </w:pPr>
      <w:r w:rsidRPr="007B4387">
        <w:t>reading and interpreting drawings and manuals</w:t>
      </w:r>
    </w:p>
    <w:p w:rsidR="00000000" w:rsidRPr="007B4387" w:rsidP="007B4387">
      <w:pPr>
        <w:pStyle w:val="ListBullet2"/>
      </w:pPr>
      <w:r w:rsidRPr="007B4387">
        <w:t>operating equipment</w:t>
      </w:r>
    </w:p>
    <w:p w:rsidR="00000000" w:rsidRPr="007B4387" w:rsidP="007B4387">
      <w:pPr>
        <w:pStyle w:val="ListBullet2"/>
      </w:pPr>
      <w:r w:rsidRPr="007B4387">
        <w:t>a</w:t>
      </w:r>
      <w:r w:rsidRPr="007B4387">
        <w:t>pplying manual handling techniques</w:t>
      </w:r>
    </w:p>
    <w:p w:rsidR="00000000" w:rsidRPr="007B4387" w:rsidP="007B4387">
      <w:pPr>
        <w:pStyle w:val="ListBullet"/>
      </w:pPr>
      <w:r w:rsidRPr="007B4387">
        <w:t>works with others to undertake the control of emergencies and critical situations that meets all of the required outcomes including:</w:t>
      </w:r>
    </w:p>
    <w:p w:rsidR="00000000" w:rsidRPr="007B4387" w:rsidP="007B4387">
      <w:pPr>
        <w:pStyle w:val="ListBullet2"/>
      </w:pPr>
      <w:r w:rsidRPr="007B4387">
        <w:t>using a range of communications techniques and equipment to convey information to othe</w:t>
      </w:r>
      <w:r w:rsidRPr="007B4387">
        <w:t>rs</w:t>
      </w:r>
    </w:p>
    <w:p w:rsidR="00000000" w:rsidRPr="007B4387" w:rsidP="007B4387">
      <w:pPr>
        <w:pStyle w:val="ListBullet2"/>
      </w:pPr>
      <w:r w:rsidRPr="007B4387">
        <w:t>maintaining written and verbal reporting requirements and procedures</w:t>
      </w:r>
    </w:p>
    <w:p w:rsidR="00000000" w:rsidRPr="007B4387" w:rsidP="007B4387">
      <w:pPr>
        <w:pStyle w:val="ListBullet2"/>
      </w:pPr>
      <w:r w:rsidRPr="007B4387">
        <w:t>communicating to confirm work/plans/specifications</w:t>
      </w:r>
    </w:p>
    <w:p w:rsidR="00000000" w:rsidRPr="007B4387" w:rsidP="007B4387">
      <w:pPr>
        <w:pStyle w:val="ListBullet"/>
      </w:pPr>
      <w:r w:rsidRPr="007B4387">
        <w:t>demonstrates completion of the contribution to the control of emergencies and critical situations that safely, effectively and effic</w:t>
      </w:r>
      <w:r w:rsidRPr="007B4387">
        <w:t>iently meets all of the required outcomes on more than one (1) occasion including:</w:t>
      </w:r>
    </w:p>
    <w:p w:rsidR="00000000" w:rsidRPr="007B4387" w:rsidP="007B4387">
      <w:pPr>
        <w:pStyle w:val="ListBullet2"/>
      </w:pPr>
      <w:r w:rsidRPr="007B4387">
        <w:t>contributing to the control of critical situations including:</w:t>
      </w:r>
    </w:p>
    <w:p w:rsidR="00000000" w:rsidRPr="007B4387" w:rsidP="007B4387">
      <w:pPr>
        <w:pStyle w:val="ListBullet3"/>
      </w:pPr>
      <w:r w:rsidRPr="007B4387">
        <w:t>activating relevant alarms</w:t>
      </w:r>
    </w:p>
    <w:p w:rsidR="00000000" w:rsidRPr="007B4387" w:rsidP="007B4387">
      <w:pPr>
        <w:pStyle w:val="ListBullet3"/>
      </w:pPr>
      <w:r w:rsidRPr="007B4387">
        <w:t>quickly and competently closing the well</w:t>
      </w:r>
    </w:p>
    <w:p w:rsidR="00000000" w:rsidRPr="007B4387" w:rsidP="007B4387">
      <w:pPr>
        <w:pStyle w:val="ListBullet3"/>
      </w:pPr>
      <w:r w:rsidRPr="007B4387">
        <w:t>initiating actions in response to critical situations</w:t>
      </w:r>
    </w:p>
    <w:p w:rsidR="00000000" w:rsidRPr="007B4387" w:rsidP="007B4387">
      <w:pPr>
        <w:pStyle w:val="ListBullet2"/>
      </w:pPr>
      <w:r w:rsidRPr="007B4387">
        <w:t xml:space="preserve">responding to emergencies </w:t>
      </w:r>
    </w:p>
    <w:p w:rsidR="00000000" w:rsidRPr="007B4387" w:rsidP="007B4387">
      <w:pPr>
        <w:pStyle w:val="ListBullet2"/>
      </w:pPr>
      <w:r w:rsidRPr="007B4387">
        <w:t>applying safe manual handling techniques when lifting, pushing, pulling, carrying or restraining objects</w:t>
      </w:r>
    </w:p>
    <w:p w:rsidR="00000000" w:rsidRPr="007B4387" w:rsidP="007B4387">
      <w:pPr>
        <w:pStyle w:val="ListBullet2"/>
      </w:pPr>
      <w:r w:rsidRPr="007B4387">
        <w:t xml:space="preserve">participating in fire drills </w:t>
      </w:r>
    </w:p>
    <w:p w:rsidR="00000000" w:rsidRPr="007B4387" w:rsidP="007B4387">
      <w:pPr>
        <w:pStyle w:val="ListBullet2"/>
      </w:pPr>
      <w:r w:rsidRPr="007B4387">
        <w:t>providing assistance in the application</w:t>
      </w:r>
      <w:r w:rsidRPr="007B4387">
        <w:t xml:space="preserve"> of first aid and medivac procedures</w:t>
      </w:r>
    </w:p>
    <w:p w:rsidR="00000000" w:rsidRPr="007B4387" w:rsidP="007B4387">
      <w:pPr>
        <w:pStyle w:val="AllowPageBreak"/>
      </w:pPr>
    </w:p>
    <w:p w:rsidR="00000000" w:rsidRPr="007B4387" w:rsidP="007B4387">
      <w:pPr>
        <w:pStyle w:val="Heading1"/>
      </w:pPr>
      <w:bookmarkStart w:id="10" w:name="O_849071"/>
      <w:bookmarkEnd w:id="10"/>
      <w:r w:rsidRPr="007B4387">
        <w:t>Knowledge Evidence</w:t>
      </w:r>
    </w:p>
    <w:p w:rsidR="00000000" w:rsidRPr="007B4387" w:rsidP="0081364B">
      <w:pPr>
        <w:pStyle w:val="BodyText"/>
      </w:pPr>
      <w:r w:rsidRPr="007B4387">
        <w:t>The candidate must demonstrate knowledge of the following when contributing to the control of emergencies and critical situations:</w:t>
      </w:r>
    </w:p>
    <w:p w:rsidR="00000000" w:rsidRPr="007B4387" w:rsidP="007B4387">
      <w:pPr>
        <w:pStyle w:val="ListBullet"/>
      </w:pPr>
      <w:r w:rsidRPr="007B4387">
        <w:t>emergencies and critical situations</w:t>
      </w:r>
    </w:p>
    <w:p w:rsidR="00000000" w:rsidRPr="007B4387" w:rsidP="007B4387">
      <w:pPr>
        <w:pStyle w:val="ListBullet"/>
      </w:pPr>
      <w:r w:rsidRPr="007B4387">
        <w:t>fire and gas control system</w:t>
      </w:r>
    </w:p>
    <w:p w:rsidR="00000000" w:rsidRPr="007B4387" w:rsidP="007B4387">
      <w:pPr>
        <w:pStyle w:val="ListBullet"/>
      </w:pPr>
      <w:r w:rsidRPr="007B4387">
        <w:t>isolation and permit to work systems</w:t>
      </w:r>
    </w:p>
    <w:p w:rsidR="00000000" w:rsidRPr="007B4387" w:rsidP="007B4387">
      <w:pPr>
        <w:pStyle w:val="ListBullet"/>
      </w:pPr>
      <w:r w:rsidRPr="007B4387">
        <w:t>emergency shutdown control procedure</w:t>
      </w:r>
    </w:p>
    <w:p w:rsidR="00000000" w:rsidRPr="007B4387" w:rsidP="007B4387">
      <w:pPr>
        <w:pStyle w:val="AllowPageBreak"/>
      </w:pPr>
    </w:p>
    <w:p w:rsidR="00000000" w:rsidRPr="007B4387" w:rsidP="007B4387">
      <w:pPr>
        <w:pStyle w:val="Heading1"/>
      </w:pPr>
      <w:bookmarkStart w:id="11" w:name="O_849070"/>
      <w:bookmarkEnd w:id="11"/>
      <w:r w:rsidRPr="007B4387">
        <w:t>Assessment Conditions</w:t>
      </w:r>
    </w:p>
    <w:p w:rsidR="00000000" w:rsidRPr="007B4387" w:rsidP="007B4387">
      <w:pPr>
        <w:pStyle w:val="ListBullet"/>
      </w:pPr>
      <w:r w:rsidRPr="007B4387">
        <w:t>Assessors must satisfy the Standards for Registered Training Organisations (RTOs) 2015/AQTF mandatory competency r</w:t>
      </w:r>
      <w:r w:rsidRPr="007B4387">
        <w:t xml:space="preserve">equirements for assessors; and industry regulations for certification and licensing; and, </w:t>
      </w:r>
    </w:p>
    <w:p w:rsidR="00000000" w:rsidRPr="007B4387" w:rsidP="007B4387">
      <w:pPr>
        <w:pStyle w:val="ListBullet"/>
      </w:pPr>
      <w:r w:rsidRPr="007B4387">
        <w:t>this unit is best assessed in the context of this sector’s work environment;</w:t>
      </w:r>
    </w:p>
    <w:p w:rsidR="00000000" w:rsidRPr="007B4387" w:rsidP="007B4387">
      <w:pPr>
        <w:pStyle w:val="ListBullet"/>
      </w:pPr>
      <w:r w:rsidRPr="007B4387">
        <w:t>where personal safety or environmental damage are limiting factors, assessment may occur</w:t>
      </w:r>
      <w:r w:rsidRPr="007B4387">
        <w:t xml:space="preserve"> in a simulated environment provided it is realistic and sufficiently rigorous to cover all aspects of this sector’s workplace performance, including environment, task skills, task management skills, contingency management skills and job role environment s</w:t>
      </w:r>
      <w:r w:rsidRPr="007B4387">
        <w:t>kills; and,</w:t>
      </w:r>
    </w:p>
    <w:p w:rsidR="00000000" w:rsidRPr="007B4387" w:rsidP="007B4387">
      <w:pPr>
        <w:pStyle w:val="ListBullet"/>
      </w:pPr>
      <w:r w:rsidRPr="007B4387">
        <w:t>this unit must be assessed in compliance with relevant legislation/regulation and using policies, procedures, processes and operational manuals directly related to the industry sector for which it is being assessed; and,</w:t>
      </w:r>
    </w:p>
    <w:p w:rsidR="00000000" w:rsidRPr="007B4387" w:rsidP="007B4387">
      <w:pPr>
        <w:pStyle w:val="ListBullet"/>
      </w:pPr>
      <w:r w:rsidRPr="007B4387">
        <w:t>assessment may be condu</w:t>
      </w:r>
      <w:r w:rsidRPr="007B4387">
        <w:t>cted in conjunction with the assessment of other Units of Competency; and,</w:t>
      </w:r>
    </w:p>
    <w:p w:rsidR="00000000" w:rsidRPr="007B4387" w:rsidP="007B4387">
      <w:pPr>
        <w:pStyle w:val="ListBullet"/>
      </w:pPr>
      <w:r w:rsidRPr="007B4387">
        <w:t>assessment must confirm consistent performance can be applied in a range of relevant workplace circumstances; and,</w:t>
      </w:r>
    </w:p>
    <w:p w:rsidR="00000000" w:rsidRPr="007B4387" w:rsidP="007B4387">
      <w:pPr>
        <w:pStyle w:val="ListBullet"/>
      </w:pPr>
      <w:r w:rsidRPr="007B4387">
        <w:t>assessors must demonstrate the performance evidence, and knowledge</w:t>
      </w:r>
      <w:r w:rsidRPr="007B4387">
        <w:t xml:space="preserve"> evidence as outlined in this Unit of Competency, and through the minimum years of current* work experience specified below in an industry sector relevant to the outcomes of the unit; or,</w:t>
      </w:r>
    </w:p>
    <w:p w:rsidR="00000000" w:rsidRPr="007B4387" w:rsidP="007B4387">
      <w:pPr>
        <w:pStyle w:val="ListBullet"/>
      </w:pPr>
      <w:r w:rsidRPr="007B4387">
        <w:t>where the assessor does not meet experience requirements a co-assess</w:t>
      </w:r>
      <w:r w:rsidRPr="007B4387">
        <w:t>ment or partnership arrangement must exist between the qualified assessor and an industry subject matter expert. The industry subject matter expert should hold the unit being assessed (or an equivalent unit) and/or demonstrate equivalence of skills and kno</w:t>
      </w:r>
      <w:r w:rsidRPr="007B4387">
        <w:t>wledge at the unit level. An industry technical expert must also demonstrate skills and knowledge from the minimum years of current work experience specified below in the industry sector, including time spent in roles related to the unit being assessed; an</w:t>
      </w:r>
      <w:r w:rsidRPr="007B4387">
        <w:t>d,</w:t>
      </w:r>
    </w:p>
    <w:p w:rsidR="00000000" w:rsidRPr="007B4387" w:rsidP="007B4387">
      <w:pPr>
        <w:pStyle w:val="ListBullet"/>
      </w:pPr>
      <w:r w:rsidRPr="007B438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B438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Heading4"/>
              <w:rPr>
                <w:lang w:val="en-NZ"/>
              </w:rPr>
            </w:pPr>
            <w:r w:rsidRPr="007B438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Heading4"/>
              <w:rPr>
                <w:lang w:val="en-NZ"/>
              </w:rPr>
            </w:pPr>
            <w:r w:rsidRPr="007B438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Heading4"/>
              <w:rPr>
                <w:lang w:val="en-NZ"/>
              </w:rPr>
            </w:pPr>
            <w:r w:rsidRPr="007B4387">
              <w:t>Required assessor or indu</w:t>
            </w:r>
            <w:r w:rsidRPr="007B4387">
              <w:t>stry subject matter expert experience</w:t>
            </w:r>
          </w:p>
        </w:tc>
      </w:tr>
      <w:tr w:rsidTr="007B438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1 Year</w:t>
            </w:r>
          </w:p>
        </w:tc>
      </w:tr>
      <w:tr w:rsidTr="007B438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2 Years</w:t>
            </w:r>
          </w:p>
        </w:tc>
      </w:tr>
      <w:tr w:rsidTr="007B438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3 Years</w:t>
            </w:r>
          </w:p>
        </w:tc>
      </w:tr>
      <w:tr w:rsidTr="007B438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Metalliferous Mining an</w:t>
            </w:r>
            <w:r w:rsidRPr="007B4387">
              <w:t>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5 Years</w:t>
            </w:r>
          </w:p>
        </w:tc>
      </w:tr>
      <w:tr w:rsidTr="007B438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387">
            <w:pPr>
              <w:pStyle w:val="BodyText"/>
              <w:rPr>
                <w:lang w:val="en-NZ"/>
              </w:rPr>
            </w:pPr>
            <w:r w:rsidRPr="007B438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387" w:rsidP="007B4387">
            <w:pPr>
              <w:pStyle w:val="BodyText"/>
            </w:pPr>
            <w:r w:rsidRPr="007B4387">
              <w:t>Where this unit is being assessed outside of the Resources and Infrastructure Sectors, assessor and/or industry subject matter expert experience should be in-line with industry standards for the sector in whi</w:t>
            </w:r>
            <w:r w:rsidRPr="007B4387">
              <w:t>ch it is being assessed and, where no industry standard is specified, should comply with any relevant regulation.</w:t>
            </w:r>
          </w:p>
        </w:tc>
      </w:tr>
    </w:tbl>
    <w:p w:rsidR="00000000" w:rsidRPr="007B4387" w:rsidP="0081364B">
      <w:pPr>
        <w:pStyle w:val="BodyText"/>
      </w:pPr>
      <w:r w:rsidRPr="007B4387">
        <w:t>*Assessors can demonstrate current work experience through employment within industry in a role relevant to the outcomes of the unit; or, fo</w:t>
      </w:r>
      <w:r w:rsidRPr="007B4387">
        <w:t>r external assessors this can be demonstrated through exposure to industry by conducting frequent site assessments across various locations.</w:t>
      </w:r>
    </w:p>
    <w:p w:rsidR="00000000" w:rsidRPr="007B4387" w:rsidP="0081364B">
      <w:pPr>
        <w:pStyle w:val="BodyText"/>
      </w:pPr>
      <w:r w:rsidRPr="007B4387">
        <w:t>**Where a unit is being delivered outside of a qualification the first numeric character in the Unit code should be</w:t>
      </w:r>
      <w:r w:rsidRPr="007B4387">
        <w:t xml:space="preserve"> considered to indicate the AQF level.</w:t>
      </w:r>
    </w:p>
    <w:p w:rsidR="00000000" w:rsidRPr="007B4387" w:rsidP="007B4387">
      <w:pPr>
        <w:pStyle w:val="Heading1"/>
      </w:pPr>
      <w:bookmarkStart w:id="12" w:name="O_849068"/>
      <w:bookmarkEnd w:id="12"/>
      <w:r w:rsidRPr="007B4387">
        <w:t>Links</w:t>
      </w:r>
    </w:p>
    <w:p w:rsidR="00000000" w:rsidRPr="007B4387" w:rsidP="0081364B">
      <w:pPr>
        <w:pStyle w:val="BodyText"/>
      </w:pPr>
      <w:r w:rsidRPr="007B438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3ADD">
        <w:rPr>
          <w:rStyle w:val="Hyperlink"/>
        </w:rPr>
        <w:t>https://vetnet.gov.au/Pages/TrainingDocs.aspx?q=88a61002-9a21-4386-aaf8-69c76e675272</w:t>
      </w:r>
      <w:r>
        <w:fldChar w:fldCharType="end"/>
      </w:r>
    </w:p>
    <w:p w:rsidR="00000000" w:rsidRPr="007B4387" w:rsidP="007B4387"/>
    <w:sectPr w:rsidSect="007B43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rsidRPr="0081364B" w:rsidP="00813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4B" w:rsidP="007B4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64B" w:rsidP="007B43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1364B" w:rsidP="007B43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rsidP="007B4387">
    <w:pPr>
      <w:pStyle w:val="Footer"/>
      <w:framePr w:wrap="around"/>
    </w:pPr>
    <w:r>
      <w:fldChar w:fldCharType="begin"/>
    </w:r>
    <w:r>
      <w:instrText xml:space="preserve"> DOCPROPERTY  Subject  \* MERGEFORMAT </w:instrText>
    </w:r>
    <w:r>
      <w:fldChar w:fldCharType="separate"/>
    </w:r>
    <w:r w:rsidR="0081364B">
      <w:t>Approved</w:t>
    </w:r>
    <w:r w:rsidR="0081364B">
      <w:fldChar w:fldCharType="end"/>
    </w:r>
    <w:r>
      <w:tab/>
      <w:t xml:space="preserve">Page </w:t>
    </w:r>
    <w:r>
      <w:fldChar w:fldCharType="begin"/>
    </w:r>
    <w:r>
      <w:instrText xml:space="preserve"> PAGE  \* Arabic  \* MERGEFORMAT </w:instrText>
    </w:r>
    <w:r>
      <w:fldChar w:fldCharType="separate"/>
    </w:r>
    <w:r w:rsidR="008136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64B">
      <w:rPr>
        <w:noProof/>
      </w:rPr>
      <w:t>4</w:t>
    </w:r>
    <w:r>
      <w:rPr>
        <w:noProof/>
      </w:rPr>
      <w:fldChar w:fldCharType="end"/>
    </w:r>
  </w:p>
  <w:p w:rsidR="007B4387" w:rsidP="007B4387">
    <w:pPr>
      <w:pStyle w:val="Footer"/>
      <w:framePr w:wrap="around"/>
    </w:pPr>
    <w:r>
      <w:t xml:space="preserve">© Commonwealth of Australia, </w:t>
    </w:r>
    <w:r>
      <w:fldChar w:fldCharType="begin"/>
    </w:r>
    <w:r>
      <w:instrText xml:space="preserve"> DATE  \@ "yyyy"  \* MERGEFORMAT </w:instrText>
    </w:r>
    <w:r>
      <w:fldChar w:fldCharType="separate"/>
    </w:r>
    <w:r w:rsidR="0081364B">
      <w:rPr>
        <w:noProof/>
      </w:rPr>
      <w:t>2025</w:t>
    </w:r>
    <w:r>
      <w:fldChar w:fldCharType="end"/>
    </w:r>
    <w:r>
      <w:tab/>
    </w:r>
    <w:r>
      <w:fldChar w:fldCharType="begin"/>
    </w:r>
    <w:r>
      <w:instrText xml:space="preserve"> DOCPROPERTY  Author  \* MERGEFORMAT </w:instrText>
    </w:r>
    <w:r>
      <w:fldChar w:fldCharType="separate"/>
    </w:r>
    <w:r w:rsidR="0081364B">
      <w:t>Mining and Automotive Skills Alliance</w:t>
    </w:r>
    <w:r w:rsidR="0081364B">
      <w:fldChar w:fldCharType="end"/>
    </w:r>
  </w:p>
  <w:p w:rsidR="007B4387" w:rsidP="007B4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387" w:rsidRPr="0081364B" w:rsidP="008136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64B" w:rsidRPr="002D2AF8" w:rsidP="007B4387">
    <w:pPr>
      <w:pStyle w:val="Header"/>
      <w:framePr w:wrap="around"/>
    </w:pPr>
    <w:r>
      <w:fldChar w:fldCharType="begin"/>
    </w:r>
    <w:r>
      <w:instrText xml:space="preserve"> TITLE   \* MERGEFORMAT </w:instrText>
    </w:r>
    <w:r>
      <w:fldChar w:fldCharType="separate"/>
    </w:r>
    <w:r>
      <w:t>RIIERR202E Contribute to the control of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64B" w:rsidP="007B43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87" w:rsidRPr="002D2AF8" w:rsidP="007B4387">
    <w:pPr>
      <w:pStyle w:val="Header"/>
      <w:framePr w:wrap="around"/>
    </w:pPr>
    <w:r>
      <w:fldChar w:fldCharType="begin"/>
    </w:r>
    <w:r>
      <w:instrText xml:space="preserve"> TITLE   \* MERGEFORMAT </w:instrText>
    </w:r>
    <w:r>
      <w:fldChar w:fldCharType="separate"/>
    </w:r>
    <w:r w:rsidR="0081364B">
      <w:t>RIIERR202E Contribute to the control of emergencies and critical situations</w:t>
    </w:r>
    <w:r w:rsidR="0081364B">
      <w:fldChar w:fldCharType="end"/>
    </w:r>
    <w:r>
      <w:tab/>
      <w:t xml:space="preserve">Date this document was generated: </w:t>
    </w:r>
    <w:r>
      <w:fldChar w:fldCharType="begin"/>
    </w:r>
    <w:r>
      <w:instrText xml:space="preserve"> CREATEDATE  \@ "d MMMM yyyy"  \* MERGEFORMAT </w:instrText>
    </w:r>
    <w:r>
      <w:fldChar w:fldCharType="separate"/>
    </w:r>
    <w:r w:rsidR="0081364B">
      <w:rPr>
        <w:noProof/>
      </w:rPr>
      <w:t>2 March 2025</w:t>
    </w:r>
    <w:r>
      <w:fldChar w:fldCharType="end"/>
    </w:r>
  </w:p>
  <w:p w:rsidR="007B4387" w:rsidP="007B4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30B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00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08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387"/>
    <w:pPr>
      <w:spacing w:before="360" w:after="60"/>
      <w:outlineLvl w:val="0"/>
    </w:pPr>
    <w:rPr>
      <w:sz w:val="32"/>
    </w:rPr>
  </w:style>
  <w:style w:type="paragraph" w:styleId="Heading2">
    <w:name w:val="heading 2"/>
    <w:basedOn w:val="HeadingBase"/>
    <w:next w:val="BodyText"/>
    <w:link w:val="Heading2Char"/>
    <w:qFormat/>
    <w:rsid w:val="007B4387"/>
    <w:pPr>
      <w:keepLines/>
      <w:spacing w:before="240" w:after="120"/>
      <w:outlineLvl w:val="1"/>
    </w:pPr>
    <w:rPr>
      <w:sz w:val="28"/>
      <w:szCs w:val="40"/>
    </w:rPr>
  </w:style>
  <w:style w:type="paragraph" w:styleId="Heading3">
    <w:name w:val="heading 3"/>
    <w:basedOn w:val="HeadingBase"/>
    <w:next w:val="BodyText"/>
    <w:link w:val="Heading3Char"/>
    <w:qFormat/>
    <w:rsid w:val="007B4387"/>
    <w:pPr>
      <w:spacing w:before="180" w:after="120"/>
      <w:outlineLvl w:val="2"/>
    </w:pPr>
    <w:rPr>
      <w:spacing w:val="-10"/>
      <w:kern w:val="32"/>
    </w:rPr>
  </w:style>
  <w:style w:type="paragraph" w:styleId="Heading4">
    <w:name w:val="heading 4"/>
    <w:basedOn w:val="HeadingBase"/>
    <w:next w:val="BodyText"/>
    <w:link w:val="Heading4Char"/>
    <w:qFormat/>
    <w:rsid w:val="007B4387"/>
    <w:pPr>
      <w:spacing w:before="160" w:after="120"/>
      <w:outlineLvl w:val="3"/>
    </w:pPr>
    <w:rPr>
      <w:sz w:val="22"/>
    </w:rPr>
  </w:style>
  <w:style w:type="paragraph" w:styleId="Heading5">
    <w:name w:val="heading 5"/>
    <w:basedOn w:val="HeadingBase"/>
    <w:next w:val="Normal"/>
    <w:link w:val="Heading5Char"/>
    <w:qFormat/>
    <w:rsid w:val="007B4387"/>
    <w:pPr>
      <w:spacing w:before="80"/>
      <w:outlineLvl w:val="4"/>
    </w:pPr>
    <w:rPr>
      <w:color w:val="918585"/>
      <w:sz w:val="20"/>
    </w:rPr>
  </w:style>
  <w:style w:type="paragraph" w:styleId="Heading6">
    <w:name w:val="heading 6"/>
    <w:basedOn w:val="HeadingBase"/>
    <w:next w:val="Normal"/>
    <w:link w:val="Heading6Char"/>
    <w:qFormat/>
    <w:rsid w:val="007B4387"/>
    <w:pPr>
      <w:spacing w:before="60"/>
      <w:outlineLvl w:val="5"/>
    </w:pPr>
    <w:rPr>
      <w:color w:val="918585"/>
      <w:sz w:val="20"/>
    </w:rPr>
  </w:style>
  <w:style w:type="paragraph" w:styleId="Heading7">
    <w:name w:val="heading 7"/>
    <w:basedOn w:val="Normal"/>
    <w:next w:val="Normal"/>
    <w:link w:val="Heading7Char"/>
    <w:qFormat/>
    <w:rsid w:val="007B4387"/>
    <w:pPr>
      <w:ind w:left="720"/>
      <w:outlineLvl w:val="6"/>
    </w:pPr>
    <w:rPr>
      <w:i/>
    </w:rPr>
  </w:style>
  <w:style w:type="paragraph" w:styleId="Heading8">
    <w:name w:val="heading 8"/>
    <w:basedOn w:val="Normal"/>
    <w:next w:val="Normal"/>
    <w:link w:val="Heading8Char"/>
    <w:qFormat/>
    <w:rsid w:val="007B4387"/>
    <w:pPr>
      <w:ind w:left="720"/>
      <w:outlineLvl w:val="7"/>
    </w:pPr>
    <w:rPr>
      <w:i/>
    </w:rPr>
  </w:style>
  <w:style w:type="paragraph" w:styleId="Heading9">
    <w:name w:val="heading 9"/>
    <w:basedOn w:val="Normal"/>
    <w:next w:val="Normal"/>
    <w:link w:val="Heading9Char"/>
    <w:qFormat/>
    <w:rsid w:val="007B4387"/>
    <w:pPr>
      <w:ind w:left="720"/>
      <w:outlineLvl w:val="8"/>
    </w:pPr>
    <w:rPr>
      <w:i/>
    </w:rPr>
  </w:style>
  <w:style w:type="character" w:default="1" w:styleId="DefaultParagraphFont">
    <w:name w:val="Default Paragraph Font"/>
    <w:uiPriority w:val="1"/>
    <w:unhideWhenUsed/>
    <w:rsid w:val="007B4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387"/>
  </w:style>
  <w:style w:type="character" w:customStyle="1" w:styleId="Heading1Char">
    <w:name w:val="Heading 1 Char"/>
    <w:basedOn w:val="DefaultParagraphFont"/>
    <w:link w:val="Heading1"/>
    <w:rsid w:val="007B438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4387"/>
    <w:rPr>
      <w:rFonts w:ascii="Times New Roman" w:eastAsia="Times New Roman" w:hAnsi="Times New Roman" w:cs="Times New Roman"/>
      <w:b/>
      <w:szCs w:val="20"/>
      <w:lang w:eastAsia="en-US"/>
    </w:rPr>
  </w:style>
  <w:style w:type="paragraph" w:styleId="BodyText">
    <w:name w:val="Body Text"/>
    <w:basedOn w:val="Normal"/>
    <w:link w:val="BodyTextChar"/>
    <w:rsid w:val="007B4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387"/>
    <w:rPr>
      <w:rFonts w:ascii="Times New Roman" w:eastAsia="Times New Roman" w:hAnsi="Times New Roman" w:cs="Times New Roman"/>
      <w:sz w:val="24"/>
      <w:lang w:eastAsia="en-US"/>
    </w:rPr>
  </w:style>
  <w:style w:type="paragraph" w:styleId="ListBullet">
    <w:name w:val="List Bullet"/>
    <w:basedOn w:val="List"/>
    <w:rsid w:val="007B4387"/>
    <w:pPr>
      <w:numPr>
        <w:numId w:val="13"/>
      </w:numPr>
      <w:tabs>
        <w:tab w:val="clear" w:pos="340"/>
      </w:tabs>
      <w:spacing w:before="40" w:after="40"/>
    </w:pPr>
  </w:style>
  <w:style w:type="paragraph" w:styleId="ListBullet2">
    <w:name w:val="List Bullet 2"/>
    <w:basedOn w:val="List2"/>
    <w:rsid w:val="007B4387"/>
    <w:pPr>
      <w:numPr>
        <w:numId w:val="14"/>
      </w:numPr>
      <w:tabs>
        <w:tab w:val="clear" w:pos="680"/>
      </w:tabs>
    </w:pPr>
  </w:style>
  <w:style w:type="paragraph" w:customStyle="1" w:styleId="SuperHeading">
    <w:name w:val="SuperHeading"/>
    <w:basedOn w:val="Normal"/>
    <w:rsid w:val="007B4387"/>
    <w:pPr>
      <w:spacing w:before="240" w:after="120"/>
      <w:outlineLvl w:val="0"/>
    </w:pPr>
    <w:rPr>
      <w:rFonts w:ascii="Times New Roman" w:hAnsi="Times New Roman"/>
      <w:b/>
      <w:sz w:val="32"/>
    </w:rPr>
  </w:style>
  <w:style w:type="paragraph" w:customStyle="1" w:styleId="AllowPageBreak">
    <w:name w:val="AllowPageBreak"/>
    <w:rsid w:val="007B43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4387"/>
    <w:pPr>
      <w:numPr>
        <w:numId w:val="3"/>
      </w:numPr>
      <w:tabs>
        <w:tab w:val="clear" w:pos="1021"/>
      </w:tabs>
      <w:ind w:left="1037" w:hanging="357"/>
    </w:pPr>
  </w:style>
  <w:style w:type="character" w:customStyle="1" w:styleId="Heading2Char">
    <w:name w:val="Heading 2 Char"/>
    <w:basedOn w:val="DefaultParagraphFont"/>
    <w:link w:val="Heading2"/>
    <w:rsid w:val="007B4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38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4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387"/>
    <w:rPr>
      <w:rFonts w:ascii="Courier New" w:eastAsia="Times New Roman" w:hAnsi="Courier New" w:cs="Times New Roman"/>
      <w:i/>
      <w:szCs w:val="20"/>
      <w:lang w:eastAsia="en-US"/>
    </w:rPr>
  </w:style>
  <w:style w:type="paragraph" w:customStyle="1" w:styleId="HeadingBase">
    <w:name w:val="Heading Base"/>
    <w:rsid w:val="007B4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387"/>
    <w:pPr>
      <w:tabs>
        <w:tab w:val="right" w:leader="dot" w:pos="9072"/>
      </w:tabs>
      <w:ind w:left="567"/>
    </w:pPr>
    <w:rPr>
      <w:szCs w:val="22"/>
    </w:rPr>
  </w:style>
  <w:style w:type="paragraph" w:customStyle="1" w:styleId="TOCBase">
    <w:name w:val="TOC Base"/>
    <w:rsid w:val="007B4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387"/>
    <w:pPr>
      <w:tabs>
        <w:tab w:val="right" w:leader="dot" w:pos="9072"/>
      </w:tabs>
      <w:spacing w:before="40" w:after="40"/>
      <w:ind w:left="284"/>
    </w:pPr>
    <w:rPr>
      <w:rFonts w:ascii="Times New Roman" w:hAnsi="Times New Roman"/>
    </w:rPr>
  </w:style>
  <w:style w:type="paragraph" w:styleId="TOC1">
    <w:name w:val="toc 1"/>
    <w:basedOn w:val="TOCBase"/>
    <w:next w:val="Normal"/>
    <w:rsid w:val="007B4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387"/>
    <w:rPr>
      <w:rFonts w:ascii="Times New Roman" w:eastAsia="Times New Roman" w:hAnsi="Times New Roman" w:cs="Times New Roman"/>
      <w:sz w:val="16"/>
      <w:lang w:eastAsia="en-US"/>
    </w:rPr>
  </w:style>
  <w:style w:type="paragraph" w:styleId="Title">
    <w:name w:val="Title"/>
    <w:basedOn w:val="HeadingBase"/>
    <w:link w:val="TitleChar"/>
    <w:qFormat/>
    <w:rsid w:val="007B4387"/>
    <w:pPr>
      <w:spacing w:before="5040"/>
      <w:jc w:val="center"/>
    </w:pPr>
    <w:rPr>
      <w:sz w:val="48"/>
      <w:szCs w:val="72"/>
      <w:lang w:val="en-US"/>
    </w:rPr>
  </w:style>
  <w:style w:type="character" w:customStyle="1" w:styleId="TitleChar">
    <w:name w:val="Title Char"/>
    <w:basedOn w:val="DefaultParagraphFont"/>
    <w:link w:val="Title"/>
    <w:rsid w:val="007B4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387"/>
    <w:pPr>
      <w:tabs>
        <w:tab w:val="left" w:pos="3600"/>
        <w:tab w:val="left" w:pos="3958"/>
      </w:tabs>
    </w:pPr>
  </w:style>
  <w:style w:type="paragraph" w:styleId="List">
    <w:name w:val="List"/>
    <w:basedOn w:val="BodyText"/>
    <w:next w:val="BodyText"/>
    <w:rsid w:val="007B4387"/>
    <w:pPr>
      <w:tabs>
        <w:tab w:val="left" w:pos="340"/>
      </w:tabs>
      <w:spacing w:before="60" w:after="60"/>
      <w:ind w:left="340" w:hanging="340"/>
    </w:pPr>
  </w:style>
  <w:style w:type="paragraph" w:customStyle="1" w:styleId="Note">
    <w:name w:val="Note"/>
    <w:basedOn w:val="BodyText"/>
    <w:rsid w:val="007B43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4387"/>
    <w:rPr>
      <w:b/>
      <w:spacing w:val="0"/>
    </w:rPr>
  </w:style>
  <w:style w:type="paragraph" w:customStyle="1" w:styleId="SuperTitle">
    <w:name w:val="SuperTitle"/>
    <w:basedOn w:val="Title"/>
    <w:rsid w:val="007B4387"/>
    <w:pPr>
      <w:framePr w:wrap="auto" w:hAnchor="text" w:y="6049"/>
    </w:pPr>
    <w:rPr>
      <w:color w:val="000000"/>
      <w:sz w:val="40"/>
    </w:rPr>
  </w:style>
  <w:style w:type="paragraph" w:customStyle="1" w:styleId="TOCTitle">
    <w:name w:val="TOCTitle"/>
    <w:basedOn w:val="Heading1"/>
    <w:rsid w:val="007B4387"/>
    <w:pPr>
      <w:spacing w:after="240"/>
      <w:jc w:val="center"/>
      <w:outlineLvl w:val="9"/>
    </w:pPr>
    <w:rPr>
      <w:caps/>
    </w:rPr>
  </w:style>
  <w:style w:type="paragraph" w:customStyle="1" w:styleId="Version">
    <w:name w:val="Version"/>
    <w:rsid w:val="007B43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387"/>
    <w:pPr>
      <w:keepNext w:val="0"/>
      <w:tabs>
        <w:tab w:val="right" w:pos="4176"/>
      </w:tabs>
      <w:ind w:left="198" w:hanging="198"/>
    </w:pPr>
    <w:rPr>
      <w:rFonts w:ascii="Garamond" w:hAnsi="Garamond"/>
    </w:rPr>
  </w:style>
  <w:style w:type="paragraph" w:styleId="IndexHeading">
    <w:name w:val="index heading"/>
    <w:basedOn w:val="Normal"/>
    <w:next w:val="Index1"/>
    <w:semiHidden/>
    <w:rsid w:val="007B4387"/>
    <w:pPr>
      <w:spacing w:before="120" w:after="120"/>
    </w:pPr>
    <w:rPr>
      <w:rFonts w:ascii="Arial" w:hAnsi="Arial"/>
      <w:b/>
      <w:color w:val="918585"/>
      <w:sz w:val="24"/>
    </w:rPr>
  </w:style>
  <w:style w:type="paragraph" w:styleId="Header">
    <w:name w:val="header"/>
    <w:basedOn w:val="Normal"/>
    <w:link w:val="HeaderChar"/>
    <w:rsid w:val="007B4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387"/>
    <w:rPr>
      <w:rFonts w:ascii="Times New Roman" w:eastAsia="Times New Roman" w:hAnsi="Times New Roman" w:cs="Times New Roman"/>
      <w:sz w:val="16"/>
      <w:szCs w:val="20"/>
      <w:lang w:val="en-GB" w:eastAsia="en-US"/>
    </w:rPr>
  </w:style>
  <w:style w:type="paragraph" w:customStyle="1" w:styleId="Chapter">
    <w:name w:val="Chapter"/>
    <w:basedOn w:val="Normal"/>
    <w:rsid w:val="007B4387"/>
    <w:pPr>
      <w:spacing w:before="240"/>
    </w:pPr>
    <w:rPr>
      <w:rFonts w:ascii="Times New Roman" w:hAnsi="Times New Roman"/>
      <w:smallCaps/>
      <w:spacing w:val="80"/>
      <w:sz w:val="28"/>
    </w:rPr>
  </w:style>
  <w:style w:type="paragraph" w:customStyle="1" w:styleId="InChapter">
    <w:name w:val="InChapter"/>
    <w:basedOn w:val="Heading3"/>
    <w:rsid w:val="007B4387"/>
    <w:pPr>
      <w:spacing w:after="240"/>
      <w:outlineLvl w:val="9"/>
    </w:pPr>
    <w:rPr>
      <w:noProof/>
    </w:rPr>
  </w:style>
  <w:style w:type="paragraph" w:styleId="Index2">
    <w:name w:val="index 2"/>
    <w:basedOn w:val="Normal"/>
    <w:next w:val="Normal"/>
    <w:semiHidden/>
    <w:rsid w:val="007B4387"/>
    <w:pPr>
      <w:tabs>
        <w:tab w:val="right" w:pos="4176"/>
      </w:tabs>
      <w:ind w:left="568" w:hanging="284"/>
    </w:pPr>
    <w:rPr>
      <w:rFonts w:ascii="Garamond" w:hAnsi="Garamond"/>
    </w:rPr>
  </w:style>
  <w:style w:type="paragraph" w:customStyle="1" w:styleId="Byline">
    <w:name w:val="Byline"/>
    <w:rsid w:val="007B4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387"/>
    <w:pPr>
      <w:tabs>
        <w:tab w:val="clear" w:pos="3600"/>
        <w:tab w:val="clear" w:pos="3958"/>
      </w:tabs>
      <w:jc w:val="right"/>
    </w:pPr>
  </w:style>
  <w:style w:type="character" w:styleId="Emphasis">
    <w:name w:val="Emphasis"/>
    <w:basedOn w:val="DefaultParagraphFont"/>
    <w:qFormat/>
    <w:rsid w:val="007B4387"/>
    <w:rPr>
      <w:i/>
    </w:rPr>
  </w:style>
  <w:style w:type="paragraph" w:styleId="Caption">
    <w:name w:val="caption"/>
    <w:basedOn w:val="BodyText"/>
    <w:next w:val="Normal"/>
    <w:qFormat/>
    <w:rsid w:val="007B4387"/>
    <w:pPr>
      <w:framePr w:w="2268" w:hSpace="181" w:vSpace="181" w:wrap="around" w:vAnchor="text" w:hAnchor="page" w:x="1135" w:y="285" w:anchorLock="1"/>
    </w:pPr>
    <w:rPr>
      <w:i/>
    </w:rPr>
  </w:style>
  <w:style w:type="paragraph" w:customStyle="1" w:styleId="MiniTOCTitle">
    <w:name w:val="MiniTOCTitle"/>
    <w:basedOn w:val="Heading4"/>
    <w:rsid w:val="007B4387"/>
    <w:pPr>
      <w:spacing w:before="240"/>
      <w:outlineLvl w:val="9"/>
    </w:pPr>
    <w:rPr>
      <w:noProof/>
      <w:sz w:val="24"/>
    </w:rPr>
  </w:style>
  <w:style w:type="paragraph" w:customStyle="1" w:styleId="MiniTOCItem">
    <w:name w:val="MiniTOCItem"/>
    <w:basedOn w:val="ListBullet"/>
    <w:rsid w:val="007B4387"/>
    <w:pPr>
      <w:numPr>
        <w:numId w:val="0"/>
      </w:numPr>
      <w:tabs>
        <w:tab w:val="right" w:leader="dot" w:pos="6521"/>
      </w:tabs>
      <w:spacing w:before="0" w:after="0"/>
    </w:pPr>
  </w:style>
  <w:style w:type="paragraph" w:customStyle="1" w:styleId="TOFTitle">
    <w:name w:val="TOFTitle"/>
    <w:basedOn w:val="TOCTitle"/>
    <w:rsid w:val="007B4387"/>
  </w:style>
  <w:style w:type="paragraph" w:styleId="TableofFigures">
    <w:name w:val="table of figures"/>
    <w:basedOn w:val="Normal"/>
    <w:next w:val="Normal"/>
    <w:semiHidden/>
    <w:rsid w:val="007B4387"/>
    <w:pPr>
      <w:tabs>
        <w:tab w:val="right" w:leader="dot" w:pos="9072"/>
      </w:tabs>
      <w:ind w:left="970" w:hanging="403"/>
    </w:pPr>
    <w:rPr>
      <w:rFonts w:ascii="Times New Roman" w:hAnsi="Times New Roman"/>
      <w:b/>
    </w:rPr>
  </w:style>
  <w:style w:type="paragraph" w:styleId="ListNumber">
    <w:name w:val="List Number"/>
    <w:basedOn w:val="List"/>
    <w:rsid w:val="007B4387"/>
    <w:pPr>
      <w:numPr>
        <w:numId w:val="16"/>
      </w:numPr>
      <w:tabs>
        <w:tab w:val="clear" w:pos="340"/>
      </w:tabs>
    </w:pPr>
  </w:style>
  <w:style w:type="character" w:customStyle="1" w:styleId="WingdingSymbols">
    <w:name w:val="Wingding Symbols"/>
    <w:rsid w:val="007B4387"/>
    <w:rPr>
      <w:rFonts w:ascii="Wingdings" w:hAnsi="Wingdings"/>
    </w:rPr>
  </w:style>
  <w:style w:type="paragraph" w:customStyle="1" w:styleId="TableHeading">
    <w:name w:val="Table Heading"/>
    <w:basedOn w:val="HeadingBase"/>
    <w:rsid w:val="007B4387"/>
    <w:pPr>
      <w:keepLines/>
      <w:pBdr>
        <w:bottom w:val="single" w:sz="6" w:space="1" w:color="918585"/>
      </w:pBdr>
      <w:spacing w:before="240"/>
    </w:pPr>
  </w:style>
  <w:style w:type="character" w:customStyle="1" w:styleId="HotSpot">
    <w:name w:val="HotSpot"/>
    <w:rsid w:val="007B4387"/>
    <w:rPr>
      <w:color w:val="0033CC"/>
      <w:u w:val="none"/>
    </w:rPr>
  </w:style>
  <w:style w:type="paragraph" w:customStyle="1" w:styleId="BodyTextRight">
    <w:name w:val="Body Text Right"/>
    <w:basedOn w:val="BodyText"/>
    <w:rsid w:val="007B4387"/>
    <w:pPr>
      <w:spacing w:before="0" w:after="0"/>
      <w:jc w:val="right"/>
    </w:pPr>
  </w:style>
  <w:style w:type="paragraph" w:styleId="Index3">
    <w:name w:val="index 3"/>
    <w:basedOn w:val="ListNumber2"/>
    <w:next w:val="Normal"/>
    <w:semiHidden/>
    <w:rsid w:val="007B4387"/>
    <w:pPr>
      <w:numPr>
        <w:numId w:val="0"/>
      </w:numPr>
      <w:tabs>
        <w:tab w:val="right" w:leader="dot" w:pos="4176"/>
      </w:tabs>
    </w:pPr>
  </w:style>
  <w:style w:type="paragraph" w:styleId="ListNumber2">
    <w:name w:val="List Number 2"/>
    <w:basedOn w:val="List2"/>
    <w:rsid w:val="007B4387"/>
    <w:pPr>
      <w:numPr>
        <w:numId w:val="11"/>
      </w:numPr>
      <w:tabs>
        <w:tab w:val="clear" w:pos="1060"/>
      </w:tabs>
    </w:pPr>
  </w:style>
  <w:style w:type="paragraph" w:customStyle="1" w:styleId="MarginNote">
    <w:name w:val="Margin Note"/>
    <w:basedOn w:val="BodyText"/>
    <w:rsid w:val="007B4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387"/>
    <w:rPr>
      <w:sz w:val="32"/>
    </w:rPr>
  </w:style>
  <w:style w:type="paragraph" w:customStyle="1" w:styleId="HeadingProcedure">
    <w:name w:val="Heading Procedure"/>
    <w:basedOn w:val="HeadingBase"/>
    <w:next w:val="Normal"/>
    <w:rsid w:val="007B4387"/>
    <w:pPr>
      <w:tabs>
        <w:tab w:val="left" w:pos="0"/>
      </w:tabs>
      <w:spacing w:before="120" w:after="60"/>
    </w:pPr>
    <w:rPr>
      <w:i/>
      <w:color w:val="918585"/>
      <w:sz w:val="22"/>
    </w:rPr>
  </w:style>
  <w:style w:type="paragraph" w:customStyle="1" w:styleId="TableBodyText">
    <w:name w:val="Table Body Text"/>
    <w:basedOn w:val="BodyText"/>
    <w:rsid w:val="007B4387"/>
    <w:pPr>
      <w:spacing w:before="60" w:after="60"/>
    </w:pPr>
  </w:style>
  <w:style w:type="paragraph" w:styleId="ListContinue">
    <w:name w:val="List Continue"/>
    <w:basedOn w:val="List"/>
    <w:rsid w:val="007B4387"/>
    <w:pPr>
      <w:ind w:firstLine="0"/>
    </w:pPr>
  </w:style>
  <w:style w:type="paragraph" w:customStyle="1" w:styleId="ListNote">
    <w:name w:val="List Note"/>
    <w:basedOn w:val="List"/>
    <w:rsid w:val="007B4387"/>
    <w:pPr>
      <w:pBdr>
        <w:top w:val="single" w:sz="6" w:space="2" w:color="918585"/>
        <w:bottom w:val="single" w:sz="6" w:space="2" w:color="918585"/>
      </w:pBdr>
      <w:tabs>
        <w:tab w:val="left" w:pos="1021"/>
      </w:tabs>
      <w:ind w:firstLine="0"/>
    </w:pPr>
  </w:style>
  <w:style w:type="paragraph" w:customStyle="1" w:styleId="Warning">
    <w:name w:val="Warning"/>
    <w:basedOn w:val="BodyText"/>
    <w:rsid w:val="007B4387"/>
    <w:pPr>
      <w:shd w:val="clear" w:color="auto" w:fill="D9D9D9"/>
      <w:tabs>
        <w:tab w:val="left" w:pos="992"/>
      </w:tabs>
      <w:ind w:left="119" w:right="119"/>
    </w:pPr>
    <w:rPr>
      <w:sz w:val="20"/>
    </w:rPr>
  </w:style>
  <w:style w:type="paragraph" w:customStyle="1" w:styleId="MarginIcons">
    <w:name w:val="Margin Icons"/>
    <w:basedOn w:val="BodyText"/>
    <w:rsid w:val="007B4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387"/>
    <w:rPr>
      <w:rFonts w:ascii="Courier New" w:hAnsi="Courier New"/>
    </w:rPr>
  </w:style>
  <w:style w:type="paragraph" w:customStyle="1" w:styleId="NoteBullet">
    <w:name w:val="Note Bullet"/>
    <w:basedOn w:val="Note"/>
    <w:rsid w:val="007B4387"/>
    <w:pPr>
      <w:tabs>
        <w:tab w:val="clear" w:pos="680"/>
      </w:tabs>
      <w:spacing w:before="60" w:after="60"/>
    </w:pPr>
  </w:style>
  <w:style w:type="paragraph" w:customStyle="1" w:styleId="SubHeading2">
    <w:name w:val="SubHeading2"/>
    <w:basedOn w:val="HeadingBase"/>
    <w:rsid w:val="007B4387"/>
    <w:pPr>
      <w:spacing w:before="240" w:after="60"/>
    </w:pPr>
    <w:rPr>
      <w:sz w:val="20"/>
    </w:rPr>
  </w:style>
  <w:style w:type="paragraph" w:customStyle="1" w:styleId="SubHeading1">
    <w:name w:val="SubHeading1"/>
    <w:basedOn w:val="HeadingBase"/>
    <w:rsid w:val="007B4387"/>
    <w:pPr>
      <w:spacing w:before="240" w:after="60"/>
    </w:pPr>
    <w:rPr>
      <w:color w:val="918585"/>
      <w:sz w:val="22"/>
    </w:rPr>
  </w:style>
  <w:style w:type="paragraph" w:customStyle="1" w:styleId="SideHeading">
    <w:name w:val="Side Heading"/>
    <w:basedOn w:val="HeadingBase"/>
    <w:rsid w:val="007B4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387"/>
    <w:pPr>
      <w:numPr>
        <w:numId w:val="12"/>
      </w:numPr>
    </w:pPr>
  </w:style>
  <w:style w:type="paragraph" w:styleId="PlainText">
    <w:name w:val="Plain Text"/>
    <w:basedOn w:val="Normal"/>
    <w:link w:val="PlainTextChar"/>
    <w:rsid w:val="007B4387"/>
    <w:rPr>
      <w:sz w:val="20"/>
    </w:rPr>
  </w:style>
  <w:style w:type="character" w:customStyle="1" w:styleId="PlainTextChar">
    <w:name w:val="Plain Text Char"/>
    <w:basedOn w:val="DefaultParagraphFont"/>
    <w:link w:val="PlainText"/>
    <w:rsid w:val="007B4387"/>
    <w:rPr>
      <w:rFonts w:ascii="Courier New" w:eastAsia="Times New Roman" w:hAnsi="Courier New" w:cs="Times New Roman"/>
      <w:sz w:val="20"/>
      <w:szCs w:val="20"/>
      <w:lang w:eastAsia="en-US"/>
    </w:rPr>
  </w:style>
  <w:style w:type="character" w:customStyle="1" w:styleId="MenuOption">
    <w:name w:val="Menu Option"/>
    <w:basedOn w:val="DefaultParagraphFont"/>
    <w:rsid w:val="007B4387"/>
    <w:rPr>
      <w:b/>
      <w:smallCaps/>
    </w:rPr>
  </w:style>
  <w:style w:type="paragraph" w:customStyle="1" w:styleId="TableListNumber">
    <w:name w:val="Table List Number"/>
    <w:basedOn w:val="ListNumber"/>
    <w:rsid w:val="007B4387"/>
    <w:pPr>
      <w:numPr>
        <w:numId w:val="0"/>
      </w:numPr>
    </w:pPr>
  </w:style>
  <w:style w:type="paragraph" w:styleId="TOC4">
    <w:name w:val="toc 4"/>
    <w:basedOn w:val="TOCBase"/>
    <w:next w:val="Normal"/>
    <w:semiHidden/>
    <w:rsid w:val="007B4387"/>
    <w:pPr>
      <w:tabs>
        <w:tab w:val="right" w:leader="dot" w:pos="9071"/>
      </w:tabs>
      <w:ind w:left="1701"/>
    </w:pPr>
  </w:style>
  <w:style w:type="paragraph" w:customStyle="1" w:styleId="ListAlpha">
    <w:name w:val="List Alpha"/>
    <w:basedOn w:val="List"/>
    <w:rsid w:val="007B4387"/>
    <w:pPr>
      <w:numPr>
        <w:numId w:val="10"/>
      </w:numPr>
    </w:pPr>
  </w:style>
  <w:style w:type="paragraph" w:customStyle="1" w:styleId="ListAlpha2">
    <w:name w:val="List Alpha 2"/>
    <w:basedOn w:val="List2"/>
    <w:rsid w:val="007B4387"/>
    <w:pPr>
      <w:numPr>
        <w:numId w:val="9"/>
      </w:numPr>
    </w:pPr>
  </w:style>
  <w:style w:type="paragraph" w:styleId="List2">
    <w:name w:val="List 2"/>
    <w:basedOn w:val="BodyText"/>
    <w:rsid w:val="007B4387"/>
    <w:pPr>
      <w:tabs>
        <w:tab w:val="left" w:pos="680"/>
      </w:tabs>
      <w:spacing w:before="60" w:after="60"/>
      <w:ind w:left="680" w:hanging="340"/>
    </w:pPr>
  </w:style>
  <w:style w:type="paragraph" w:styleId="List3">
    <w:name w:val="List 3"/>
    <w:basedOn w:val="BodyText"/>
    <w:rsid w:val="007B4387"/>
    <w:pPr>
      <w:tabs>
        <w:tab w:val="left" w:pos="1021"/>
      </w:tabs>
      <w:spacing w:before="60" w:after="60"/>
      <w:ind w:left="1020" w:hanging="340"/>
    </w:pPr>
  </w:style>
  <w:style w:type="paragraph" w:styleId="List4">
    <w:name w:val="List 4"/>
    <w:basedOn w:val="BodyText"/>
    <w:rsid w:val="007B4387"/>
    <w:pPr>
      <w:tabs>
        <w:tab w:val="left" w:pos="1361"/>
      </w:tabs>
      <w:spacing w:before="60" w:after="60"/>
      <w:ind w:left="1361" w:hanging="340"/>
    </w:pPr>
  </w:style>
  <w:style w:type="paragraph" w:styleId="List5">
    <w:name w:val="List 5"/>
    <w:basedOn w:val="BodyText"/>
    <w:rsid w:val="007B4387"/>
    <w:pPr>
      <w:tabs>
        <w:tab w:val="left" w:pos="1701"/>
      </w:tabs>
      <w:spacing w:before="60" w:after="60"/>
      <w:ind w:left="1701" w:hanging="340"/>
    </w:pPr>
  </w:style>
  <w:style w:type="paragraph" w:styleId="ListBullet4">
    <w:name w:val="List Bullet 4"/>
    <w:basedOn w:val="List4"/>
    <w:rsid w:val="007B4387"/>
    <w:pPr>
      <w:numPr>
        <w:numId w:val="4"/>
      </w:numPr>
      <w:tabs>
        <w:tab w:val="clear" w:pos="1361"/>
      </w:tabs>
    </w:pPr>
  </w:style>
  <w:style w:type="paragraph" w:styleId="ListBullet5">
    <w:name w:val="List Bullet 5"/>
    <w:basedOn w:val="List5"/>
    <w:rsid w:val="007B4387"/>
    <w:pPr>
      <w:numPr>
        <w:numId w:val="5"/>
      </w:numPr>
    </w:pPr>
  </w:style>
  <w:style w:type="paragraph" w:styleId="ListContinue2">
    <w:name w:val="List Continue 2"/>
    <w:basedOn w:val="List2"/>
    <w:rsid w:val="007B4387"/>
    <w:pPr>
      <w:ind w:firstLine="0"/>
    </w:pPr>
  </w:style>
  <w:style w:type="paragraph" w:styleId="ListContinue3">
    <w:name w:val="List Continue 3"/>
    <w:basedOn w:val="List3"/>
    <w:rsid w:val="007B4387"/>
    <w:pPr>
      <w:ind w:left="1021" w:firstLine="0"/>
    </w:pPr>
  </w:style>
  <w:style w:type="paragraph" w:styleId="ListContinue4">
    <w:name w:val="List Continue 4"/>
    <w:basedOn w:val="List4"/>
    <w:rsid w:val="007B4387"/>
    <w:pPr>
      <w:ind w:firstLine="0"/>
    </w:pPr>
  </w:style>
  <w:style w:type="paragraph" w:styleId="ListContinue5">
    <w:name w:val="List Continue 5"/>
    <w:basedOn w:val="List5"/>
    <w:rsid w:val="007B4387"/>
    <w:pPr>
      <w:ind w:firstLine="0"/>
    </w:pPr>
  </w:style>
  <w:style w:type="paragraph" w:styleId="ListNumber3">
    <w:name w:val="List Number 3"/>
    <w:basedOn w:val="List3"/>
    <w:rsid w:val="007B4387"/>
    <w:pPr>
      <w:numPr>
        <w:numId w:val="6"/>
      </w:numPr>
    </w:pPr>
  </w:style>
  <w:style w:type="paragraph" w:styleId="ListNumber4">
    <w:name w:val="List Number 4"/>
    <w:basedOn w:val="List4"/>
    <w:rsid w:val="007B4387"/>
    <w:pPr>
      <w:numPr>
        <w:numId w:val="7"/>
      </w:numPr>
    </w:pPr>
  </w:style>
  <w:style w:type="paragraph" w:styleId="ListNumber5">
    <w:name w:val="List Number 5"/>
    <w:basedOn w:val="List5"/>
    <w:rsid w:val="007B4387"/>
    <w:pPr>
      <w:numPr>
        <w:numId w:val="8"/>
      </w:numPr>
    </w:pPr>
  </w:style>
  <w:style w:type="paragraph" w:styleId="BlockText">
    <w:name w:val="Block Text"/>
    <w:basedOn w:val="Normal"/>
    <w:rsid w:val="007B4387"/>
    <w:pPr>
      <w:spacing w:after="120"/>
      <w:ind w:left="1440" w:right="1440"/>
    </w:pPr>
  </w:style>
  <w:style w:type="character" w:customStyle="1" w:styleId="Subscript">
    <w:name w:val="Subscript"/>
    <w:basedOn w:val="DefaultParagraphFont"/>
    <w:rsid w:val="007B4387"/>
    <w:rPr>
      <w:sz w:val="16"/>
      <w:vertAlign w:val="subscript"/>
    </w:rPr>
  </w:style>
  <w:style w:type="character" w:customStyle="1" w:styleId="Superscript">
    <w:name w:val="Superscript"/>
    <w:basedOn w:val="DefaultParagraphFont"/>
    <w:rsid w:val="007B4387"/>
    <w:rPr>
      <w:sz w:val="16"/>
      <w:vertAlign w:val="superscript"/>
    </w:rPr>
  </w:style>
  <w:style w:type="character" w:customStyle="1" w:styleId="Symbols">
    <w:name w:val="Symbols"/>
    <w:basedOn w:val="DefaultParagraphFont"/>
    <w:rsid w:val="007B4387"/>
    <w:rPr>
      <w:rFonts w:ascii="Symbol" w:hAnsi="Symbol"/>
    </w:rPr>
  </w:style>
  <w:style w:type="character" w:customStyle="1" w:styleId="MenuOptions">
    <w:name w:val="Menu Options"/>
    <w:basedOn w:val="DefaultParagraphFont"/>
    <w:rsid w:val="007B4387"/>
    <w:rPr>
      <w:rFonts w:ascii="Arial Narrow" w:hAnsi="Arial Narrow"/>
      <w:smallCaps/>
    </w:rPr>
  </w:style>
  <w:style w:type="character" w:customStyle="1" w:styleId="Buttons">
    <w:name w:val="Buttons"/>
    <w:basedOn w:val="DefaultParagraphFont"/>
    <w:rsid w:val="007B4387"/>
    <w:rPr>
      <w:b/>
    </w:rPr>
  </w:style>
  <w:style w:type="character" w:customStyle="1" w:styleId="Underlined">
    <w:name w:val="Underlined"/>
    <w:basedOn w:val="DefaultParagraphFont"/>
    <w:rsid w:val="007B4387"/>
    <w:rPr>
      <w:u w:val="single"/>
    </w:rPr>
  </w:style>
  <w:style w:type="paragraph" w:customStyle="1" w:styleId="TableBodyTextRight">
    <w:name w:val="Table Body Text Right"/>
    <w:basedOn w:val="TableBodyText"/>
    <w:rsid w:val="007B4387"/>
    <w:pPr>
      <w:widowControl w:val="0"/>
      <w:autoSpaceDE w:val="0"/>
      <w:autoSpaceDN w:val="0"/>
      <w:adjustRightInd w:val="0"/>
      <w:jc w:val="right"/>
    </w:pPr>
    <w:rPr>
      <w:rFonts w:cs="Arial"/>
      <w:szCs w:val="18"/>
    </w:rPr>
  </w:style>
  <w:style w:type="paragraph" w:customStyle="1" w:styleId="CopyrightText">
    <w:name w:val="Copyright Text"/>
    <w:basedOn w:val="BodyText"/>
    <w:rsid w:val="007B4387"/>
    <w:rPr>
      <w:sz w:val="18"/>
    </w:rPr>
  </w:style>
  <w:style w:type="paragraph" w:customStyle="1" w:styleId="BodySmallRight">
    <w:name w:val="Body Small Right"/>
    <w:basedOn w:val="BodyTextRight"/>
    <w:rsid w:val="007B4387"/>
    <w:rPr>
      <w:sz w:val="18"/>
      <w:szCs w:val="18"/>
    </w:rPr>
  </w:style>
  <w:style w:type="paragraph" w:customStyle="1" w:styleId="MarginEdition">
    <w:name w:val="Margin Edition"/>
    <w:basedOn w:val="MarginNote"/>
    <w:rsid w:val="007B4387"/>
    <w:pPr>
      <w:spacing w:before="0" w:after="0"/>
    </w:pPr>
    <w:rPr>
      <w:rFonts w:ascii="Times New Roman" w:hAnsi="Times New Roman"/>
      <w:color w:val="999999"/>
    </w:rPr>
  </w:style>
  <w:style w:type="paragraph" w:customStyle="1" w:styleId="Spacer">
    <w:name w:val="Spacer"/>
    <w:basedOn w:val="Normal"/>
    <w:rsid w:val="007B4387"/>
    <w:rPr>
      <w:sz w:val="2"/>
      <w:szCs w:val="2"/>
    </w:rPr>
  </w:style>
  <w:style w:type="character" w:customStyle="1" w:styleId="Small">
    <w:name w:val="Small"/>
    <w:basedOn w:val="DefaultParagraphFont"/>
    <w:rsid w:val="007B4387"/>
    <w:rPr>
      <w:sz w:val="16"/>
    </w:rPr>
  </w:style>
  <w:style w:type="paragraph" w:customStyle="1" w:styleId="WideTable">
    <w:name w:val="Wide Table"/>
    <w:basedOn w:val="Normal"/>
    <w:rsid w:val="007B4387"/>
    <w:pPr>
      <w:ind w:left="-1418"/>
    </w:pPr>
    <w:rPr>
      <w:sz w:val="2"/>
      <w:szCs w:val="2"/>
    </w:rPr>
  </w:style>
  <w:style w:type="character" w:styleId="PageNumber">
    <w:name w:val="page number"/>
    <w:basedOn w:val="DefaultParagraphFont"/>
    <w:rsid w:val="007B4387"/>
  </w:style>
  <w:style w:type="paragraph" w:styleId="Quote">
    <w:name w:val="Quote"/>
    <w:basedOn w:val="Heading1"/>
    <w:link w:val="QuoteChar"/>
    <w:qFormat/>
    <w:rsid w:val="007B4387"/>
    <w:rPr>
      <w:b w:val="0"/>
      <w:sz w:val="72"/>
      <w:szCs w:val="72"/>
      <w:lang w:val="en-NZ"/>
    </w:rPr>
  </w:style>
  <w:style w:type="character" w:customStyle="1" w:styleId="QuoteChar">
    <w:name w:val="Quote Char"/>
    <w:basedOn w:val="DefaultParagraphFont"/>
    <w:link w:val="Quote"/>
    <w:rsid w:val="007B4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387"/>
    <w:pPr>
      <w:pageBreakBefore/>
    </w:pPr>
  </w:style>
  <w:style w:type="paragraph" w:customStyle="1" w:styleId="Border">
    <w:name w:val="Border"/>
    <w:basedOn w:val="Normal"/>
    <w:qFormat/>
    <w:rsid w:val="007B4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387"/>
    <w:rPr>
      <w:b/>
      <w:bCs/>
      <w:i/>
      <w:iCs/>
      <w:color w:val="auto"/>
    </w:rPr>
  </w:style>
  <w:style w:type="paragraph" w:styleId="IntenseQuote">
    <w:name w:val="Intense Quote"/>
    <w:basedOn w:val="Normal"/>
    <w:next w:val="Normal"/>
    <w:link w:val="IntenseQuoteChar"/>
    <w:uiPriority w:val="30"/>
    <w:qFormat/>
    <w:rsid w:val="007B4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387"/>
    <w:rPr>
      <w:smallCaps/>
      <w:color w:val="auto"/>
      <w:u w:val="single"/>
    </w:rPr>
  </w:style>
  <w:style w:type="character" w:styleId="IntenseReference">
    <w:name w:val="Intense Reference"/>
    <w:basedOn w:val="DefaultParagraphFont"/>
    <w:uiPriority w:val="32"/>
    <w:qFormat/>
    <w:rsid w:val="007B4387"/>
    <w:rPr>
      <w:b/>
      <w:bCs/>
      <w:smallCaps/>
      <w:color w:val="auto"/>
      <w:spacing w:val="5"/>
      <w:u w:val="single"/>
    </w:rPr>
  </w:style>
  <w:style w:type="paragraph" w:customStyle="1" w:styleId="2ColumnHeading">
    <w:name w:val="2Column Heading"/>
    <w:basedOn w:val="BodyText"/>
    <w:qFormat/>
    <w:rsid w:val="007B4387"/>
    <w:pPr>
      <w:spacing w:after="60"/>
      <w:ind w:left="-2268"/>
    </w:pPr>
    <w:rPr>
      <w:b/>
    </w:rPr>
  </w:style>
  <w:style w:type="paragraph" w:customStyle="1" w:styleId="Heading1TOC">
    <w:name w:val="Heading1 TOC"/>
    <w:basedOn w:val="Normal"/>
    <w:qFormat/>
    <w:rsid w:val="007B4387"/>
    <w:pPr>
      <w:spacing w:before="240" w:after="120"/>
    </w:pPr>
    <w:rPr>
      <w:rFonts w:ascii="Times New Roman" w:hAnsi="Times New Roman"/>
      <w:b/>
      <w:sz w:val="32"/>
    </w:rPr>
  </w:style>
  <w:style w:type="paragraph" w:customStyle="1" w:styleId="Heading2TOC">
    <w:name w:val="Heading2 TOC"/>
    <w:basedOn w:val="Normal"/>
    <w:qFormat/>
    <w:rsid w:val="007B4387"/>
    <w:pPr>
      <w:spacing w:before="240" w:after="60"/>
    </w:pPr>
    <w:rPr>
      <w:rFonts w:ascii="Times New Roman" w:hAnsi="Times New Roman"/>
      <w:b/>
      <w:sz w:val="28"/>
    </w:rPr>
  </w:style>
  <w:style w:type="character" w:customStyle="1" w:styleId="Underline">
    <w:name w:val="Underline"/>
    <w:basedOn w:val="DefaultParagraphFont"/>
    <w:qFormat/>
    <w:rsid w:val="007B4387"/>
    <w:rPr>
      <w:u w:val="single"/>
    </w:rPr>
  </w:style>
  <w:style w:type="character" w:customStyle="1" w:styleId="BoldandItalics">
    <w:name w:val="Bold and Italics"/>
    <w:qFormat/>
    <w:rsid w:val="007B4387"/>
    <w:rPr>
      <w:b/>
      <w:i/>
      <w:u w:val="none"/>
    </w:rPr>
  </w:style>
  <w:style w:type="paragraph" w:styleId="BalloonText">
    <w:name w:val="Balloon Text"/>
    <w:basedOn w:val="Normal"/>
    <w:link w:val="BalloonTextChar"/>
    <w:rsid w:val="007B4387"/>
    <w:rPr>
      <w:rFonts w:ascii="Tahoma" w:hAnsi="Tahoma" w:cs="Tahoma"/>
      <w:sz w:val="16"/>
      <w:szCs w:val="16"/>
    </w:rPr>
  </w:style>
  <w:style w:type="character" w:customStyle="1" w:styleId="BalloonTextChar">
    <w:name w:val="Balloon Text Char"/>
    <w:basedOn w:val="DefaultParagraphFont"/>
    <w:link w:val="BalloonText"/>
    <w:rsid w:val="007B4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387"/>
    <w:rPr>
      <w:b/>
      <w:color w:val="660033"/>
      <w:spacing w:val="0"/>
    </w:rPr>
  </w:style>
  <w:style w:type="paragraph" w:customStyle="1" w:styleId="Nameditemlist">
    <w:name w:val="Named item list"/>
    <w:basedOn w:val="BodyText"/>
    <w:qFormat/>
    <w:rsid w:val="007B4387"/>
    <w:pPr>
      <w:tabs>
        <w:tab w:val="left" w:pos="2835"/>
      </w:tabs>
      <w:ind w:left="2835" w:hanging="2835"/>
    </w:pPr>
  </w:style>
  <w:style w:type="paragraph" w:customStyle="1" w:styleId="BodyTextnopadding">
    <w:name w:val="Body Text no padding"/>
    <w:basedOn w:val="BodyText"/>
    <w:qFormat/>
    <w:rsid w:val="007B4387"/>
    <w:pPr>
      <w:spacing w:before="0" w:after="0"/>
    </w:pPr>
  </w:style>
  <w:style w:type="paragraph" w:customStyle="1" w:styleId="BodyTextBold">
    <w:name w:val="Body Text Bold"/>
    <w:basedOn w:val="BodyText"/>
    <w:qFormat/>
    <w:rsid w:val="007B4387"/>
    <w:rPr>
      <w:b/>
    </w:rPr>
  </w:style>
  <w:style w:type="character" w:styleId="Hyperlink">
    <w:name w:val="Hyperlink"/>
    <w:basedOn w:val="DefaultParagraphFont"/>
    <w:uiPriority w:val="99"/>
    <w:unhideWhenUsed/>
    <w:rsid w:val="008136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1343</Words>
  <Characters>8519</Characters>
  <Application>Microsoft Office Word</Application>
  <DocSecurity>0</DocSecurity>
  <Lines>243</Lines>
  <Paragraphs>147</Paragraphs>
  <ScaleCrop>false</ScaleCrop>
  <Company>Author-it Software Corporation Ltd.</Company>
  <LinksUpToDate>false</LinksUpToDate>
  <CharactersWithSpaces>9715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RIIERR202E Contribute to the control of emergencies and critical situations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