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76E" w:rsidP="0038176E">
      <w:pPr>
        <w:pStyle w:val="Title"/>
      </w:pPr>
      <w:r>
        <w:fldChar w:fldCharType="begin"/>
      </w:r>
      <w:r>
        <w:instrText xml:space="preserve"> TITLE   \* MERGEFORMAT </w:instrText>
      </w:r>
      <w:r>
        <w:fldChar w:fldCharType="separate"/>
      </w:r>
      <w:r>
        <w:t>Assessment Requirements for RIIERR201D Conduct fire team operations</w:t>
      </w:r>
      <w:r>
        <w:fldChar w:fldCharType="end"/>
      </w:r>
    </w:p>
    <w:p w:rsidR="0038176E" w:rsidP="0038176E">
      <w:pPr>
        <w:pStyle w:val="Version"/>
        <w:sectPr w:rsidSect="00144E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44EF9" w:rsidP="00144EF9">
      <w:pPr>
        <w:pStyle w:val="SuperHeading"/>
      </w:pPr>
      <w:r w:rsidRPr="00144EF9">
        <w:t>Assessment Requirements for RIIERR201D Conduct fire team operations</w:t>
      </w:r>
    </w:p>
    <w:p w:rsidR="00000000" w:rsidRPr="00144EF9" w:rsidP="00144EF9">
      <w:pPr>
        <w:pStyle w:val="Heading1"/>
      </w:pPr>
      <w:bookmarkStart w:id="1" w:name="O_669203"/>
      <w:bookmarkEnd w:id="1"/>
      <w:r w:rsidRPr="00144EF9">
        <w:t>Modification History</w:t>
      </w:r>
    </w:p>
    <w:tbl>
      <w:tblPr>
        <w:tblW w:w="0" w:type="auto"/>
        <w:tblLayout w:type="fixed"/>
        <w:tblCellMar>
          <w:left w:w="62" w:type="dxa"/>
          <w:right w:w="62" w:type="dxa"/>
        </w:tblCellMar>
        <w:tblLook w:val="0000"/>
      </w:tblPr>
      <w:tblGrid>
        <w:gridCol w:w="1440"/>
        <w:gridCol w:w="7380"/>
      </w:tblGrid>
      <w:tr w:rsidTr="0038176E">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EF9">
            <w:pPr>
              <w:pStyle w:val="Heading4"/>
              <w:rPr>
                <w:lang w:val="en-NZ"/>
              </w:rPr>
            </w:pPr>
            <w:r w:rsidRPr="00144EF9">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EF9">
            <w:pPr>
              <w:pStyle w:val="Heading4"/>
              <w:rPr>
                <w:lang w:val="en-NZ"/>
              </w:rPr>
            </w:pPr>
            <w:r w:rsidRPr="00144EF9">
              <w:t>Comment</w:t>
            </w:r>
          </w:p>
        </w:tc>
      </w:tr>
      <w:tr w:rsidTr="0038176E">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EF9">
            <w:pPr>
              <w:pStyle w:val="BodyText"/>
              <w:rPr>
                <w:lang w:val="en-NZ"/>
              </w:rPr>
            </w:pPr>
            <w:r w:rsidRPr="00144EF9">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EF9">
            <w:pPr>
              <w:pStyle w:val="BodyText"/>
              <w:rPr>
                <w:lang w:val="en-NZ"/>
              </w:rPr>
            </w:pPr>
            <w:r w:rsidRPr="00144EF9">
              <w:t>This unit replaces RIIERR201A Conduct fire team operations.</w:t>
            </w:r>
          </w:p>
        </w:tc>
      </w:tr>
      <w:tr w:rsidTr="0038176E">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EF9">
            <w:pPr>
              <w:pStyle w:val="BodyText"/>
              <w:rPr>
                <w:lang w:val="en-NZ"/>
              </w:rPr>
            </w:pPr>
            <w:r w:rsidRPr="00144EF9">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EF9">
            <w:pPr>
              <w:pStyle w:val="BodyText"/>
              <w:rPr>
                <w:lang w:val="en-NZ"/>
              </w:rPr>
            </w:pPr>
            <w:r w:rsidRPr="00144EF9">
              <w:t>Corrected Knowledge Evidence as per RII09 unit content.</w:t>
            </w:r>
          </w:p>
        </w:tc>
      </w:tr>
      <w:tr w:rsidTr="0038176E">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EF9">
            <w:pPr>
              <w:pStyle w:val="BodyText"/>
              <w:rPr>
                <w:lang w:val="en-NZ"/>
              </w:rPr>
            </w:pPr>
            <w:r w:rsidRPr="00144EF9">
              <w:t>3</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EF9" w:rsidP="00144EF9">
            <w:pPr>
              <w:pStyle w:val="BodyText"/>
            </w:pPr>
            <w:r w:rsidRPr="00144EF9">
              <w:t>Amended Performance Evidence formatting.</w:t>
            </w:r>
          </w:p>
          <w:p w:rsidR="00000000" w:rsidRPr="00144EF9" w:rsidP="00144EF9">
            <w:pPr>
              <w:pStyle w:val="BodyText"/>
            </w:pPr>
            <w:r w:rsidRPr="00144EF9">
              <w:t>Required frequency and volume of evidence amended in Performance evidence.</w:t>
            </w:r>
          </w:p>
          <w:p w:rsidR="00000000" w:rsidRPr="00144EF9" w:rsidP="00144EF9">
            <w:pPr>
              <w:pStyle w:val="BodyText"/>
            </w:pPr>
            <w:r w:rsidRPr="00144EF9">
              <w:t>Substantial amendments made in Assessment Conditions field, including: references to Industry Sectors, assessor and subject matter expert ex</w:t>
            </w:r>
            <w:r w:rsidRPr="00144EF9">
              <w:t>perience requirements, how assessment should be conducted and what it should confirm.</w:t>
            </w:r>
          </w:p>
        </w:tc>
      </w:tr>
    </w:tbl>
    <w:p w:rsidR="0038176E" w:rsidP="00144EF9">
      <w:pPr>
        <w:pStyle w:val="BodyText"/>
      </w:pPr>
    </w:p>
    <w:p w:rsidR="0038176E" w:rsidP="00144EF9">
      <w:pPr>
        <w:pStyle w:val="BodyText"/>
      </w:pPr>
    </w:p>
    <w:p w:rsidR="00000000" w:rsidRPr="00144EF9" w:rsidP="00144EF9">
      <w:pPr>
        <w:pStyle w:val="Heading1"/>
      </w:pPr>
      <w:bookmarkStart w:id="2" w:name="O_669202"/>
      <w:bookmarkEnd w:id="2"/>
      <w:r w:rsidRPr="00144EF9">
        <w:t>Performance Evidence</w:t>
      </w:r>
    </w:p>
    <w:p w:rsidR="00000000" w:rsidRPr="00144EF9" w:rsidP="00144EF9">
      <w:pPr>
        <w:pStyle w:val="BodyText"/>
      </w:pPr>
      <w:r w:rsidRPr="00144EF9">
        <w:t>Evidence is required to be collected that demonstrates a candidate’</w:t>
      </w:r>
      <w:r w:rsidRPr="00144EF9">
        <w:t>s competency in this unit. Evidence must be relevant to the roles within this sector’s work operations and satisfy all of the requirements of the performance criteria of this unit and include evidence that the candidate:</w:t>
      </w:r>
    </w:p>
    <w:p w:rsidR="00000000" w:rsidRPr="00144EF9" w:rsidP="00144EF9">
      <w:pPr>
        <w:pStyle w:val="ListBullet"/>
      </w:pPr>
      <w:r w:rsidRPr="00144EF9">
        <w:t>locates and applies relevant docum</w:t>
      </w:r>
      <w:r w:rsidRPr="00144EF9">
        <w:t>entation, policies and procedures to conduct fire team operations</w:t>
      </w:r>
    </w:p>
    <w:p w:rsidR="00000000" w:rsidRPr="00144EF9" w:rsidP="00144EF9">
      <w:pPr>
        <w:pStyle w:val="ListBullet"/>
      </w:pPr>
      <w:r w:rsidRPr="00144EF9">
        <w:t>implements requirements, procedures and techniques for the safe, effective conducting of fire team operations including:</w:t>
      </w:r>
    </w:p>
    <w:p w:rsidR="00000000" w:rsidRPr="00144EF9" w:rsidP="00144EF9">
      <w:pPr>
        <w:pStyle w:val="ListBullet2"/>
      </w:pPr>
      <w:r w:rsidRPr="00144EF9">
        <w:t>identifying and apply hazard and potential hazard procedures</w:t>
      </w:r>
    </w:p>
    <w:p w:rsidR="00000000" w:rsidRPr="00144EF9" w:rsidP="00144EF9">
      <w:pPr>
        <w:pStyle w:val="ListBullet2"/>
      </w:pPr>
      <w:r w:rsidRPr="00144EF9">
        <w:t>applyin</w:t>
      </w:r>
      <w:r w:rsidRPr="00144EF9">
        <w:t>g technical fire operational information</w:t>
      </w:r>
    </w:p>
    <w:p w:rsidR="00000000" w:rsidRPr="00144EF9" w:rsidP="00144EF9">
      <w:pPr>
        <w:pStyle w:val="ListBullet2"/>
      </w:pPr>
      <w:r w:rsidRPr="00144EF9">
        <w:t>applying isolation and tagging procedures</w:t>
      </w:r>
    </w:p>
    <w:p w:rsidR="00000000" w:rsidRPr="00144EF9" w:rsidP="00144EF9">
      <w:pPr>
        <w:pStyle w:val="ListBullet2"/>
      </w:pPr>
      <w:r w:rsidRPr="00144EF9">
        <w:t>selecting and wearing appropriate protective clothing and appliances</w:t>
      </w:r>
    </w:p>
    <w:p w:rsidR="00000000" w:rsidRPr="00144EF9" w:rsidP="00144EF9">
      <w:pPr>
        <w:pStyle w:val="ListBullet2"/>
      </w:pPr>
      <w:r w:rsidRPr="00144EF9">
        <w:t>identifying hazardous situation required responses</w:t>
      </w:r>
    </w:p>
    <w:p w:rsidR="00000000" w:rsidRPr="00144EF9" w:rsidP="00144EF9">
      <w:pPr>
        <w:pStyle w:val="ListBullet2"/>
      </w:pPr>
      <w:r w:rsidRPr="00144EF9">
        <w:t>applying evacuation procedures</w:t>
      </w:r>
    </w:p>
    <w:p w:rsidR="00000000" w:rsidRPr="00144EF9" w:rsidP="00144EF9">
      <w:pPr>
        <w:pStyle w:val="ListBullet2"/>
      </w:pPr>
      <w:r w:rsidRPr="00144EF9">
        <w:t>applying fire fighting</w:t>
      </w:r>
      <w:r w:rsidRPr="00144EF9">
        <w:t xml:space="preserve"> techniques</w:t>
      </w:r>
    </w:p>
    <w:p w:rsidR="00000000" w:rsidRPr="00144EF9" w:rsidP="00144EF9">
      <w:pPr>
        <w:pStyle w:val="ListBullet"/>
      </w:pPr>
      <w:r w:rsidRPr="00144EF9">
        <w:t>works effectively with others to undertake and complete the conducting of fire team operations that meets all of the required outcomes including:</w:t>
      </w:r>
    </w:p>
    <w:p w:rsidR="00000000" w:rsidRPr="00144EF9" w:rsidP="00144EF9">
      <w:pPr>
        <w:pStyle w:val="ListBullet2"/>
      </w:pPr>
      <w:r w:rsidRPr="00144EF9">
        <w:t>working as part of a team</w:t>
      </w:r>
    </w:p>
    <w:p w:rsidR="00000000" w:rsidRPr="00144EF9" w:rsidP="00144EF9">
      <w:pPr>
        <w:pStyle w:val="ListBullet2"/>
      </w:pPr>
      <w:r w:rsidRPr="00144EF9">
        <w:t>using a range of communications techniques and equipment to convey inf</w:t>
      </w:r>
      <w:r w:rsidRPr="00144EF9">
        <w:t>ormation to others</w:t>
      </w:r>
    </w:p>
    <w:p w:rsidR="00000000" w:rsidRPr="00144EF9" w:rsidP="00144EF9">
      <w:pPr>
        <w:pStyle w:val="ListBullet2"/>
      </w:pPr>
      <w:r w:rsidRPr="00144EF9">
        <w:t>maintaining written and verbal reporting requirements and procedures</w:t>
      </w:r>
    </w:p>
    <w:p w:rsidR="00000000" w:rsidRPr="00144EF9" w:rsidP="00144EF9">
      <w:pPr>
        <w:pStyle w:val="ListBullet2"/>
      </w:pPr>
      <w:r w:rsidRPr="00144EF9">
        <w:t>communicating to confirm work/plans/specifications</w:t>
      </w:r>
    </w:p>
    <w:p w:rsidR="00000000" w:rsidRPr="00144EF9" w:rsidP="00144EF9">
      <w:pPr>
        <w:pStyle w:val="ListBullet2"/>
      </w:pPr>
      <w:r w:rsidRPr="00144EF9">
        <w:t xml:space="preserve">applying decision making and troubleshooting techniques </w:t>
      </w:r>
    </w:p>
    <w:p w:rsidR="00000000" w:rsidRPr="00144EF9" w:rsidP="00144EF9">
      <w:pPr>
        <w:pStyle w:val="ListBullet"/>
      </w:pPr>
      <w:r w:rsidRPr="00144EF9">
        <w:t>demonstrates completion of conducting fire team operations that safely, effectively and efficiently meets all of the required outcomes on more than one (1) occasion including:</w:t>
      </w:r>
    </w:p>
    <w:p w:rsidR="00000000" w:rsidRPr="00144EF9" w:rsidP="00144EF9">
      <w:pPr>
        <w:pStyle w:val="ListBullet2"/>
      </w:pPr>
      <w:r w:rsidRPr="00144EF9">
        <w:t>fighting or containing fires including:</w:t>
      </w:r>
    </w:p>
    <w:p w:rsidR="00000000" w:rsidRPr="00144EF9" w:rsidP="00144EF9">
      <w:pPr>
        <w:pStyle w:val="ListBullet3"/>
      </w:pPr>
      <w:r w:rsidRPr="00144EF9">
        <w:t>selecting appliances and equipment app</w:t>
      </w:r>
      <w:r w:rsidRPr="00144EF9">
        <w:t>ropriate to the fire circumstances</w:t>
      </w:r>
    </w:p>
    <w:p w:rsidR="00000000" w:rsidRPr="00144EF9" w:rsidP="00144EF9">
      <w:pPr>
        <w:pStyle w:val="ListBullet3"/>
      </w:pPr>
      <w:r w:rsidRPr="00144EF9">
        <w:t>continually monitor conditions in the fire area and modify firefighting techniques/applications</w:t>
      </w:r>
    </w:p>
    <w:p w:rsidR="00000000" w:rsidRPr="00144EF9" w:rsidP="00144EF9">
      <w:pPr>
        <w:pStyle w:val="ListBullet3"/>
      </w:pPr>
      <w:r w:rsidRPr="00144EF9">
        <w:t xml:space="preserve">communicating with team members </w:t>
      </w:r>
    </w:p>
    <w:p w:rsidR="00000000" w:rsidRPr="00144EF9" w:rsidP="00144EF9">
      <w:pPr>
        <w:pStyle w:val="ListBullet2"/>
      </w:pPr>
      <w:r w:rsidRPr="00144EF9">
        <w:t>finalising operations including:</w:t>
      </w:r>
    </w:p>
    <w:p w:rsidR="00000000" w:rsidRPr="00144EF9" w:rsidP="00144EF9">
      <w:pPr>
        <w:pStyle w:val="ListBullet3"/>
      </w:pPr>
      <w:r w:rsidRPr="00144EF9">
        <w:t>Isolating, roping-off, securing and monitoring fire area</w:t>
      </w:r>
    </w:p>
    <w:p w:rsidR="00000000" w:rsidRPr="00144EF9" w:rsidP="00144EF9">
      <w:pPr>
        <w:pStyle w:val="ListBullet2"/>
      </w:pPr>
      <w:r w:rsidRPr="00144EF9">
        <w:t xml:space="preserve">avoiding fire recurrence by: </w:t>
      </w:r>
    </w:p>
    <w:p w:rsidR="00000000" w:rsidRPr="00144EF9" w:rsidP="00144EF9">
      <w:pPr>
        <w:pStyle w:val="ListBullet3"/>
      </w:pPr>
      <w:r w:rsidRPr="00144EF9">
        <w:t xml:space="preserve">watering </w:t>
      </w:r>
    </w:p>
    <w:p w:rsidR="00000000" w:rsidRPr="00144EF9" w:rsidP="00144EF9">
      <w:pPr>
        <w:pStyle w:val="ListBullet3"/>
      </w:pPr>
      <w:r w:rsidRPr="00144EF9">
        <w:t xml:space="preserve">raking down </w:t>
      </w:r>
    </w:p>
    <w:p w:rsidR="00000000" w:rsidRPr="00144EF9" w:rsidP="00144EF9">
      <w:pPr>
        <w:pStyle w:val="ListBullet3"/>
      </w:pPr>
      <w:r w:rsidRPr="00144EF9">
        <w:t>chemical application</w:t>
      </w:r>
    </w:p>
    <w:p w:rsidR="00000000" w:rsidRPr="00144EF9" w:rsidP="00144EF9">
      <w:pPr>
        <w:pStyle w:val="AllowPageBreak"/>
      </w:pPr>
    </w:p>
    <w:p w:rsidR="00000000" w:rsidRPr="00144EF9" w:rsidP="00144EF9">
      <w:pPr>
        <w:pStyle w:val="Heading1"/>
      </w:pPr>
      <w:bookmarkStart w:id="3" w:name="O_669201"/>
      <w:bookmarkEnd w:id="3"/>
      <w:r w:rsidRPr="00144EF9">
        <w:t>Knowledge Evidence</w:t>
      </w:r>
    </w:p>
    <w:p w:rsidR="00000000" w:rsidRPr="00144EF9" w:rsidP="00144EF9">
      <w:pPr>
        <w:pStyle w:val="BodyText"/>
      </w:pPr>
      <w:r w:rsidRPr="00144EF9">
        <w:t>Specific knowledge is required to achieve the Performance Criteria of this unit, particularly its application in a variety of circumstances in w</w:t>
      </w:r>
      <w:r w:rsidRPr="00144EF9">
        <w:t>hich the unit may be used. This includes knowledge of the following, as required to conduct fire team operations:</w:t>
      </w:r>
    </w:p>
    <w:p w:rsidR="00000000" w:rsidRPr="00144EF9" w:rsidP="00144EF9">
      <w:pPr>
        <w:pStyle w:val="ListBullet"/>
      </w:pPr>
      <w:r w:rsidRPr="00144EF9">
        <w:t>legislative and site rules</w:t>
      </w:r>
    </w:p>
    <w:p w:rsidR="00000000" w:rsidRPr="00144EF9" w:rsidP="00144EF9">
      <w:pPr>
        <w:pStyle w:val="ListBullet"/>
      </w:pPr>
      <w:r w:rsidRPr="00144EF9">
        <w:t>causes, characteristics, hazards and responses to the types of fire</w:t>
      </w:r>
    </w:p>
    <w:p w:rsidR="00000000" w:rsidRPr="00144EF9" w:rsidP="00144EF9">
      <w:pPr>
        <w:pStyle w:val="ListBullet"/>
      </w:pPr>
      <w:r w:rsidRPr="00144EF9">
        <w:t>site gases and characteristics</w:t>
      </w:r>
    </w:p>
    <w:p w:rsidR="00000000" w:rsidRPr="00144EF9" w:rsidP="00144EF9">
      <w:pPr>
        <w:pStyle w:val="ListBullet"/>
      </w:pPr>
      <w:r w:rsidRPr="00144EF9">
        <w:t>basic site geology and survey information related to fire operations</w:t>
      </w:r>
    </w:p>
    <w:p w:rsidR="00000000" w:rsidRPr="00144EF9" w:rsidP="00144EF9">
      <w:pPr>
        <w:pStyle w:val="ListBullet"/>
      </w:pPr>
      <w:r w:rsidRPr="00144EF9">
        <w:t>basic building structural information related to fire operations</w:t>
      </w:r>
    </w:p>
    <w:p w:rsidR="00000000" w:rsidRPr="00144EF9" w:rsidP="00144EF9">
      <w:pPr>
        <w:pStyle w:val="ListBullet"/>
      </w:pPr>
      <w:r w:rsidRPr="00144EF9">
        <w:t>fire fighting equipment</w:t>
      </w:r>
    </w:p>
    <w:p w:rsidR="00000000" w:rsidRPr="00144EF9" w:rsidP="00144EF9">
      <w:pPr>
        <w:pStyle w:val="ListBullet"/>
      </w:pPr>
      <w:r w:rsidRPr="00144EF9">
        <w:t>fire fighting techniques</w:t>
      </w:r>
    </w:p>
    <w:p w:rsidR="00000000" w:rsidRPr="00144EF9" w:rsidP="00144EF9">
      <w:pPr>
        <w:pStyle w:val="ListBullet"/>
      </w:pPr>
      <w:r w:rsidRPr="00144EF9">
        <w:t>isolation and tagging procedures</w:t>
      </w:r>
    </w:p>
    <w:p w:rsidR="00000000" w:rsidRPr="00144EF9" w:rsidP="00144EF9">
      <w:pPr>
        <w:pStyle w:val="ListBullet"/>
      </w:pPr>
      <w:r w:rsidRPr="00144EF9">
        <w:t>basic teamwork</w:t>
      </w:r>
    </w:p>
    <w:p w:rsidR="00000000" w:rsidRPr="00144EF9" w:rsidP="00144EF9">
      <w:pPr>
        <w:pStyle w:val="ListBullet"/>
      </w:pPr>
      <w:r w:rsidRPr="00144EF9">
        <w:t>critical situation dynami</w:t>
      </w:r>
      <w:r w:rsidRPr="00144EF9">
        <w:t>cs and control</w:t>
      </w:r>
    </w:p>
    <w:p w:rsidR="00000000" w:rsidRPr="00144EF9" w:rsidP="00144EF9">
      <w:pPr>
        <w:pStyle w:val="ListBullet"/>
      </w:pPr>
      <w:r w:rsidRPr="00144EF9">
        <w:t>communication and reporting procedures</w:t>
      </w:r>
    </w:p>
    <w:p w:rsidR="00000000" w:rsidRPr="00144EF9" w:rsidP="00144EF9">
      <w:pPr>
        <w:pStyle w:val="ListBullet"/>
      </w:pPr>
      <w:r w:rsidRPr="00144EF9">
        <w:t>initial response First Aid</w:t>
      </w:r>
    </w:p>
    <w:p w:rsidR="00000000" w:rsidRPr="00144EF9" w:rsidP="00144EF9">
      <w:pPr>
        <w:pStyle w:val="AllowPageBreak"/>
      </w:pPr>
    </w:p>
    <w:p w:rsidR="00000000" w:rsidRPr="00144EF9" w:rsidP="00144EF9">
      <w:pPr>
        <w:pStyle w:val="Heading1"/>
      </w:pPr>
      <w:bookmarkStart w:id="4" w:name="O_669200"/>
      <w:bookmarkEnd w:id="4"/>
      <w:r w:rsidRPr="00144EF9">
        <w:t>Assessment Conditions</w:t>
      </w:r>
    </w:p>
    <w:p w:rsidR="00000000" w:rsidRPr="00144EF9" w:rsidP="00144EF9">
      <w:pPr>
        <w:pStyle w:val="ListBullet"/>
      </w:pPr>
      <w:r w:rsidRPr="00144EF9">
        <w:t xml:space="preserve">An assessor of this unit must satisfy the requirements of the NVR/AQTF or their successors; and Industry regulations for certification </w:t>
      </w:r>
      <w:r w:rsidRPr="00144EF9">
        <w:t xml:space="preserve">and licensing; and, </w:t>
      </w:r>
    </w:p>
    <w:p w:rsidR="00000000" w:rsidRPr="00144EF9" w:rsidP="00144EF9">
      <w:pPr>
        <w:pStyle w:val="ListBullet"/>
      </w:pPr>
      <w:r w:rsidRPr="00144EF9">
        <w:t>this unit is best assessed in the context of this sector’s work environment;</w:t>
      </w:r>
    </w:p>
    <w:p w:rsidR="00000000" w:rsidRPr="00144EF9" w:rsidP="00144EF9">
      <w:pPr>
        <w:pStyle w:val="ListBullet"/>
      </w:pPr>
      <w:r w:rsidRPr="00144EF9">
        <w:t xml:space="preserve">where personal safety or environmental damage are limiting factors, assessment may occur in a simulated environment provided it is realistic and sufficiently </w:t>
      </w:r>
      <w:r w:rsidRPr="00144EF9">
        <w:t>rigorous to cover all aspects of this sector’s workplace performance, including environment, task skills, task management skills, contingency management skills and job role environment skills; and,</w:t>
      </w:r>
    </w:p>
    <w:p w:rsidR="00000000" w:rsidRPr="00144EF9" w:rsidP="00144EF9">
      <w:pPr>
        <w:pStyle w:val="ListBullet"/>
      </w:pPr>
      <w:r w:rsidRPr="00144EF9">
        <w:t>this unit must be assessed in compliance with relevant leg</w:t>
      </w:r>
      <w:r w:rsidRPr="00144EF9">
        <w:t>islation/regulation and using policies, procedures, processes and operational manuals directly related to the industry sector for which it is being assessed; and,</w:t>
      </w:r>
    </w:p>
    <w:p w:rsidR="00000000" w:rsidRPr="00144EF9" w:rsidP="00144EF9">
      <w:pPr>
        <w:pStyle w:val="ListBullet"/>
      </w:pPr>
      <w:r w:rsidRPr="00144EF9">
        <w:t xml:space="preserve">assessment may be conducted in conjunction with the assessment of other Units of Competency; </w:t>
      </w:r>
      <w:r w:rsidRPr="00144EF9">
        <w:t>and,</w:t>
      </w:r>
    </w:p>
    <w:p w:rsidR="00000000" w:rsidRPr="00144EF9" w:rsidP="00144EF9">
      <w:pPr>
        <w:pStyle w:val="ListBullet"/>
      </w:pPr>
      <w:r w:rsidRPr="00144EF9">
        <w:t>assessment must confirm consistent performance can be applied in a range of relevant workplace circumstances; and,</w:t>
      </w:r>
    </w:p>
    <w:p w:rsidR="00000000" w:rsidRPr="00144EF9" w:rsidP="00144EF9">
      <w:pPr>
        <w:pStyle w:val="ListBullet"/>
      </w:pPr>
      <w:r w:rsidRPr="00144EF9">
        <w:t>assessors must demonstrate the performance evidence, and knowledge evidence as outlined in this Unit of Competency, and through the mini</w:t>
      </w:r>
      <w:r w:rsidRPr="00144EF9">
        <w:t>mum years of current* work experience specified below in an Industry sector relevant to the outcomes of the unit; or,</w:t>
      </w:r>
    </w:p>
    <w:p w:rsidR="00000000" w:rsidRPr="00144EF9" w:rsidP="00144EF9">
      <w:pPr>
        <w:pStyle w:val="ListBullet"/>
      </w:pPr>
      <w:r w:rsidRPr="00144EF9">
        <w:t>where the assessor does not meet experience requirements a co-assessment or partnership arrangement must exist</w:t>
      </w:r>
      <w:r w:rsidRPr="00144EF9">
        <w:t xml:space="preserve"> between the qualified assessor and an Industry subject matter expert. The Industry subject matter expert should hold the unit being assessed (or an equivalent unit) and/or demonstrate equivalence of skills and knowledge at the unit level. An Industry tech</w:t>
      </w:r>
      <w:r w:rsidRPr="00144EF9">
        <w:t>nical expert must also demonstrate skills and knowledge from the minimum years of current work experience specified below in the Industry sector, including time spent in roles related to the unit being assessed; and,</w:t>
      </w:r>
    </w:p>
    <w:p w:rsidR="00000000" w:rsidRPr="00144EF9" w:rsidP="00144EF9">
      <w:pPr>
        <w:pStyle w:val="ListBullet"/>
      </w:pPr>
      <w:r w:rsidRPr="00144EF9">
        <w:t>assessor and Industry subject matter ex</w:t>
      </w:r>
      <w:r w:rsidRPr="00144EF9">
        <w:t>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44E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Required assessor or Industry subject matter expert experience</w:t>
            </w:r>
          </w:p>
        </w:tc>
      </w:tr>
      <w:tr w:rsidTr="00144EF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Dri</w:t>
            </w:r>
            <w:r w:rsidRPr="00144EF9">
              <w:t>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1 Year</w:t>
            </w:r>
          </w:p>
        </w:tc>
      </w:tr>
      <w:tr w:rsidTr="00144EF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2 Years</w:t>
            </w:r>
          </w:p>
        </w:tc>
      </w:tr>
      <w:tr w:rsidTr="00144E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3 Years</w:t>
            </w:r>
          </w:p>
        </w:tc>
      </w:tr>
      <w:tr w:rsidTr="00144E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5 Years</w:t>
            </w:r>
          </w:p>
        </w:tc>
      </w:tr>
      <w:tr w:rsidTr="00144E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4EF9">
            <w:pPr>
              <w:pStyle w:val="BodyText"/>
              <w:rPr>
                <w:lang w:val="en-NZ"/>
              </w:rPr>
            </w:pPr>
            <w:r w:rsidRPr="00144EF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4EF9" w:rsidP="00144EF9">
            <w:pPr>
              <w:pStyle w:val="BodyText"/>
            </w:pPr>
            <w:r w:rsidRPr="00144EF9">
              <w:t>Where this Unit is being assessed outside of the Resources and Infrastructure Sectors assessor and/or Industry subject matter expert experience should be in-line with industry standards for the sector in which it is being assessed and where no Industry sta</w:t>
            </w:r>
            <w:r w:rsidRPr="00144EF9">
              <w:t>ndard is specified should comply with any relevant regulation.</w:t>
            </w:r>
          </w:p>
        </w:tc>
      </w:tr>
    </w:tbl>
    <w:p w:rsidR="00000000" w:rsidRPr="00144EF9" w:rsidP="00144EF9">
      <w:pPr>
        <w:pStyle w:val="BodyText"/>
      </w:pPr>
      <w:r w:rsidRPr="00144EF9">
        <w:t>*Assessors can demonstrate current work experience through employment within Industry in a role relevant to the outcomes of the Unit; or, for external assessors this can be demonstrated throu</w:t>
      </w:r>
      <w:r w:rsidRPr="00144EF9">
        <w:t>gh exposure to Industry by conducting frequent site assessments across various locations.</w:t>
      </w:r>
    </w:p>
    <w:p w:rsidR="00000000" w:rsidRPr="00144EF9" w:rsidP="00144EF9">
      <w:pPr>
        <w:pStyle w:val="BodyText"/>
      </w:pPr>
      <w:r w:rsidRPr="00144EF9">
        <w:t>**Where a unit is being delivered outside of a Qualification the first numeric character in the Unit code should be considered to indicate the AQF level</w:t>
      </w:r>
    </w:p>
    <w:p w:rsidR="00000000" w:rsidRPr="00144EF9" w:rsidP="00144EF9">
      <w:pPr>
        <w:pStyle w:val="AllowPageBreak"/>
      </w:pPr>
    </w:p>
    <w:p w:rsidR="00000000" w:rsidRPr="00144EF9" w:rsidP="00144EF9">
      <w:pPr>
        <w:pStyle w:val="Heading1"/>
      </w:pPr>
      <w:bookmarkStart w:id="5" w:name="O_669212"/>
      <w:bookmarkEnd w:id="5"/>
      <w:r w:rsidRPr="00144EF9">
        <w:t>Links</w:t>
      </w:r>
    </w:p>
    <w:p w:rsidR="00000000" w:rsidRPr="00144EF9" w:rsidP="00144EF9">
      <w:pPr>
        <w:pStyle w:val="BodyText"/>
      </w:pPr>
      <w:r w:rsidRPr="00144EF9">
        <w:t>SkillsDMC RII Companion Volumes - http://www.skillsdmc.com.au/</w:t>
      </w:r>
    </w:p>
    <w:p w:rsidR="00000000" w:rsidRPr="00144EF9" w:rsidP="00144EF9"/>
    <w:sectPr w:rsidSect="00144E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F9" w:rsidRPr="0038176E" w:rsidP="00381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6E" w:rsidP="00144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176E" w:rsidP="00144EF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38176E" w:rsidP="00144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F9" w:rsidRPr="0038176E" w:rsidP="003817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6E" w:rsidRPr="002D2AF8" w:rsidP="00144EF9">
    <w:pPr>
      <w:pStyle w:val="Header"/>
      <w:framePr w:wrap="around"/>
    </w:pPr>
    <w:r>
      <w:fldChar w:fldCharType="begin"/>
    </w:r>
    <w:r>
      <w:instrText xml:space="preserve"> TITLE   \* MERGEFORMAT </w:instrText>
    </w:r>
    <w:r>
      <w:fldChar w:fldCharType="separate"/>
    </w:r>
    <w:r>
      <w:t>Assessment Requirements for RIIERR201D Conduct fire team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38176E" w:rsidP="00144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49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62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EF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EF9"/>
    <w:pPr>
      <w:spacing w:before="360" w:after="60"/>
      <w:outlineLvl w:val="0"/>
    </w:pPr>
    <w:rPr>
      <w:sz w:val="32"/>
    </w:rPr>
  </w:style>
  <w:style w:type="paragraph" w:styleId="Heading2">
    <w:name w:val="heading 2"/>
    <w:basedOn w:val="HeadingBase"/>
    <w:next w:val="BodyText"/>
    <w:link w:val="Heading2Char"/>
    <w:qFormat/>
    <w:rsid w:val="00144EF9"/>
    <w:pPr>
      <w:keepLines/>
      <w:spacing w:before="240" w:after="120"/>
      <w:outlineLvl w:val="1"/>
    </w:pPr>
    <w:rPr>
      <w:sz w:val="28"/>
      <w:szCs w:val="40"/>
    </w:rPr>
  </w:style>
  <w:style w:type="paragraph" w:styleId="Heading3">
    <w:name w:val="heading 3"/>
    <w:basedOn w:val="HeadingBase"/>
    <w:next w:val="BodyText"/>
    <w:link w:val="Heading3Char"/>
    <w:qFormat/>
    <w:rsid w:val="00144EF9"/>
    <w:pPr>
      <w:spacing w:before="180" w:after="120"/>
      <w:outlineLvl w:val="2"/>
    </w:pPr>
    <w:rPr>
      <w:spacing w:val="-10"/>
      <w:kern w:val="32"/>
    </w:rPr>
  </w:style>
  <w:style w:type="paragraph" w:styleId="Heading4">
    <w:name w:val="heading 4"/>
    <w:basedOn w:val="HeadingBase"/>
    <w:next w:val="BodyText"/>
    <w:link w:val="Heading4Char"/>
    <w:qFormat/>
    <w:rsid w:val="00144EF9"/>
    <w:pPr>
      <w:spacing w:before="160" w:after="120"/>
      <w:outlineLvl w:val="3"/>
    </w:pPr>
    <w:rPr>
      <w:sz w:val="22"/>
    </w:rPr>
  </w:style>
  <w:style w:type="paragraph" w:styleId="Heading5">
    <w:name w:val="heading 5"/>
    <w:basedOn w:val="HeadingBase"/>
    <w:next w:val="Normal"/>
    <w:link w:val="Heading5Char"/>
    <w:qFormat/>
    <w:rsid w:val="00144EF9"/>
    <w:pPr>
      <w:spacing w:before="80"/>
      <w:outlineLvl w:val="4"/>
    </w:pPr>
    <w:rPr>
      <w:color w:val="918585"/>
      <w:sz w:val="20"/>
    </w:rPr>
  </w:style>
  <w:style w:type="paragraph" w:styleId="Heading6">
    <w:name w:val="heading 6"/>
    <w:basedOn w:val="HeadingBase"/>
    <w:next w:val="Normal"/>
    <w:link w:val="Heading6Char"/>
    <w:qFormat/>
    <w:rsid w:val="00144EF9"/>
    <w:pPr>
      <w:spacing w:before="60"/>
      <w:outlineLvl w:val="5"/>
    </w:pPr>
    <w:rPr>
      <w:color w:val="918585"/>
      <w:sz w:val="20"/>
    </w:rPr>
  </w:style>
  <w:style w:type="paragraph" w:styleId="Heading7">
    <w:name w:val="heading 7"/>
    <w:basedOn w:val="Normal"/>
    <w:next w:val="Normal"/>
    <w:link w:val="Heading7Char"/>
    <w:qFormat/>
    <w:rsid w:val="00144EF9"/>
    <w:pPr>
      <w:ind w:left="720"/>
      <w:outlineLvl w:val="6"/>
    </w:pPr>
    <w:rPr>
      <w:i/>
    </w:rPr>
  </w:style>
  <w:style w:type="paragraph" w:styleId="Heading8">
    <w:name w:val="heading 8"/>
    <w:basedOn w:val="Normal"/>
    <w:next w:val="Normal"/>
    <w:link w:val="Heading8Char"/>
    <w:qFormat/>
    <w:rsid w:val="00144EF9"/>
    <w:pPr>
      <w:ind w:left="720"/>
      <w:outlineLvl w:val="7"/>
    </w:pPr>
    <w:rPr>
      <w:i/>
    </w:rPr>
  </w:style>
  <w:style w:type="paragraph" w:styleId="Heading9">
    <w:name w:val="heading 9"/>
    <w:basedOn w:val="Normal"/>
    <w:next w:val="Normal"/>
    <w:link w:val="Heading9Char"/>
    <w:qFormat/>
    <w:rsid w:val="00144EF9"/>
    <w:pPr>
      <w:ind w:left="720"/>
      <w:outlineLvl w:val="8"/>
    </w:pPr>
    <w:rPr>
      <w:i/>
    </w:rPr>
  </w:style>
  <w:style w:type="character" w:default="1" w:styleId="DefaultParagraphFont">
    <w:name w:val="Default Paragraph Font"/>
    <w:uiPriority w:val="1"/>
    <w:unhideWhenUsed/>
    <w:rsid w:val="00144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EF9"/>
  </w:style>
  <w:style w:type="character" w:customStyle="1" w:styleId="Heading1Char">
    <w:name w:val="Heading 1 Char"/>
    <w:basedOn w:val="DefaultParagraphFont"/>
    <w:link w:val="Heading1"/>
    <w:rsid w:val="00144EF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44EF9"/>
    <w:rPr>
      <w:rFonts w:ascii="Times New Roman" w:eastAsia="Times New Roman" w:hAnsi="Times New Roman" w:cs="Times New Roman"/>
      <w:b/>
      <w:szCs w:val="20"/>
      <w:lang w:eastAsia="en-US"/>
    </w:rPr>
  </w:style>
  <w:style w:type="paragraph" w:styleId="BodyText">
    <w:name w:val="Body Text"/>
    <w:basedOn w:val="Normal"/>
    <w:link w:val="BodyTextChar"/>
    <w:rsid w:val="00144E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EF9"/>
    <w:rPr>
      <w:rFonts w:ascii="Times New Roman" w:eastAsia="Times New Roman" w:hAnsi="Times New Roman" w:cs="Times New Roman"/>
      <w:sz w:val="24"/>
      <w:lang w:eastAsia="en-US"/>
    </w:rPr>
  </w:style>
  <w:style w:type="paragraph" w:styleId="ListBullet">
    <w:name w:val="List Bullet"/>
    <w:basedOn w:val="List"/>
    <w:rsid w:val="00144EF9"/>
    <w:pPr>
      <w:numPr>
        <w:numId w:val="14"/>
      </w:numPr>
      <w:tabs>
        <w:tab w:val="clear" w:pos="340"/>
      </w:tabs>
      <w:spacing w:before="40" w:after="40"/>
    </w:pPr>
  </w:style>
  <w:style w:type="paragraph" w:styleId="ListBullet2">
    <w:name w:val="List Bullet 2"/>
    <w:basedOn w:val="List2"/>
    <w:rsid w:val="00144EF9"/>
    <w:pPr>
      <w:numPr>
        <w:numId w:val="15"/>
      </w:numPr>
      <w:tabs>
        <w:tab w:val="clear" w:pos="680"/>
      </w:tabs>
    </w:pPr>
  </w:style>
  <w:style w:type="paragraph" w:customStyle="1" w:styleId="SuperHeading">
    <w:name w:val="SuperHeading"/>
    <w:basedOn w:val="Normal"/>
    <w:rsid w:val="00144EF9"/>
    <w:pPr>
      <w:spacing w:before="240" w:after="120"/>
      <w:outlineLvl w:val="0"/>
    </w:pPr>
    <w:rPr>
      <w:rFonts w:ascii="Times New Roman" w:hAnsi="Times New Roman"/>
      <w:b/>
      <w:sz w:val="32"/>
    </w:rPr>
  </w:style>
  <w:style w:type="paragraph" w:customStyle="1" w:styleId="AllowPageBreak">
    <w:name w:val="AllowPageBreak"/>
    <w:rsid w:val="00144E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4EF9"/>
    <w:pPr>
      <w:numPr>
        <w:numId w:val="3"/>
      </w:numPr>
      <w:tabs>
        <w:tab w:val="clear" w:pos="1021"/>
      </w:tabs>
      <w:ind w:left="1037" w:hanging="357"/>
    </w:pPr>
  </w:style>
  <w:style w:type="character" w:customStyle="1" w:styleId="Heading2Char">
    <w:name w:val="Heading 2 Char"/>
    <w:basedOn w:val="DefaultParagraphFont"/>
    <w:link w:val="Heading2"/>
    <w:rsid w:val="00144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EF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44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EF9"/>
    <w:rPr>
      <w:rFonts w:ascii="Courier New" w:eastAsia="Times New Roman" w:hAnsi="Courier New" w:cs="Times New Roman"/>
      <w:i/>
      <w:szCs w:val="20"/>
      <w:lang w:eastAsia="en-US"/>
    </w:rPr>
  </w:style>
  <w:style w:type="paragraph" w:customStyle="1" w:styleId="HeadingBase">
    <w:name w:val="Heading Base"/>
    <w:rsid w:val="00144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EF9"/>
    <w:pPr>
      <w:tabs>
        <w:tab w:val="right" w:leader="dot" w:pos="9072"/>
      </w:tabs>
      <w:ind w:left="567"/>
    </w:pPr>
    <w:rPr>
      <w:szCs w:val="22"/>
    </w:rPr>
  </w:style>
  <w:style w:type="paragraph" w:customStyle="1" w:styleId="TOCBase">
    <w:name w:val="TOC Base"/>
    <w:rsid w:val="00144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EF9"/>
    <w:pPr>
      <w:tabs>
        <w:tab w:val="right" w:leader="dot" w:pos="9072"/>
      </w:tabs>
      <w:spacing w:before="40" w:after="40"/>
      <w:ind w:left="284"/>
    </w:pPr>
    <w:rPr>
      <w:rFonts w:ascii="Times New Roman" w:hAnsi="Times New Roman"/>
    </w:rPr>
  </w:style>
  <w:style w:type="paragraph" w:styleId="TOC1">
    <w:name w:val="toc 1"/>
    <w:basedOn w:val="TOCBase"/>
    <w:next w:val="Normal"/>
    <w:rsid w:val="00144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EF9"/>
    <w:rPr>
      <w:rFonts w:ascii="Times New Roman" w:eastAsia="Times New Roman" w:hAnsi="Times New Roman" w:cs="Times New Roman"/>
      <w:sz w:val="16"/>
      <w:lang w:eastAsia="en-US"/>
    </w:rPr>
  </w:style>
  <w:style w:type="paragraph" w:styleId="Title">
    <w:name w:val="Title"/>
    <w:basedOn w:val="HeadingBase"/>
    <w:link w:val="TitleChar"/>
    <w:qFormat/>
    <w:rsid w:val="00144EF9"/>
    <w:pPr>
      <w:spacing w:before="5040"/>
      <w:jc w:val="center"/>
    </w:pPr>
    <w:rPr>
      <w:sz w:val="48"/>
      <w:szCs w:val="72"/>
      <w:lang w:val="en-US"/>
    </w:rPr>
  </w:style>
  <w:style w:type="character" w:customStyle="1" w:styleId="TitleChar">
    <w:name w:val="Title Char"/>
    <w:basedOn w:val="DefaultParagraphFont"/>
    <w:link w:val="Title"/>
    <w:rsid w:val="00144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EF9"/>
    <w:pPr>
      <w:tabs>
        <w:tab w:val="left" w:pos="3600"/>
        <w:tab w:val="left" w:pos="3958"/>
      </w:tabs>
    </w:pPr>
  </w:style>
  <w:style w:type="paragraph" w:styleId="List">
    <w:name w:val="List"/>
    <w:basedOn w:val="BodyText"/>
    <w:next w:val="BodyText"/>
    <w:rsid w:val="00144EF9"/>
    <w:pPr>
      <w:tabs>
        <w:tab w:val="left" w:pos="340"/>
      </w:tabs>
      <w:spacing w:before="60" w:after="60"/>
      <w:ind w:left="340" w:hanging="340"/>
    </w:pPr>
  </w:style>
  <w:style w:type="paragraph" w:customStyle="1" w:styleId="Note">
    <w:name w:val="Note"/>
    <w:basedOn w:val="BodyText"/>
    <w:rsid w:val="00144E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4EF9"/>
    <w:rPr>
      <w:b/>
      <w:spacing w:val="0"/>
    </w:rPr>
  </w:style>
  <w:style w:type="paragraph" w:customStyle="1" w:styleId="SuperTitle">
    <w:name w:val="SuperTitle"/>
    <w:basedOn w:val="Title"/>
    <w:rsid w:val="00144EF9"/>
    <w:pPr>
      <w:framePr w:wrap="auto" w:hAnchor="text" w:y="6049"/>
    </w:pPr>
    <w:rPr>
      <w:color w:val="000000"/>
      <w:sz w:val="40"/>
    </w:rPr>
  </w:style>
  <w:style w:type="paragraph" w:customStyle="1" w:styleId="TOCTitle">
    <w:name w:val="TOCTitle"/>
    <w:basedOn w:val="Heading1"/>
    <w:rsid w:val="00144EF9"/>
    <w:pPr>
      <w:spacing w:after="240"/>
      <w:jc w:val="center"/>
      <w:outlineLvl w:val="9"/>
    </w:pPr>
    <w:rPr>
      <w:caps/>
    </w:rPr>
  </w:style>
  <w:style w:type="paragraph" w:customStyle="1" w:styleId="Version">
    <w:name w:val="Version"/>
    <w:rsid w:val="00144E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EF9"/>
    <w:pPr>
      <w:keepNext w:val="0"/>
      <w:tabs>
        <w:tab w:val="right" w:pos="4176"/>
      </w:tabs>
      <w:ind w:left="198" w:hanging="198"/>
    </w:pPr>
    <w:rPr>
      <w:rFonts w:ascii="Garamond" w:hAnsi="Garamond"/>
    </w:rPr>
  </w:style>
  <w:style w:type="paragraph" w:styleId="IndexHeading">
    <w:name w:val="index heading"/>
    <w:basedOn w:val="Normal"/>
    <w:next w:val="Index1"/>
    <w:semiHidden/>
    <w:rsid w:val="00144EF9"/>
    <w:pPr>
      <w:spacing w:before="120" w:after="120"/>
    </w:pPr>
    <w:rPr>
      <w:rFonts w:ascii="Arial" w:hAnsi="Arial"/>
      <w:b/>
      <w:color w:val="918585"/>
      <w:sz w:val="24"/>
    </w:rPr>
  </w:style>
  <w:style w:type="paragraph" w:styleId="Header">
    <w:name w:val="header"/>
    <w:basedOn w:val="Normal"/>
    <w:link w:val="HeaderChar"/>
    <w:rsid w:val="00144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EF9"/>
    <w:rPr>
      <w:rFonts w:ascii="Times New Roman" w:eastAsia="Times New Roman" w:hAnsi="Times New Roman" w:cs="Times New Roman"/>
      <w:sz w:val="16"/>
      <w:szCs w:val="20"/>
      <w:lang w:val="en-GB" w:eastAsia="en-US"/>
    </w:rPr>
  </w:style>
  <w:style w:type="paragraph" w:customStyle="1" w:styleId="Chapter">
    <w:name w:val="Chapter"/>
    <w:basedOn w:val="Normal"/>
    <w:rsid w:val="00144EF9"/>
    <w:pPr>
      <w:spacing w:before="240"/>
    </w:pPr>
    <w:rPr>
      <w:rFonts w:ascii="Times New Roman" w:hAnsi="Times New Roman"/>
      <w:smallCaps/>
      <w:spacing w:val="80"/>
      <w:sz w:val="28"/>
    </w:rPr>
  </w:style>
  <w:style w:type="paragraph" w:customStyle="1" w:styleId="InChapter">
    <w:name w:val="InChapter"/>
    <w:basedOn w:val="Heading3"/>
    <w:rsid w:val="00144EF9"/>
    <w:pPr>
      <w:spacing w:after="240"/>
      <w:outlineLvl w:val="9"/>
    </w:pPr>
    <w:rPr>
      <w:noProof/>
    </w:rPr>
  </w:style>
  <w:style w:type="paragraph" w:styleId="Index2">
    <w:name w:val="index 2"/>
    <w:basedOn w:val="Normal"/>
    <w:next w:val="Normal"/>
    <w:semiHidden/>
    <w:rsid w:val="00144EF9"/>
    <w:pPr>
      <w:tabs>
        <w:tab w:val="right" w:pos="4176"/>
      </w:tabs>
      <w:ind w:left="568" w:hanging="284"/>
    </w:pPr>
    <w:rPr>
      <w:rFonts w:ascii="Garamond" w:hAnsi="Garamond"/>
    </w:rPr>
  </w:style>
  <w:style w:type="paragraph" w:customStyle="1" w:styleId="Byline">
    <w:name w:val="Byline"/>
    <w:rsid w:val="00144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EF9"/>
    <w:pPr>
      <w:tabs>
        <w:tab w:val="clear" w:pos="3600"/>
        <w:tab w:val="clear" w:pos="3958"/>
      </w:tabs>
      <w:jc w:val="right"/>
    </w:pPr>
  </w:style>
  <w:style w:type="character" w:styleId="Emphasis">
    <w:name w:val="Emphasis"/>
    <w:basedOn w:val="DefaultParagraphFont"/>
    <w:qFormat/>
    <w:rsid w:val="00144EF9"/>
    <w:rPr>
      <w:i/>
    </w:rPr>
  </w:style>
  <w:style w:type="paragraph" w:styleId="Caption">
    <w:name w:val="caption"/>
    <w:basedOn w:val="BodyText"/>
    <w:next w:val="Normal"/>
    <w:qFormat/>
    <w:rsid w:val="00144EF9"/>
    <w:pPr>
      <w:framePr w:w="2268" w:hSpace="181" w:vSpace="181" w:wrap="around" w:vAnchor="text" w:hAnchor="page" w:x="1135" w:y="285" w:anchorLock="1"/>
    </w:pPr>
    <w:rPr>
      <w:i/>
    </w:rPr>
  </w:style>
  <w:style w:type="paragraph" w:customStyle="1" w:styleId="MiniTOCTitle">
    <w:name w:val="MiniTOCTitle"/>
    <w:basedOn w:val="Heading4"/>
    <w:rsid w:val="00144EF9"/>
    <w:pPr>
      <w:spacing w:before="240"/>
      <w:outlineLvl w:val="9"/>
    </w:pPr>
    <w:rPr>
      <w:noProof/>
      <w:sz w:val="24"/>
    </w:rPr>
  </w:style>
  <w:style w:type="paragraph" w:customStyle="1" w:styleId="MiniTOCItem">
    <w:name w:val="MiniTOCItem"/>
    <w:basedOn w:val="ListBullet"/>
    <w:rsid w:val="00144EF9"/>
    <w:pPr>
      <w:numPr>
        <w:numId w:val="0"/>
      </w:numPr>
      <w:tabs>
        <w:tab w:val="right" w:leader="dot" w:pos="6521"/>
      </w:tabs>
      <w:spacing w:before="0" w:after="0"/>
    </w:pPr>
  </w:style>
  <w:style w:type="paragraph" w:customStyle="1" w:styleId="TOFTitle">
    <w:name w:val="TOFTitle"/>
    <w:basedOn w:val="TOCTitle"/>
    <w:rsid w:val="00144EF9"/>
  </w:style>
  <w:style w:type="paragraph" w:styleId="TableofFigures">
    <w:name w:val="table of figures"/>
    <w:basedOn w:val="Normal"/>
    <w:next w:val="Normal"/>
    <w:semiHidden/>
    <w:rsid w:val="00144EF9"/>
    <w:pPr>
      <w:tabs>
        <w:tab w:val="right" w:leader="dot" w:pos="9072"/>
      </w:tabs>
      <w:ind w:left="970" w:hanging="403"/>
    </w:pPr>
    <w:rPr>
      <w:rFonts w:ascii="Times New Roman" w:hAnsi="Times New Roman"/>
      <w:b/>
    </w:rPr>
  </w:style>
  <w:style w:type="paragraph" w:styleId="ListNumber">
    <w:name w:val="List Number"/>
    <w:basedOn w:val="List"/>
    <w:rsid w:val="00144EF9"/>
    <w:pPr>
      <w:numPr>
        <w:numId w:val="12"/>
      </w:numPr>
    </w:pPr>
  </w:style>
  <w:style w:type="character" w:customStyle="1" w:styleId="WingdingSymbols">
    <w:name w:val="Wingding Symbols"/>
    <w:rsid w:val="00144EF9"/>
    <w:rPr>
      <w:rFonts w:ascii="Wingdings" w:hAnsi="Wingdings"/>
    </w:rPr>
  </w:style>
  <w:style w:type="paragraph" w:customStyle="1" w:styleId="TableHeading">
    <w:name w:val="Table Heading"/>
    <w:basedOn w:val="HeadingBase"/>
    <w:rsid w:val="00144EF9"/>
    <w:pPr>
      <w:keepLines/>
      <w:pBdr>
        <w:bottom w:val="single" w:sz="6" w:space="1" w:color="918585"/>
      </w:pBdr>
      <w:spacing w:before="240"/>
    </w:pPr>
  </w:style>
  <w:style w:type="character" w:customStyle="1" w:styleId="HotSpot">
    <w:name w:val="HotSpot"/>
    <w:rsid w:val="00144EF9"/>
    <w:rPr>
      <w:color w:val="0033CC"/>
      <w:u w:val="none"/>
    </w:rPr>
  </w:style>
  <w:style w:type="paragraph" w:customStyle="1" w:styleId="BodyTextRight">
    <w:name w:val="Body Text Right"/>
    <w:basedOn w:val="BodyText"/>
    <w:rsid w:val="00144EF9"/>
    <w:pPr>
      <w:spacing w:before="0" w:after="0"/>
      <w:jc w:val="right"/>
    </w:pPr>
  </w:style>
  <w:style w:type="paragraph" w:styleId="Index3">
    <w:name w:val="index 3"/>
    <w:basedOn w:val="ListNumber2"/>
    <w:next w:val="Normal"/>
    <w:semiHidden/>
    <w:rsid w:val="00144EF9"/>
    <w:pPr>
      <w:numPr>
        <w:numId w:val="0"/>
      </w:numPr>
      <w:tabs>
        <w:tab w:val="right" w:leader="dot" w:pos="4176"/>
      </w:tabs>
    </w:pPr>
  </w:style>
  <w:style w:type="paragraph" w:styleId="ListNumber2">
    <w:name w:val="List Number 2"/>
    <w:basedOn w:val="List2"/>
    <w:rsid w:val="00144EF9"/>
    <w:pPr>
      <w:numPr>
        <w:numId w:val="11"/>
      </w:numPr>
      <w:tabs>
        <w:tab w:val="clear" w:pos="1060"/>
      </w:tabs>
    </w:pPr>
  </w:style>
  <w:style w:type="paragraph" w:customStyle="1" w:styleId="MarginNote">
    <w:name w:val="Margin Note"/>
    <w:basedOn w:val="BodyText"/>
    <w:rsid w:val="00144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EF9"/>
    <w:rPr>
      <w:sz w:val="32"/>
    </w:rPr>
  </w:style>
  <w:style w:type="paragraph" w:customStyle="1" w:styleId="HeadingProcedure">
    <w:name w:val="Heading Procedure"/>
    <w:basedOn w:val="HeadingBase"/>
    <w:next w:val="Normal"/>
    <w:rsid w:val="00144EF9"/>
    <w:pPr>
      <w:tabs>
        <w:tab w:val="left" w:pos="0"/>
      </w:tabs>
      <w:spacing w:before="120" w:after="60"/>
    </w:pPr>
    <w:rPr>
      <w:i/>
      <w:color w:val="918585"/>
      <w:sz w:val="22"/>
    </w:rPr>
  </w:style>
  <w:style w:type="paragraph" w:customStyle="1" w:styleId="TableBodyText">
    <w:name w:val="Table Body Text"/>
    <w:basedOn w:val="BodyText"/>
    <w:rsid w:val="00144EF9"/>
    <w:pPr>
      <w:spacing w:before="60" w:after="60"/>
    </w:pPr>
  </w:style>
  <w:style w:type="paragraph" w:styleId="ListContinue">
    <w:name w:val="List Continue"/>
    <w:basedOn w:val="List"/>
    <w:rsid w:val="00144EF9"/>
    <w:pPr>
      <w:ind w:firstLine="0"/>
    </w:pPr>
  </w:style>
  <w:style w:type="paragraph" w:customStyle="1" w:styleId="ListNote">
    <w:name w:val="List Note"/>
    <w:basedOn w:val="List"/>
    <w:rsid w:val="00144EF9"/>
    <w:pPr>
      <w:pBdr>
        <w:top w:val="single" w:sz="6" w:space="2" w:color="918585"/>
        <w:bottom w:val="single" w:sz="6" w:space="2" w:color="918585"/>
      </w:pBdr>
      <w:tabs>
        <w:tab w:val="left" w:pos="1021"/>
      </w:tabs>
      <w:ind w:firstLine="0"/>
    </w:pPr>
  </w:style>
  <w:style w:type="paragraph" w:customStyle="1" w:styleId="Warning">
    <w:name w:val="Warning"/>
    <w:basedOn w:val="BodyText"/>
    <w:rsid w:val="00144EF9"/>
    <w:pPr>
      <w:shd w:val="clear" w:color="auto" w:fill="D9D9D9"/>
      <w:tabs>
        <w:tab w:val="left" w:pos="992"/>
      </w:tabs>
      <w:ind w:left="119" w:right="119"/>
    </w:pPr>
    <w:rPr>
      <w:sz w:val="20"/>
    </w:rPr>
  </w:style>
  <w:style w:type="paragraph" w:customStyle="1" w:styleId="MarginIcons">
    <w:name w:val="Margin Icons"/>
    <w:basedOn w:val="BodyText"/>
    <w:rsid w:val="00144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EF9"/>
    <w:rPr>
      <w:rFonts w:ascii="Courier New" w:hAnsi="Courier New"/>
    </w:rPr>
  </w:style>
  <w:style w:type="paragraph" w:customStyle="1" w:styleId="NoteBullet">
    <w:name w:val="Note Bullet"/>
    <w:basedOn w:val="Note"/>
    <w:rsid w:val="00144EF9"/>
    <w:pPr>
      <w:tabs>
        <w:tab w:val="clear" w:pos="680"/>
      </w:tabs>
      <w:spacing w:before="60" w:after="60"/>
    </w:pPr>
  </w:style>
  <w:style w:type="paragraph" w:customStyle="1" w:styleId="SubHeading2">
    <w:name w:val="SubHeading2"/>
    <w:basedOn w:val="HeadingBase"/>
    <w:rsid w:val="00144EF9"/>
    <w:pPr>
      <w:spacing w:before="240" w:after="60"/>
    </w:pPr>
    <w:rPr>
      <w:sz w:val="20"/>
    </w:rPr>
  </w:style>
  <w:style w:type="paragraph" w:customStyle="1" w:styleId="SubHeading1">
    <w:name w:val="SubHeading1"/>
    <w:basedOn w:val="HeadingBase"/>
    <w:rsid w:val="00144EF9"/>
    <w:pPr>
      <w:spacing w:before="240" w:after="60"/>
    </w:pPr>
    <w:rPr>
      <w:color w:val="918585"/>
      <w:sz w:val="22"/>
    </w:rPr>
  </w:style>
  <w:style w:type="paragraph" w:customStyle="1" w:styleId="SideHeading">
    <w:name w:val="Side Heading"/>
    <w:basedOn w:val="HeadingBase"/>
    <w:rsid w:val="00144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EF9"/>
    <w:pPr>
      <w:numPr>
        <w:numId w:val="13"/>
      </w:numPr>
    </w:pPr>
  </w:style>
  <w:style w:type="paragraph" w:styleId="PlainText">
    <w:name w:val="Plain Text"/>
    <w:basedOn w:val="Normal"/>
    <w:link w:val="PlainTextChar"/>
    <w:rsid w:val="00144EF9"/>
    <w:rPr>
      <w:sz w:val="20"/>
    </w:rPr>
  </w:style>
  <w:style w:type="character" w:customStyle="1" w:styleId="PlainTextChar">
    <w:name w:val="Plain Text Char"/>
    <w:basedOn w:val="DefaultParagraphFont"/>
    <w:link w:val="PlainText"/>
    <w:rsid w:val="00144EF9"/>
    <w:rPr>
      <w:rFonts w:ascii="Courier New" w:eastAsia="Times New Roman" w:hAnsi="Courier New" w:cs="Times New Roman"/>
      <w:sz w:val="20"/>
      <w:szCs w:val="20"/>
      <w:lang w:eastAsia="en-US"/>
    </w:rPr>
  </w:style>
  <w:style w:type="character" w:customStyle="1" w:styleId="MenuOption">
    <w:name w:val="Menu Option"/>
    <w:basedOn w:val="DefaultParagraphFont"/>
    <w:rsid w:val="00144EF9"/>
    <w:rPr>
      <w:b/>
      <w:smallCaps/>
    </w:rPr>
  </w:style>
  <w:style w:type="paragraph" w:customStyle="1" w:styleId="TableListNumber">
    <w:name w:val="Table List Number"/>
    <w:basedOn w:val="ListNumber"/>
    <w:rsid w:val="00144EF9"/>
    <w:pPr>
      <w:numPr>
        <w:numId w:val="0"/>
      </w:numPr>
    </w:pPr>
  </w:style>
  <w:style w:type="paragraph" w:styleId="TOC4">
    <w:name w:val="toc 4"/>
    <w:basedOn w:val="TOCBase"/>
    <w:next w:val="Normal"/>
    <w:semiHidden/>
    <w:rsid w:val="00144EF9"/>
    <w:pPr>
      <w:tabs>
        <w:tab w:val="right" w:leader="dot" w:pos="9071"/>
      </w:tabs>
      <w:ind w:left="1701"/>
    </w:pPr>
  </w:style>
  <w:style w:type="paragraph" w:customStyle="1" w:styleId="ListAlpha">
    <w:name w:val="List Alpha"/>
    <w:basedOn w:val="List"/>
    <w:rsid w:val="00144EF9"/>
    <w:pPr>
      <w:numPr>
        <w:numId w:val="10"/>
      </w:numPr>
    </w:pPr>
  </w:style>
  <w:style w:type="paragraph" w:customStyle="1" w:styleId="ListAlpha2">
    <w:name w:val="List Alpha 2"/>
    <w:basedOn w:val="List2"/>
    <w:rsid w:val="00144EF9"/>
    <w:pPr>
      <w:numPr>
        <w:numId w:val="9"/>
      </w:numPr>
    </w:pPr>
  </w:style>
  <w:style w:type="paragraph" w:styleId="List2">
    <w:name w:val="List 2"/>
    <w:basedOn w:val="BodyText"/>
    <w:rsid w:val="00144EF9"/>
    <w:pPr>
      <w:tabs>
        <w:tab w:val="left" w:pos="680"/>
      </w:tabs>
      <w:spacing w:before="60" w:after="60"/>
      <w:ind w:left="680" w:hanging="340"/>
    </w:pPr>
  </w:style>
  <w:style w:type="paragraph" w:styleId="List3">
    <w:name w:val="List 3"/>
    <w:basedOn w:val="BodyText"/>
    <w:rsid w:val="00144EF9"/>
    <w:pPr>
      <w:tabs>
        <w:tab w:val="left" w:pos="1021"/>
      </w:tabs>
      <w:spacing w:before="60" w:after="60"/>
      <w:ind w:left="1020" w:hanging="340"/>
    </w:pPr>
  </w:style>
  <w:style w:type="paragraph" w:styleId="List4">
    <w:name w:val="List 4"/>
    <w:basedOn w:val="BodyText"/>
    <w:rsid w:val="00144EF9"/>
    <w:pPr>
      <w:tabs>
        <w:tab w:val="left" w:pos="1361"/>
      </w:tabs>
      <w:spacing w:before="60" w:after="60"/>
      <w:ind w:left="1361" w:hanging="340"/>
    </w:pPr>
  </w:style>
  <w:style w:type="paragraph" w:styleId="List5">
    <w:name w:val="List 5"/>
    <w:basedOn w:val="BodyText"/>
    <w:rsid w:val="00144EF9"/>
    <w:pPr>
      <w:tabs>
        <w:tab w:val="left" w:pos="1701"/>
      </w:tabs>
      <w:spacing w:before="60" w:after="60"/>
      <w:ind w:left="1701" w:hanging="340"/>
    </w:pPr>
  </w:style>
  <w:style w:type="paragraph" w:styleId="ListBullet4">
    <w:name w:val="List Bullet 4"/>
    <w:basedOn w:val="List4"/>
    <w:rsid w:val="00144EF9"/>
    <w:pPr>
      <w:numPr>
        <w:numId w:val="4"/>
      </w:numPr>
      <w:tabs>
        <w:tab w:val="clear" w:pos="1361"/>
      </w:tabs>
    </w:pPr>
  </w:style>
  <w:style w:type="paragraph" w:styleId="ListBullet5">
    <w:name w:val="List Bullet 5"/>
    <w:basedOn w:val="List5"/>
    <w:rsid w:val="00144EF9"/>
    <w:pPr>
      <w:numPr>
        <w:numId w:val="5"/>
      </w:numPr>
    </w:pPr>
  </w:style>
  <w:style w:type="paragraph" w:styleId="ListContinue2">
    <w:name w:val="List Continue 2"/>
    <w:basedOn w:val="List2"/>
    <w:rsid w:val="00144EF9"/>
    <w:pPr>
      <w:ind w:firstLine="0"/>
    </w:pPr>
  </w:style>
  <w:style w:type="paragraph" w:styleId="ListContinue3">
    <w:name w:val="List Continue 3"/>
    <w:basedOn w:val="List3"/>
    <w:rsid w:val="00144EF9"/>
    <w:pPr>
      <w:ind w:left="1021" w:firstLine="0"/>
    </w:pPr>
  </w:style>
  <w:style w:type="paragraph" w:styleId="ListContinue4">
    <w:name w:val="List Continue 4"/>
    <w:basedOn w:val="List4"/>
    <w:rsid w:val="00144EF9"/>
    <w:pPr>
      <w:ind w:firstLine="0"/>
    </w:pPr>
  </w:style>
  <w:style w:type="paragraph" w:styleId="ListContinue5">
    <w:name w:val="List Continue 5"/>
    <w:basedOn w:val="List5"/>
    <w:rsid w:val="00144EF9"/>
    <w:pPr>
      <w:ind w:firstLine="0"/>
    </w:pPr>
  </w:style>
  <w:style w:type="paragraph" w:styleId="ListNumber3">
    <w:name w:val="List Number 3"/>
    <w:basedOn w:val="List3"/>
    <w:rsid w:val="00144EF9"/>
    <w:pPr>
      <w:numPr>
        <w:numId w:val="6"/>
      </w:numPr>
    </w:pPr>
  </w:style>
  <w:style w:type="paragraph" w:styleId="ListNumber4">
    <w:name w:val="List Number 4"/>
    <w:basedOn w:val="List4"/>
    <w:rsid w:val="00144EF9"/>
    <w:pPr>
      <w:numPr>
        <w:numId w:val="7"/>
      </w:numPr>
    </w:pPr>
  </w:style>
  <w:style w:type="paragraph" w:styleId="ListNumber5">
    <w:name w:val="List Number 5"/>
    <w:basedOn w:val="List5"/>
    <w:rsid w:val="00144EF9"/>
    <w:pPr>
      <w:numPr>
        <w:numId w:val="8"/>
      </w:numPr>
    </w:pPr>
  </w:style>
  <w:style w:type="paragraph" w:styleId="BlockText">
    <w:name w:val="Block Text"/>
    <w:basedOn w:val="Normal"/>
    <w:rsid w:val="00144EF9"/>
    <w:pPr>
      <w:spacing w:after="120"/>
      <w:ind w:left="1440" w:right="1440"/>
    </w:pPr>
  </w:style>
  <w:style w:type="character" w:customStyle="1" w:styleId="Subscript">
    <w:name w:val="Subscript"/>
    <w:basedOn w:val="DefaultParagraphFont"/>
    <w:rsid w:val="00144EF9"/>
    <w:rPr>
      <w:sz w:val="16"/>
      <w:vertAlign w:val="subscript"/>
    </w:rPr>
  </w:style>
  <w:style w:type="character" w:customStyle="1" w:styleId="Superscript">
    <w:name w:val="Superscript"/>
    <w:basedOn w:val="DefaultParagraphFont"/>
    <w:rsid w:val="00144EF9"/>
    <w:rPr>
      <w:sz w:val="16"/>
      <w:vertAlign w:val="superscript"/>
    </w:rPr>
  </w:style>
  <w:style w:type="character" w:customStyle="1" w:styleId="Symbols">
    <w:name w:val="Symbols"/>
    <w:basedOn w:val="DefaultParagraphFont"/>
    <w:rsid w:val="00144EF9"/>
    <w:rPr>
      <w:rFonts w:ascii="Symbol" w:hAnsi="Symbol"/>
    </w:rPr>
  </w:style>
  <w:style w:type="character" w:customStyle="1" w:styleId="MenuOptions">
    <w:name w:val="Menu Options"/>
    <w:basedOn w:val="DefaultParagraphFont"/>
    <w:rsid w:val="00144EF9"/>
    <w:rPr>
      <w:rFonts w:ascii="Arial Narrow" w:hAnsi="Arial Narrow"/>
      <w:smallCaps/>
    </w:rPr>
  </w:style>
  <w:style w:type="character" w:customStyle="1" w:styleId="Buttons">
    <w:name w:val="Buttons"/>
    <w:basedOn w:val="DefaultParagraphFont"/>
    <w:rsid w:val="00144EF9"/>
    <w:rPr>
      <w:b/>
    </w:rPr>
  </w:style>
  <w:style w:type="character" w:customStyle="1" w:styleId="Underlined">
    <w:name w:val="Underlined"/>
    <w:basedOn w:val="DefaultParagraphFont"/>
    <w:rsid w:val="00144EF9"/>
    <w:rPr>
      <w:u w:val="single"/>
    </w:rPr>
  </w:style>
  <w:style w:type="paragraph" w:customStyle="1" w:styleId="TableBodyTextRight">
    <w:name w:val="Table Body Text Right"/>
    <w:basedOn w:val="TableBodyText"/>
    <w:rsid w:val="00144EF9"/>
    <w:pPr>
      <w:widowControl w:val="0"/>
      <w:autoSpaceDE w:val="0"/>
      <w:autoSpaceDN w:val="0"/>
      <w:adjustRightInd w:val="0"/>
      <w:jc w:val="right"/>
    </w:pPr>
    <w:rPr>
      <w:rFonts w:cs="Arial"/>
      <w:szCs w:val="18"/>
    </w:rPr>
  </w:style>
  <w:style w:type="paragraph" w:customStyle="1" w:styleId="CopyrightText">
    <w:name w:val="Copyright Text"/>
    <w:basedOn w:val="BodyText"/>
    <w:rsid w:val="00144EF9"/>
    <w:rPr>
      <w:sz w:val="18"/>
    </w:rPr>
  </w:style>
  <w:style w:type="paragraph" w:customStyle="1" w:styleId="BodySmallRight">
    <w:name w:val="Body Small Right"/>
    <w:basedOn w:val="BodyTextRight"/>
    <w:rsid w:val="00144EF9"/>
    <w:rPr>
      <w:sz w:val="18"/>
      <w:szCs w:val="18"/>
    </w:rPr>
  </w:style>
  <w:style w:type="paragraph" w:customStyle="1" w:styleId="MarginEdition">
    <w:name w:val="Margin Edition"/>
    <w:basedOn w:val="MarginNote"/>
    <w:rsid w:val="00144EF9"/>
    <w:pPr>
      <w:spacing w:before="0" w:after="0"/>
    </w:pPr>
    <w:rPr>
      <w:rFonts w:ascii="Times New Roman" w:hAnsi="Times New Roman"/>
      <w:color w:val="999999"/>
    </w:rPr>
  </w:style>
  <w:style w:type="paragraph" w:customStyle="1" w:styleId="Spacer">
    <w:name w:val="Spacer"/>
    <w:basedOn w:val="Normal"/>
    <w:rsid w:val="00144EF9"/>
    <w:rPr>
      <w:sz w:val="2"/>
      <w:szCs w:val="2"/>
    </w:rPr>
  </w:style>
  <w:style w:type="character" w:customStyle="1" w:styleId="Small">
    <w:name w:val="Small"/>
    <w:basedOn w:val="DefaultParagraphFont"/>
    <w:rsid w:val="00144EF9"/>
    <w:rPr>
      <w:sz w:val="16"/>
    </w:rPr>
  </w:style>
  <w:style w:type="paragraph" w:customStyle="1" w:styleId="WideTable">
    <w:name w:val="Wide Table"/>
    <w:basedOn w:val="Normal"/>
    <w:rsid w:val="00144EF9"/>
    <w:pPr>
      <w:ind w:left="-1418"/>
    </w:pPr>
    <w:rPr>
      <w:sz w:val="2"/>
      <w:szCs w:val="2"/>
    </w:rPr>
  </w:style>
  <w:style w:type="character" w:styleId="PageNumber">
    <w:name w:val="page number"/>
    <w:basedOn w:val="DefaultParagraphFont"/>
    <w:rsid w:val="00144EF9"/>
  </w:style>
  <w:style w:type="paragraph" w:styleId="Quote">
    <w:name w:val="Quote"/>
    <w:basedOn w:val="Heading1"/>
    <w:link w:val="QuoteChar"/>
    <w:qFormat/>
    <w:rsid w:val="00144EF9"/>
    <w:rPr>
      <w:b w:val="0"/>
      <w:sz w:val="72"/>
      <w:szCs w:val="72"/>
      <w:lang w:val="en-NZ"/>
    </w:rPr>
  </w:style>
  <w:style w:type="character" w:customStyle="1" w:styleId="QuoteChar">
    <w:name w:val="Quote Char"/>
    <w:basedOn w:val="DefaultParagraphFont"/>
    <w:link w:val="Quote"/>
    <w:rsid w:val="00144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EF9"/>
    <w:pPr>
      <w:pageBreakBefore/>
    </w:pPr>
  </w:style>
  <w:style w:type="paragraph" w:customStyle="1" w:styleId="Border">
    <w:name w:val="Border"/>
    <w:basedOn w:val="Normal"/>
    <w:qFormat/>
    <w:rsid w:val="00144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EF9"/>
    <w:rPr>
      <w:b/>
      <w:bCs/>
      <w:i/>
      <w:iCs/>
      <w:color w:val="auto"/>
    </w:rPr>
  </w:style>
  <w:style w:type="paragraph" w:styleId="IntenseQuote">
    <w:name w:val="Intense Quote"/>
    <w:basedOn w:val="Normal"/>
    <w:next w:val="Normal"/>
    <w:link w:val="IntenseQuoteChar"/>
    <w:uiPriority w:val="30"/>
    <w:qFormat/>
    <w:rsid w:val="00144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EF9"/>
    <w:rPr>
      <w:smallCaps/>
      <w:color w:val="auto"/>
      <w:u w:val="single"/>
    </w:rPr>
  </w:style>
  <w:style w:type="character" w:styleId="IntenseReference">
    <w:name w:val="Intense Reference"/>
    <w:basedOn w:val="DefaultParagraphFont"/>
    <w:uiPriority w:val="32"/>
    <w:qFormat/>
    <w:rsid w:val="00144EF9"/>
    <w:rPr>
      <w:b/>
      <w:bCs/>
      <w:smallCaps/>
      <w:color w:val="auto"/>
      <w:spacing w:val="5"/>
      <w:u w:val="single"/>
    </w:rPr>
  </w:style>
  <w:style w:type="paragraph" w:customStyle="1" w:styleId="2ColumnHeading">
    <w:name w:val="2Column Heading"/>
    <w:basedOn w:val="BodyText"/>
    <w:qFormat/>
    <w:rsid w:val="00144EF9"/>
    <w:pPr>
      <w:spacing w:after="60"/>
      <w:ind w:left="-2268"/>
    </w:pPr>
    <w:rPr>
      <w:b/>
    </w:rPr>
  </w:style>
  <w:style w:type="paragraph" w:customStyle="1" w:styleId="Heading1TOC">
    <w:name w:val="Heading1 TOC"/>
    <w:basedOn w:val="Normal"/>
    <w:qFormat/>
    <w:rsid w:val="00144EF9"/>
    <w:pPr>
      <w:spacing w:before="240" w:after="120"/>
    </w:pPr>
    <w:rPr>
      <w:rFonts w:ascii="Times New Roman" w:hAnsi="Times New Roman"/>
      <w:b/>
      <w:sz w:val="32"/>
    </w:rPr>
  </w:style>
  <w:style w:type="paragraph" w:customStyle="1" w:styleId="Heading2TOC">
    <w:name w:val="Heading2 TOC"/>
    <w:basedOn w:val="Normal"/>
    <w:qFormat/>
    <w:rsid w:val="00144EF9"/>
    <w:pPr>
      <w:spacing w:before="240" w:after="60"/>
    </w:pPr>
    <w:rPr>
      <w:rFonts w:ascii="Times New Roman" w:hAnsi="Times New Roman"/>
      <w:b/>
      <w:sz w:val="28"/>
    </w:rPr>
  </w:style>
  <w:style w:type="character" w:customStyle="1" w:styleId="Underline">
    <w:name w:val="Underline"/>
    <w:basedOn w:val="DefaultParagraphFont"/>
    <w:qFormat/>
    <w:rsid w:val="00144EF9"/>
    <w:rPr>
      <w:u w:val="single"/>
    </w:rPr>
  </w:style>
  <w:style w:type="character" w:customStyle="1" w:styleId="BoldandItalics">
    <w:name w:val="Bold and Italics"/>
    <w:qFormat/>
    <w:rsid w:val="00144EF9"/>
    <w:rPr>
      <w:b/>
      <w:i/>
      <w:u w:val="none"/>
    </w:rPr>
  </w:style>
  <w:style w:type="paragraph" w:styleId="BalloonText">
    <w:name w:val="Balloon Text"/>
    <w:basedOn w:val="Normal"/>
    <w:link w:val="BalloonTextChar"/>
    <w:rsid w:val="00144EF9"/>
    <w:rPr>
      <w:rFonts w:ascii="Tahoma" w:hAnsi="Tahoma" w:cs="Tahoma"/>
      <w:sz w:val="16"/>
      <w:szCs w:val="16"/>
    </w:rPr>
  </w:style>
  <w:style w:type="character" w:customStyle="1" w:styleId="BalloonTextChar">
    <w:name w:val="Balloon Text Char"/>
    <w:basedOn w:val="DefaultParagraphFont"/>
    <w:link w:val="BalloonText"/>
    <w:rsid w:val="00144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E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EF9"/>
    <w:rPr>
      <w:b/>
      <w:color w:val="660033"/>
      <w:spacing w:val="0"/>
    </w:rPr>
  </w:style>
  <w:style w:type="paragraph" w:customStyle="1" w:styleId="Nameditemlist">
    <w:name w:val="Named item list"/>
    <w:basedOn w:val="BodyText"/>
    <w:qFormat/>
    <w:rsid w:val="00144E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5651</Characters>
  <Application>Microsoft Office Word</Application>
  <DocSecurity>0</DocSecurity>
  <Lines>145</Lines>
  <Paragraphs>86</Paragraphs>
  <ScaleCrop>false</ScaleCrop>
  <Company>Author-it Software Corporation Ltd.</Company>
  <LinksUpToDate>false</LinksUpToDate>
  <CharactersWithSpaces>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RIIERR201D Conduct fire team operations</dc:title>
  <dc:subject>Approved</dc:subject>
  <dc:creator>SkillsDMC</dc:creator>
  <cp:keywords>Release: 3</cp:keywords>
  <dc:description>Review Date: 12 April 2008</dc:description>
  <cp:lastModifiedBy>HSD_TPCMSd.prod</cp:lastModifiedBy>
  <cp:revision>3</cp:revision>
  <dcterms:created xsi:type="dcterms:W3CDTF">2015-12-14T07:35:00Z</dcterms:created>
  <dcterms:modified xsi:type="dcterms:W3CDTF">2015-12-14T07:35:00Z</dcterms:modified>
</cp:coreProperties>
</file>