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660" w:rsidP="00000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RIIENV601E Establish and maintain the environmental management system</w:t>
      </w:r>
      <w:r>
        <w:fldChar w:fldCharType="end"/>
      </w:r>
    </w:p>
    <w:p w:rsidR="00000660" w:rsidP="00000660">
      <w:pPr>
        <w:pStyle w:val="Version"/>
        <w:sectPr w:rsidSect="00856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1A0" w:rsidP="008561A0">
      <w:pPr>
        <w:pStyle w:val="SuperHeading"/>
      </w:pPr>
      <w:r w:rsidRPr="008561A0">
        <w:t>RIIENV601E Establish and maintain the environmental management system</w:t>
      </w:r>
    </w:p>
    <w:p w:rsidR="00000000" w:rsidRPr="008561A0" w:rsidP="008561A0">
      <w:pPr>
        <w:pStyle w:val="Heading1"/>
      </w:pPr>
      <w:bookmarkStart w:id="1" w:name="O_1105565"/>
      <w:bookmarkEnd w:id="1"/>
      <w:r w:rsidRPr="008561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BodyText"/>
            </w:pPr>
            <w:r w:rsidRPr="008561A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rPr>
                <w:rStyle w:val="SpecialBold"/>
              </w:rPr>
              <w:t>Comments</w:t>
            </w:r>
          </w:p>
        </w:tc>
      </w:tr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BodyText"/>
            </w:pPr>
            <w:r w:rsidRPr="008561A0">
              <w:t>This version first released with RII Resources and Infrastructure Industry Training Package Version 5.0.</w:t>
            </w:r>
          </w:p>
        </w:tc>
      </w:tr>
    </w:tbl>
    <w:p w:rsidR="00000000" w:rsidRPr="008561A0" w:rsidP="008561A0">
      <w:pPr>
        <w:pStyle w:val="BodyText"/>
      </w:pPr>
    </w:p>
    <w:p w:rsidR="00000000" w:rsidRPr="008561A0" w:rsidP="008561A0">
      <w:pPr>
        <w:pStyle w:val="AllowPageBreak"/>
      </w:pPr>
    </w:p>
    <w:p w:rsidR="00000000" w:rsidRPr="008561A0" w:rsidP="008561A0">
      <w:pPr>
        <w:pStyle w:val="Heading1"/>
      </w:pPr>
      <w:bookmarkStart w:id="2" w:name="O_1105569"/>
      <w:bookmarkEnd w:id="2"/>
      <w:r w:rsidRPr="008561A0">
        <w:t>Application</w:t>
      </w:r>
    </w:p>
    <w:p w:rsidR="00000000" w:rsidRPr="008561A0" w:rsidP="00000660">
      <w:pPr>
        <w:pStyle w:val="BodyText"/>
      </w:pPr>
      <w:r w:rsidRPr="008561A0">
        <w:t>This unit describes the skills and knowledge required to establish and maintain the environmental management system in the resources and infrastructure industries.</w:t>
      </w:r>
    </w:p>
    <w:p w:rsidR="00000000" w:rsidRPr="008561A0" w:rsidP="00000660">
      <w:pPr>
        <w:pStyle w:val="BodyText"/>
      </w:pPr>
      <w:r w:rsidRPr="008561A0">
        <w:t>It applies to those who work in management roles. They are generally re</w:t>
      </w:r>
      <w:r w:rsidRPr="008561A0">
        <w:t>sponsible for the outcomes of others and contribute to the development of solutions to non</w:t>
      </w:r>
      <w:r w:rsidRPr="008561A0">
        <w:noBreakHyphen/>
        <w:t>routine problems.</w:t>
      </w:r>
    </w:p>
    <w:p w:rsidR="00000000" w:rsidRPr="008561A0" w:rsidP="00000660">
      <w:pPr>
        <w:pStyle w:val="BodyText"/>
      </w:pPr>
      <w:r w:rsidRPr="008561A0">
        <w:t>Licensing, legislative and certification requirements may apply to this unit and can vary between states, territories and industry sectors. Users m</w:t>
      </w:r>
      <w:r w:rsidRPr="008561A0">
        <w:t>ust check requirements with relevant body before applying the unit.</w:t>
      </w:r>
    </w:p>
    <w:p w:rsidR="00000000" w:rsidRPr="008561A0" w:rsidP="008561A0">
      <w:pPr>
        <w:pStyle w:val="Heading1"/>
      </w:pPr>
      <w:bookmarkStart w:id="3" w:name="O_1105568"/>
      <w:bookmarkEnd w:id="3"/>
      <w:r w:rsidRPr="008561A0">
        <w:t>Elements and Performance Criteria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5"/>
        <w:gridCol w:w="7192"/>
      </w:tblGrid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BodyText"/>
            </w:pPr>
            <w:r w:rsidRPr="008561A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rPr>
                <w:rStyle w:val="SpecialBold"/>
              </w:rPr>
              <w:t>PERFORMANCE CRITERIA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BodyText"/>
            </w:pPr>
            <w:r w:rsidRPr="008561A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1. Establish and maintain the framework for the environmental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>1.1 Obtain, interpret and confirm work requirements</w:t>
            </w:r>
          </w:p>
          <w:p w:rsidR="00000000" w:rsidRPr="008561A0" w:rsidP="008561A0">
            <w:pPr>
              <w:pStyle w:val="List"/>
            </w:pPr>
            <w:r w:rsidRPr="008561A0">
              <w:t>1.2 Access, interpret and a</w:t>
            </w:r>
            <w:r w:rsidRPr="008561A0">
              <w:t>pply documentation required to establish and maintain the environmental management system</w:t>
            </w:r>
          </w:p>
          <w:p w:rsidR="00000000" w:rsidRPr="008561A0" w:rsidP="008561A0">
            <w:pPr>
              <w:pStyle w:val="List"/>
            </w:pPr>
            <w:r w:rsidRPr="008561A0">
              <w:t>1.3 Develop and document written policies and system procedures regarding the commitment of the organisation to environmental management and implementation of relevan</w:t>
            </w:r>
            <w:r w:rsidRPr="008561A0">
              <w:t>t environmental legislation</w:t>
            </w:r>
          </w:p>
          <w:p w:rsidR="00000000" w:rsidRPr="008561A0" w:rsidP="008561A0">
            <w:pPr>
              <w:pStyle w:val="List"/>
            </w:pPr>
            <w:r w:rsidRPr="008561A0">
              <w:t>1.4 Identify and determine the responsibilities and duties for implementation and integration of the system in job descriptions and duty statements</w:t>
            </w:r>
          </w:p>
          <w:p w:rsidR="00000000" w:rsidRPr="008561A0" w:rsidP="008561A0">
            <w:pPr>
              <w:pStyle w:val="List"/>
            </w:pPr>
            <w:r w:rsidRPr="008561A0">
              <w:t>1.5 Identify, source and provide resources for the operation of the environmenta</w:t>
            </w:r>
            <w:r w:rsidRPr="008561A0">
              <w:t>l management system according to workplace procedures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 xml:space="preserve">1.6 Communicate the system, responsibilities and procedures to relevant </w:t>
            </w:r>
            <w:r w:rsidRPr="008561A0">
              <w:t>personnel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2. Establish and maintain participative arrangements for the environmental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 xml:space="preserve">2.1 Establish and confirm </w:t>
            </w:r>
            <w:r w:rsidRPr="008561A0">
              <w:t xml:space="preserve">the maintenance of appropriate consultative processes, in consultation with employees and their representatives 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2.2 Confirm the outcomes of participation and consultation are communicated to relevant personnel as required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3. Establish and maintain procedures for identifying environmental hazards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 xml:space="preserve">3.1 Identify and confirm existing and potential environmental hazards through site inspection and trends identified from the environmental record system </w:t>
            </w:r>
          </w:p>
          <w:p w:rsidR="00000000" w:rsidRPr="008561A0" w:rsidP="008561A0">
            <w:pPr>
              <w:pStyle w:val="List"/>
            </w:pPr>
            <w:r w:rsidRPr="008561A0">
              <w:t>3.2 Develop and maintain wr</w:t>
            </w:r>
            <w:r w:rsidRPr="008561A0">
              <w:t xml:space="preserve">itten procedures for the ongoing identification of existing and potential environmental hazards </w:t>
            </w:r>
          </w:p>
          <w:p w:rsidR="00000000" w:rsidRPr="008561A0" w:rsidP="008561A0">
            <w:pPr>
              <w:pStyle w:val="List"/>
            </w:pPr>
            <w:r w:rsidRPr="008561A0">
              <w:t>3.3 Monitor activities and confirm that environmental hazard identification procedures are implemented according to workplace procedures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3.4 Confirm procedures</w:t>
            </w:r>
            <w:r w:rsidRPr="008561A0">
              <w:t xml:space="preserve"> are applied to environmental hazard identification at the planning, design and evaluation stages of changes in the workplace to confirm that new hazards are not created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4. Establish and maintain procedures for assessing environmental risk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 xml:space="preserve">4.1 Confirm an </w:t>
            </w:r>
            <w:r w:rsidRPr="008561A0">
              <w:t>appropriate assessment of risks and identification of environmental hazards is implemented</w:t>
            </w:r>
          </w:p>
          <w:p w:rsidR="00000000" w:rsidRPr="008561A0" w:rsidP="008561A0">
            <w:pPr>
              <w:pStyle w:val="List"/>
            </w:pPr>
            <w:r w:rsidRPr="008561A0">
              <w:t>4.2 Develop system procedures for ongoing assessment of risks confirm according to workplace procedures</w:t>
            </w:r>
          </w:p>
          <w:p w:rsidR="00000000" w:rsidRPr="008561A0" w:rsidP="008561A0">
            <w:pPr>
              <w:pStyle w:val="List"/>
            </w:pPr>
            <w:r w:rsidRPr="008561A0">
              <w:t xml:space="preserve">4.3 Monitor activities to confirm the implementation of risk </w:t>
            </w:r>
            <w:r w:rsidRPr="008561A0">
              <w:t xml:space="preserve">assessment procedures 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4.4 Confirm procedures are applied for risk assessments at the planning, design and evaluation stages of any changes in the workplace to confirm that new risks are not created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5. Establish and maintain procedures for treating enviro</w:t>
            </w:r>
            <w:r w:rsidRPr="008561A0">
              <w:t>nmental risks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>5.1 Develop and confirm the implementation of measures to treat assessed risks according to workplace procedures</w:t>
            </w:r>
          </w:p>
          <w:p w:rsidR="00000000" w:rsidRPr="008561A0" w:rsidP="008561A0">
            <w:pPr>
              <w:pStyle w:val="List"/>
            </w:pPr>
            <w:r w:rsidRPr="008561A0">
              <w:t>5.2 Confirm the implementation of interim solutions, until a permanent control measure is developed</w:t>
            </w:r>
          </w:p>
          <w:p w:rsidR="00000000" w:rsidRPr="008561A0" w:rsidP="008561A0">
            <w:pPr>
              <w:pStyle w:val="List"/>
            </w:pPr>
            <w:r w:rsidRPr="008561A0">
              <w:t>5.3 Develop system procedures</w:t>
            </w:r>
            <w:r w:rsidRPr="008561A0">
              <w:t xml:space="preserve"> for ongoing control of risks and confirm their integration according to workplace procedures</w:t>
            </w:r>
          </w:p>
          <w:p w:rsidR="00000000" w:rsidRPr="008561A0" w:rsidP="008561A0">
            <w:pPr>
              <w:pStyle w:val="List"/>
            </w:pPr>
            <w:r w:rsidRPr="008561A0">
              <w:t>5.4 Monitor activities to confirm the implementation of risk treatment procedures</w:t>
            </w:r>
          </w:p>
          <w:p w:rsidR="00000000" w:rsidRPr="008561A0" w:rsidP="008561A0">
            <w:pPr>
              <w:pStyle w:val="List"/>
            </w:pPr>
            <w:r w:rsidRPr="008561A0">
              <w:t>5.5 Confirm risk treatments and risk control measures are addressed at the plann</w:t>
            </w:r>
            <w:r w:rsidRPr="008561A0">
              <w:t xml:space="preserve">ing, design and evaluation stages of any changes in the workplace 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5.6 Identify inadequacies in existing risk treatment measures and seek and provide resources to enable implementation of new measures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 xml:space="preserve">6. Establish and </w:t>
            </w:r>
            <w:r w:rsidRPr="008561A0">
              <w:t>maintain organisational procedures fo</w:t>
            </w:r>
            <w:r w:rsidRPr="008561A0">
              <w:t>r dealing with hazardous environmental events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 xml:space="preserve">6.1 Identify the range of most likely potential hazardous environmental </w:t>
            </w:r>
            <w:r w:rsidRPr="008561A0">
              <w:t>events according to job requirements</w:t>
            </w:r>
          </w:p>
          <w:p w:rsidR="00000000" w:rsidRPr="008561A0" w:rsidP="008561A0">
            <w:pPr>
              <w:pStyle w:val="List"/>
            </w:pPr>
            <w:r w:rsidRPr="008561A0">
              <w:t>6.2 Develop systems procedures in consultation with appropriate emergency services that would treat the risks associated with the potential hazardous events according to workplace procedures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6.3 Provide appropriate information and training to all employees</w:t>
            </w:r>
            <w:r w:rsidRPr="008561A0">
              <w:t xml:space="preserve"> according to workplace procedures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7. Establish and maintain an environmental training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>7.1 Develop and confirm the implementation of an environmental training program according to job requirements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7.2 Identify and address environmental training ne</w:t>
            </w:r>
            <w:r w:rsidRPr="008561A0">
              <w:t>eds of employees according to workplace procedures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8. Establish and maintain a system for environmental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>8.1 Establish and monitor the system for keeping environmental records according to workplace procedures</w:t>
            </w:r>
          </w:p>
          <w:p w:rsidR="00000000" w:rsidP="008561A0">
            <w:pPr>
              <w:pStyle w:val="List"/>
              <w:rPr>
                <w:lang w:val="en-NZ"/>
              </w:rPr>
            </w:pPr>
            <w:r w:rsidRPr="008561A0">
              <w:t>8.2 Identify patterns of environmental</w:t>
            </w:r>
            <w:r w:rsidRPr="008561A0">
              <w:t xml:space="preserve"> non-compliance according to workplace procedures</w:t>
            </w:r>
          </w:p>
        </w:tc>
      </w:tr>
      <w:tr w:rsidTr="008561A0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"/>
              <w:rPr>
                <w:lang w:val="en-NZ"/>
              </w:rPr>
            </w:pPr>
            <w:r w:rsidRPr="008561A0">
              <w:t>9. Evaluate the organisational environmental management system and related policies, procedures and programs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"/>
            </w:pPr>
            <w:r w:rsidRPr="008561A0">
              <w:t>9.1 Assess the effectiveness of the environmental management system according to workplace proce</w:t>
            </w:r>
            <w:r w:rsidRPr="008561A0">
              <w:t>dures</w:t>
            </w:r>
          </w:p>
          <w:p w:rsidR="00000000" w:rsidRPr="008561A0" w:rsidP="008561A0">
            <w:pPr>
              <w:pStyle w:val="List"/>
            </w:pPr>
            <w:r w:rsidRPr="008561A0">
              <w:t>9.2 Develop and confirm implementation of improvements to the system to confirm more effective achievement of environmental aims</w:t>
            </w:r>
          </w:p>
          <w:p w:rsidR="00000000" w:rsidRPr="008561A0" w:rsidP="008561A0">
            <w:pPr>
              <w:pStyle w:val="List"/>
            </w:pPr>
            <w:r w:rsidRPr="008561A0">
              <w:t>9.3 Assess compliance against compliance documentation and code of practice to confirm that legal environmental standards</w:t>
            </w:r>
            <w:r w:rsidRPr="008561A0">
              <w:t xml:space="preserve"> are maintained</w:t>
            </w:r>
          </w:p>
        </w:tc>
      </w:tr>
    </w:tbl>
    <w:p w:rsidR="00000000" w:rsidRPr="008561A0" w:rsidP="008561A0">
      <w:pPr>
        <w:pStyle w:val="BodyText"/>
      </w:pPr>
    </w:p>
    <w:p w:rsidR="00000000" w:rsidRPr="008561A0" w:rsidP="008561A0">
      <w:pPr>
        <w:pStyle w:val="AllowPageBreak"/>
      </w:pPr>
    </w:p>
    <w:p w:rsidR="00000000" w:rsidRPr="008561A0" w:rsidP="008561A0">
      <w:pPr>
        <w:pStyle w:val="Heading1"/>
      </w:pPr>
      <w:bookmarkStart w:id="4" w:name="O_1105567"/>
      <w:bookmarkEnd w:id="4"/>
      <w:r w:rsidRPr="008561A0">
        <w:t>Foundation Skills</w:t>
      </w:r>
    </w:p>
    <w:p w:rsidR="00000000" w:rsidRPr="00000660" w:rsidP="00000660">
      <w:pPr>
        <w:pStyle w:val="BodyText"/>
        <w:rPr>
          <w:i/>
        </w:rPr>
      </w:pPr>
      <w:r w:rsidRPr="000006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BodyText"/>
            </w:pPr>
            <w:r w:rsidRPr="008561A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rPr>
                <w:rStyle w:val="SpecialBold"/>
              </w:rPr>
              <w:t>DESCRIPTION</w:t>
            </w:r>
          </w:p>
        </w:tc>
      </w:tr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Bullet"/>
              <w:rPr>
                <w:lang w:val="en-NZ"/>
              </w:rPr>
            </w:pPr>
            <w:r w:rsidRPr="008561A0">
              <w:t>Prepares specific information that complies with a range of regulatory requirements, using sector-specific terminology</w:t>
            </w:r>
          </w:p>
        </w:tc>
      </w:tr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61A0">
            <w:pPr>
              <w:pStyle w:val="ListBullet"/>
              <w:rPr>
                <w:lang w:val="en-NZ"/>
              </w:rPr>
            </w:pPr>
            <w:r w:rsidRPr="008561A0">
              <w:t>Conveys information and requirements clearly, and listens carefully</w:t>
            </w:r>
          </w:p>
        </w:tc>
      </w:tr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ListBullet"/>
              <w:rPr>
                <w:lang w:val="en-NZ"/>
              </w:rPr>
            </w:pPr>
            <w:r w:rsidRPr="008561A0">
              <w:t>Identifies and interprets relevant information from workplace procedures, documentation and regulations</w:t>
            </w:r>
          </w:p>
        </w:tc>
      </w:tr>
      <w:tr w:rsidTr="008561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A0">
            <w:pPr>
              <w:pStyle w:val="BodyText"/>
              <w:rPr>
                <w:lang w:val="en-NZ"/>
              </w:rPr>
            </w:pPr>
            <w:r w:rsidRPr="008561A0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A0" w:rsidP="008561A0">
            <w:pPr>
              <w:pStyle w:val="ListBullet"/>
            </w:pPr>
            <w:r w:rsidRPr="008561A0">
              <w:t>Identifies a range of factors that impact on a decision, including own values and principles, the needs, power, values, beliefs and as</w:t>
            </w:r>
            <w:r w:rsidRPr="008561A0">
              <w:t>sumptions of stakeholders</w:t>
            </w:r>
          </w:p>
        </w:tc>
      </w:tr>
    </w:tbl>
    <w:p w:rsidR="00000000" w:rsidRPr="008561A0" w:rsidP="008561A0">
      <w:pPr>
        <w:pStyle w:val="BodyText"/>
      </w:pPr>
    </w:p>
    <w:p w:rsidR="00000000" w:rsidRPr="008561A0" w:rsidP="008561A0">
      <w:pPr>
        <w:pStyle w:val="AllowPageBreak"/>
      </w:pPr>
    </w:p>
    <w:p w:rsidR="00000000" w:rsidRPr="008561A0" w:rsidP="008561A0">
      <w:pPr>
        <w:pStyle w:val="Heading1"/>
      </w:pPr>
      <w:bookmarkStart w:id="5" w:name="O_1105566"/>
      <w:bookmarkEnd w:id="5"/>
      <w:r w:rsidRPr="008561A0">
        <w:t>Unit Mapping Information</w:t>
      </w:r>
    </w:p>
    <w:p w:rsidR="00000000" w:rsidRPr="008561A0" w:rsidP="00000660">
      <w:pPr>
        <w:pStyle w:val="BodyText"/>
      </w:pPr>
      <w:r w:rsidRPr="008561A0">
        <w:t>Supersedes and is equivalent to RIIENV601D Establish and maintain the environmental management system.</w:t>
      </w:r>
    </w:p>
    <w:p w:rsidR="00000000" w:rsidRPr="008561A0" w:rsidP="008561A0">
      <w:pPr>
        <w:pStyle w:val="Heading1"/>
      </w:pPr>
      <w:bookmarkStart w:id="6" w:name="O_1105559"/>
      <w:bookmarkEnd w:id="6"/>
      <w:r w:rsidRPr="008561A0">
        <w:t>Links</w:t>
      </w:r>
    </w:p>
    <w:p w:rsidR="00000000" w:rsidRPr="008561A0" w:rsidP="00000660">
      <w:pPr>
        <w:pStyle w:val="BodyText"/>
      </w:pPr>
      <w:r w:rsidRPr="008561A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77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61A0" w:rsidP="008561A0"/>
    <w:sectPr w:rsidSect="00856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A0" w:rsidRPr="00000660" w:rsidP="00000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660" w:rsidP="00856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660" w:rsidP="00856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0660" w:rsidP="00856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1A0" w:rsidRPr="00000660" w:rsidP="00000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660" w:rsidRPr="002D2AF8" w:rsidP="00856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RIIENV601E Establish and maintain the environmental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0660" w:rsidP="00856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422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C02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1A0"/>
  </w:style>
  <w:style w:type="character" w:customStyle="1" w:styleId="Heading1Char">
    <w:name w:val="Heading 1 Char"/>
    <w:basedOn w:val="DefaultParagraphFont"/>
    <w:link w:val="Heading1"/>
    <w:rsid w:val="00856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1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61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1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1A0"/>
    <w:rPr>
      <w:b/>
      <w:spacing w:val="0"/>
    </w:rPr>
  </w:style>
  <w:style w:type="character" w:styleId="Emphasis">
    <w:name w:val="Emphasis"/>
    <w:basedOn w:val="DefaultParagraphFont"/>
    <w:qFormat/>
    <w:rsid w:val="008561A0"/>
    <w:rPr>
      <w:i/>
    </w:rPr>
  </w:style>
  <w:style w:type="paragraph" w:customStyle="1" w:styleId="SuperHeading">
    <w:name w:val="SuperHeading"/>
    <w:basedOn w:val="Normal"/>
    <w:rsid w:val="00856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1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6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1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1A0"/>
  </w:style>
  <w:style w:type="paragraph" w:styleId="TableofFigures">
    <w:name w:val="table of figures"/>
    <w:basedOn w:val="Normal"/>
    <w:next w:val="Normal"/>
    <w:semiHidden/>
    <w:rsid w:val="00856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1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1A0"/>
    <w:rPr>
      <w:rFonts w:ascii="Wingdings" w:hAnsi="Wingdings"/>
    </w:rPr>
  </w:style>
  <w:style w:type="paragraph" w:customStyle="1" w:styleId="TableHeading">
    <w:name w:val="Table Heading"/>
    <w:basedOn w:val="HeadingBase"/>
    <w:rsid w:val="00856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1A0"/>
    <w:rPr>
      <w:color w:val="0033CC"/>
      <w:u w:val="none"/>
    </w:rPr>
  </w:style>
  <w:style w:type="paragraph" w:customStyle="1" w:styleId="BodyTextRight">
    <w:name w:val="Body Text Right"/>
    <w:basedOn w:val="BodyText"/>
    <w:rsid w:val="00856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1A0"/>
    <w:rPr>
      <w:sz w:val="32"/>
    </w:rPr>
  </w:style>
  <w:style w:type="paragraph" w:customStyle="1" w:styleId="HeadingProcedure">
    <w:name w:val="Heading Procedure"/>
    <w:basedOn w:val="HeadingBase"/>
    <w:next w:val="Normal"/>
    <w:rsid w:val="00856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1A0"/>
    <w:pPr>
      <w:spacing w:before="60" w:after="60"/>
    </w:pPr>
  </w:style>
  <w:style w:type="paragraph" w:styleId="ListContinue">
    <w:name w:val="List Continue"/>
    <w:basedOn w:val="List"/>
    <w:rsid w:val="008561A0"/>
    <w:pPr>
      <w:ind w:firstLine="0"/>
    </w:pPr>
  </w:style>
  <w:style w:type="paragraph" w:customStyle="1" w:styleId="ListNote">
    <w:name w:val="List Note"/>
    <w:basedOn w:val="List"/>
    <w:rsid w:val="00856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1A0"/>
    <w:rPr>
      <w:rFonts w:ascii="Courier New" w:hAnsi="Courier New"/>
    </w:rPr>
  </w:style>
  <w:style w:type="paragraph" w:customStyle="1" w:styleId="NoteBullet">
    <w:name w:val="Note Bullet"/>
    <w:basedOn w:val="Note"/>
    <w:rsid w:val="00856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1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1A0"/>
    <w:rPr>
      <w:b/>
      <w:smallCaps/>
    </w:rPr>
  </w:style>
  <w:style w:type="paragraph" w:customStyle="1" w:styleId="TableListNumber">
    <w:name w:val="Table List Number"/>
    <w:basedOn w:val="ListNumber"/>
    <w:rsid w:val="00856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1A0"/>
    <w:pPr>
      <w:numPr>
        <w:numId w:val="8"/>
      </w:numPr>
    </w:pPr>
  </w:style>
  <w:style w:type="paragraph" w:customStyle="1" w:styleId="ListAlpha2">
    <w:name w:val="List Alpha 2"/>
    <w:basedOn w:val="List2"/>
    <w:rsid w:val="008561A0"/>
    <w:pPr>
      <w:numPr>
        <w:numId w:val="7"/>
      </w:numPr>
    </w:pPr>
  </w:style>
  <w:style w:type="paragraph" w:styleId="List2">
    <w:name w:val="List 2"/>
    <w:basedOn w:val="BodyText"/>
    <w:rsid w:val="00856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1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1A0"/>
    <w:pPr>
      <w:numPr>
        <w:numId w:val="3"/>
      </w:numPr>
    </w:pPr>
  </w:style>
  <w:style w:type="paragraph" w:styleId="ListContinue2">
    <w:name w:val="List Continue 2"/>
    <w:basedOn w:val="List2"/>
    <w:rsid w:val="008561A0"/>
    <w:pPr>
      <w:ind w:firstLine="0"/>
    </w:pPr>
  </w:style>
  <w:style w:type="paragraph" w:styleId="ListContinue3">
    <w:name w:val="List Continue 3"/>
    <w:basedOn w:val="List3"/>
    <w:rsid w:val="008561A0"/>
    <w:pPr>
      <w:ind w:left="1021" w:firstLine="0"/>
    </w:pPr>
  </w:style>
  <w:style w:type="paragraph" w:styleId="ListContinue4">
    <w:name w:val="List Continue 4"/>
    <w:basedOn w:val="List4"/>
    <w:rsid w:val="008561A0"/>
    <w:pPr>
      <w:ind w:firstLine="0"/>
    </w:pPr>
  </w:style>
  <w:style w:type="paragraph" w:styleId="ListContinue5">
    <w:name w:val="List Continue 5"/>
    <w:basedOn w:val="List5"/>
    <w:rsid w:val="008561A0"/>
    <w:pPr>
      <w:ind w:firstLine="0"/>
    </w:pPr>
  </w:style>
  <w:style w:type="paragraph" w:styleId="ListNumber3">
    <w:name w:val="List Number 3"/>
    <w:basedOn w:val="List3"/>
    <w:rsid w:val="008561A0"/>
    <w:pPr>
      <w:numPr>
        <w:numId w:val="4"/>
      </w:numPr>
    </w:pPr>
  </w:style>
  <w:style w:type="paragraph" w:styleId="ListNumber4">
    <w:name w:val="List Number 4"/>
    <w:basedOn w:val="List4"/>
    <w:rsid w:val="008561A0"/>
    <w:pPr>
      <w:numPr>
        <w:numId w:val="5"/>
      </w:numPr>
    </w:pPr>
  </w:style>
  <w:style w:type="paragraph" w:styleId="ListNumber5">
    <w:name w:val="List Number 5"/>
    <w:basedOn w:val="List5"/>
    <w:rsid w:val="008561A0"/>
    <w:pPr>
      <w:numPr>
        <w:numId w:val="6"/>
      </w:numPr>
    </w:pPr>
  </w:style>
  <w:style w:type="paragraph" w:styleId="BlockText">
    <w:name w:val="Block Text"/>
    <w:basedOn w:val="Normal"/>
    <w:rsid w:val="00856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1A0"/>
    <w:rPr>
      <w:sz w:val="16"/>
      <w:vertAlign w:val="superscript"/>
    </w:rPr>
  </w:style>
  <w:style w:type="character" w:customStyle="1" w:styleId="Symbols">
    <w:name w:val="Symbols"/>
    <w:basedOn w:val="DefaultParagraphFont"/>
    <w:rsid w:val="008561A0"/>
    <w:rPr>
      <w:rFonts w:ascii="Symbol" w:hAnsi="Symbol"/>
    </w:rPr>
  </w:style>
  <w:style w:type="character" w:customStyle="1" w:styleId="MenuOptions">
    <w:name w:val="Menu Options"/>
    <w:basedOn w:val="DefaultParagraphFont"/>
    <w:rsid w:val="00856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1A0"/>
    <w:rPr>
      <w:b/>
    </w:rPr>
  </w:style>
  <w:style w:type="character" w:customStyle="1" w:styleId="Underlined">
    <w:name w:val="Underlined"/>
    <w:basedOn w:val="DefaultParagraphFont"/>
    <w:rsid w:val="008561A0"/>
    <w:rPr>
      <w:u w:val="single"/>
    </w:rPr>
  </w:style>
  <w:style w:type="paragraph" w:customStyle="1" w:styleId="TableBodyTextRight">
    <w:name w:val="Table Body Text Right"/>
    <w:basedOn w:val="TableBodyText"/>
    <w:rsid w:val="00856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1A0"/>
    <w:rPr>
      <w:sz w:val="18"/>
    </w:rPr>
  </w:style>
  <w:style w:type="paragraph" w:customStyle="1" w:styleId="BodySmallRight">
    <w:name w:val="Body Small Right"/>
    <w:basedOn w:val="BodyTextRight"/>
    <w:rsid w:val="008561A0"/>
    <w:rPr>
      <w:sz w:val="18"/>
      <w:szCs w:val="18"/>
    </w:rPr>
  </w:style>
  <w:style w:type="paragraph" w:customStyle="1" w:styleId="MarginEdition">
    <w:name w:val="Margin Edition"/>
    <w:basedOn w:val="MarginNote"/>
    <w:rsid w:val="00856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1A0"/>
    <w:rPr>
      <w:sz w:val="2"/>
      <w:szCs w:val="2"/>
    </w:rPr>
  </w:style>
  <w:style w:type="character" w:customStyle="1" w:styleId="Small">
    <w:name w:val="Small"/>
    <w:basedOn w:val="DefaultParagraphFont"/>
    <w:rsid w:val="008561A0"/>
    <w:rPr>
      <w:sz w:val="16"/>
    </w:rPr>
  </w:style>
  <w:style w:type="paragraph" w:customStyle="1" w:styleId="WideTable">
    <w:name w:val="Wide Table"/>
    <w:basedOn w:val="Normal"/>
    <w:rsid w:val="00856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1A0"/>
  </w:style>
  <w:style w:type="paragraph" w:styleId="Quote">
    <w:name w:val="Quote"/>
    <w:basedOn w:val="Heading1"/>
    <w:link w:val="QuoteChar"/>
    <w:qFormat/>
    <w:rsid w:val="00856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1A0"/>
    <w:pPr>
      <w:pageBreakBefore/>
    </w:pPr>
  </w:style>
  <w:style w:type="paragraph" w:customStyle="1" w:styleId="Border">
    <w:name w:val="Border"/>
    <w:basedOn w:val="Normal"/>
    <w:qFormat/>
    <w:rsid w:val="00856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1A0"/>
    <w:rPr>
      <w:u w:val="single"/>
    </w:rPr>
  </w:style>
  <w:style w:type="character" w:customStyle="1" w:styleId="BoldandItalics">
    <w:name w:val="Bold and Italics"/>
    <w:qFormat/>
    <w:rsid w:val="008561A0"/>
    <w:rPr>
      <w:b/>
      <w:i/>
      <w:u w:val="none"/>
    </w:rPr>
  </w:style>
  <w:style w:type="paragraph" w:styleId="BalloonText">
    <w:name w:val="Balloon Text"/>
    <w:basedOn w:val="Normal"/>
    <w:link w:val="BalloonTextChar"/>
    <w:rsid w:val="00856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1A0"/>
    <w:pPr>
      <w:spacing w:before="0" w:after="0"/>
    </w:pPr>
  </w:style>
  <w:style w:type="paragraph" w:customStyle="1" w:styleId="BodyTextBold">
    <w:name w:val="Body Text Bold"/>
    <w:basedOn w:val="BodyText"/>
    <w:qFormat/>
    <w:rsid w:val="008561A0"/>
    <w:rPr>
      <w:b/>
    </w:rPr>
  </w:style>
  <w:style w:type="character" w:styleId="Hyperlink">
    <w:name w:val="Hyperlink"/>
    <w:basedOn w:val="DefaultParagraphFont"/>
    <w:uiPriority w:val="99"/>
    <w:unhideWhenUsed/>
    <w:rsid w:val="00000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5984</Characters>
  <Application>Microsoft Office Word</Application>
  <DocSecurity>0</DocSecurity>
  <Lines>187</Lines>
  <Paragraphs>87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RIIENV601E Establish and maintain the environmental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2022-10-18T14:52:00Z</dcterms:created>
  <dcterms:modified xsi:type="dcterms:W3CDTF">2022-10-18T14:52:00Z</dcterms:modified>
</cp:coreProperties>
</file>