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CBC" w:rsidP="00795CBC">
      <w:pPr>
        <w:pStyle w:val="Title"/>
      </w:pPr>
      <w:r>
        <w:fldChar w:fldCharType="begin"/>
      </w:r>
      <w:r>
        <w:instrText xml:space="preserve"> TITLE   \* MERGEFORMAT </w:instrText>
      </w:r>
      <w:r>
        <w:fldChar w:fldCharType="separate"/>
      </w:r>
      <w:r>
        <w:t>RIIENV502D Undertake process or project environmental impact assessment</w:t>
      </w:r>
      <w:r>
        <w:fldChar w:fldCharType="end"/>
      </w:r>
    </w:p>
    <w:p w:rsidR="00795CBC" w:rsidP="00795CBC">
      <w:pPr>
        <w:pStyle w:val="Version"/>
        <w:sectPr w:rsidSect="000C6A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6ACF" w:rsidP="000C6ACF">
      <w:pPr>
        <w:pStyle w:val="SuperHeading"/>
      </w:pPr>
      <w:r w:rsidRPr="000C6ACF">
        <w:t>RIIENV502D Undertake process or project environmental impact assessment</w:t>
      </w:r>
    </w:p>
    <w:p w:rsidR="00000000" w:rsidRPr="000C6ACF" w:rsidP="000C6ACF">
      <w:pPr>
        <w:pStyle w:val="Heading1"/>
      </w:pPr>
      <w:bookmarkStart w:id="1" w:name="O_686940"/>
      <w:bookmarkEnd w:id="1"/>
      <w:r w:rsidRPr="000C6ACF">
        <w:t>Modification History</w:t>
      </w:r>
    </w:p>
    <w:tbl>
      <w:tblPr>
        <w:tblW w:w="9270" w:type="dxa"/>
        <w:tblLayout w:type="fixed"/>
        <w:tblCellMar>
          <w:left w:w="62" w:type="dxa"/>
          <w:right w:w="62" w:type="dxa"/>
        </w:tblCellMar>
        <w:tblLook w:val="0000"/>
      </w:tblPr>
      <w:tblGrid>
        <w:gridCol w:w="1170"/>
        <w:gridCol w:w="8100"/>
      </w:tblGrid>
      <w:tr w:rsidTr="00795CB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Comment</w:t>
            </w:r>
          </w:p>
        </w:tc>
      </w:tr>
      <w:tr w:rsidTr="00795CB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This unit replaces RIIENV502A Undertake process or project environmental impact assessment</w:t>
            </w:r>
          </w:p>
        </w:tc>
      </w:tr>
      <w:tr w:rsidTr="00795CBC">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CF" w:rsidP="000C6ACF">
            <w:pPr>
              <w:pStyle w:val="BodyText"/>
            </w:pPr>
            <w:r w:rsidRPr="000C6ACF">
              <w:t>Required frequency and volume of evidence amended in Performance evidence.</w:t>
            </w:r>
          </w:p>
          <w:p w:rsidR="00000000" w:rsidRPr="000C6ACF" w:rsidP="000C6ACF">
            <w:pPr>
              <w:pStyle w:val="BodyText"/>
            </w:pPr>
            <w:r w:rsidRPr="000C6ACF">
              <w:t>Substantial amendments made in Assessment Conditions field, including: references to Industry Sectors, assessor and subject matter expert experience requirements, how assessment sho</w:t>
            </w:r>
            <w:r w:rsidRPr="000C6ACF">
              <w:t>uld be conducted and what it should confirm.</w:t>
            </w:r>
          </w:p>
        </w:tc>
      </w:tr>
    </w:tbl>
    <w:p w:rsidR="00000000" w:rsidRPr="000C6ACF" w:rsidP="000C6ACF">
      <w:pPr>
        <w:pStyle w:val="BodyText"/>
      </w:pPr>
    </w:p>
    <w:p w:rsidR="00000000" w:rsidRPr="000C6ACF" w:rsidP="000C6ACF">
      <w:pPr>
        <w:pStyle w:val="AllowPageBreak"/>
      </w:pPr>
    </w:p>
    <w:p w:rsidR="00000000" w:rsidRPr="000C6ACF" w:rsidP="000C6ACF">
      <w:pPr>
        <w:pStyle w:val="Heading1"/>
      </w:pPr>
      <w:bookmarkStart w:id="2" w:name="O_686938"/>
      <w:bookmarkEnd w:id="2"/>
      <w:r w:rsidRPr="000C6ACF">
        <w:t>Application</w:t>
      </w:r>
    </w:p>
    <w:p w:rsidR="00000000" w:rsidRPr="000C6ACF" w:rsidP="00795CBC">
      <w:pPr>
        <w:pStyle w:val="BodyText"/>
      </w:pPr>
      <w:r w:rsidRPr="000C6ACF">
        <w:t xml:space="preserve">unit describes a participant’s skills and knowledge required to undertake process or project environmental impact assessment in the Resources and Infrastructure Industries. </w:t>
      </w:r>
    </w:p>
    <w:p w:rsidR="00000000" w:rsidRPr="000C6ACF" w:rsidP="00795CBC">
      <w:pPr>
        <w:pStyle w:val="BodyText"/>
      </w:pPr>
      <w:r w:rsidRPr="000C6ACF">
        <w:t>This unit is appropriate for those working in management roles.</w:t>
      </w:r>
    </w:p>
    <w:p w:rsidR="00795CBC" w:rsidP="00795CBC">
      <w:pPr>
        <w:pStyle w:val="BodyText"/>
      </w:pPr>
      <w:r w:rsidRPr="000C6ACF">
        <w:t>No licensing, legislative or certification requirements apply to this unit at the time of publication.</w:t>
      </w:r>
    </w:p>
    <w:p w:rsidR="00000000" w:rsidRPr="000C6ACF" w:rsidP="000C6ACF">
      <w:pPr>
        <w:pStyle w:val="Heading1"/>
      </w:pPr>
      <w:bookmarkStart w:id="3" w:name="O_686935"/>
      <w:bookmarkEnd w:id="3"/>
      <w:r w:rsidRPr="000C6ACF">
        <w:t>Elements and Performance Criteria</w:t>
      </w:r>
    </w:p>
    <w:tbl>
      <w:tblPr>
        <w:tblW w:w="9322" w:type="dxa"/>
        <w:tblLayout w:type="fixed"/>
        <w:tblCellMar>
          <w:left w:w="62" w:type="dxa"/>
          <w:right w:w="62" w:type="dxa"/>
        </w:tblCellMar>
        <w:tblLook w:val="0000"/>
      </w:tblPr>
      <w:tblGrid>
        <w:gridCol w:w="2438"/>
        <w:gridCol w:w="6884"/>
      </w:tblGrid>
      <w:tr w:rsidTr="000C6A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ACF">
            <w:pPr>
              <w:pStyle w:val="BodyText"/>
              <w:rPr>
                <w:lang w:val="en-NZ"/>
              </w:rPr>
            </w:pPr>
            <w:r w:rsidRPr="000C6ACF">
              <w:t>1 Describe process or project and the</w:t>
            </w:r>
            <w:r w:rsidRPr="000C6ACF">
              <w:t xml:space="preserve"> development environment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ACF" w:rsidP="000C6ACF">
            <w:pPr>
              <w:pStyle w:val="BodyText"/>
            </w:pPr>
            <w:r w:rsidRPr="000C6ACF">
              <w:t>1.1</w:t>
            </w:r>
            <w:r w:rsidRPr="000C6ACF">
              <w:tab/>
              <w:t>Access, interpret and apply environmental impact assessment documentation and ensure the work activity is compliant</w:t>
            </w:r>
          </w:p>
          <w:p w:rsidR="00000000" w:rsidRPr="000C6ACF" w:rsidP="000C6ACF">
            <w:pPr>
              <w:pStyle w:val="BodyText"/>
            </w:pPr>
            <w:r w:rsidRPr="000C6ACF">
              <w:t>1.2</w:t>
            </w:r>
            <w:r w:rsidRPr="000C6ACF">
              <w:tab/>
              <w:t>Prepare a written detailed description of the process or project environment before development</w:t>
            </w:r>
          </w:p>
          <w:p w:rsidR="00000000" w:rsidP="000C6ACF">
            <w:pPr>
              <w:pStyle w:val="BodyText"/>
              <w:rPr>
                <w:lang w:val="en-NZ"/>
              </w:rPr>
            </w:pPr>
            <w:r w:rsidRPr="000C6ACF">
              <w:t>1.3</w:t>
            </w:r>
            <w:r w:rsidRPr="000C6ACF">
              <w:tab/>
              <w:t>Prepare</w:t>
            </w:r>
            <w:r w:rsidRPr="000C6ACF">
              <w:t xml:space="preserve"> process or project life cycle with detailed information on all phases</w:t>
            </w:r>
          </w:p>
        </w:tc>
      </w:tr>
      <w:tr w:rsidTr="000C6A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ACF">
            <w:pPr>
              <w:pStyle w:val="BodyText"/>
              <w:rPr>
                <w:lang w:val="en-NZ"/>
              </w:rPr>
            </w:pPr>
            <w:r w:rsidRPr="000C6ACF">
              <w:t>2 Identify environmental issues for process or project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ACF" w:rsidP="000C6ACF">
            <w:pPr>
              <w:pStyle w:val="BodyText"/>
            </w:pPr>
            <w:r w:rsidRPr="000C6ACF">
              <w:t>2.1</w:t>
            </w:r>
            <w:r w:rsidRPr="000C6ACF">
              <w:tab/>
              <w:t>Work with engineers and scientists to identify environmental issues</w:t>
            </w:r>
          </w:p>
          <w:p w:rsidR="00000000" w:rsidRPr="000C6ACF" w:rsidP="000C6ACF">
            <w:pPr>
              <w:pStyle w:val="BodyText"/>
            </w:pPr>
            <w:r w:rsidRPr="000C6ACF">
              <w:t>2.2</w:t>
            </w:r>
            <w:r w:rsidRPr="000C6ACF">
              <w:tab/>
              <w:t>Assess each part of the process or project for impact</w:t>
            </w:r>
            <w:r w:rsidRPr="000C6ACF">
              <w:t xml:space="preserve"> on the local ecosystem</w:t>
            </w:r>
          </w:p>
          <w:p w:rsidR="00000000" w:rsidRPr="000C6ACF" w:rsidP="000C6ACF">
            <w:pPr>
              <w:pStyle w:val="BodyText"/>
            </w:pPr>
            <w:r w:rsidRPr="000C6ACF">
              <w:t>2.3</w:t>
            </w:r>
            <w:r w:rsidRPr="000C6ACF">
              <w:tab/>
              <w:t>State assessment criteria clearly</w:t>
            </w:r>
          </w:p>
          <w:p w:rsidR="00000000" w:rsidRPr="000C6ACF" w:rsidP="000C6ACF">
            <w:pPr>
              <w:pStyle w:val="BodyText"/>
            </w:pPr>
            <w:r w:rsidRPr="000C6ACF">
              <w:t>2.4</w:t>
            </w:r>
            <w:r w:rsidRPr="000C6ACF">
              <w:tab/>
              <w:t>Identify both positive and negative impacts</w:t>
            </w:r>
          </w:p>
          <w:p w:rsidR="00000000" w:rsidP="000C6ACF">
            <w:pPr>
              <w:pStyle w:val="BodyText"/>
              <w:rPr>
                <w:lang w:val="en-NZ"/>
              </w:rPr>
            </w:pPr>
            <w:r w:rsidRPr="000C6ACF">
              <w:t>2.5</w:t>
            </w:r>
            <w:r w:rsidRPr="000C6ACF">
              <w:tab/>
              <w:t>Evaluate risks and hazards associated with the process or project, both short and long term</w:t>
            </w:r>
          </w:p>
        </w:tc>
      </w:tr>
      <w:tr w:rsidTr="000C6A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ACF">
            <w:pPr>
              <w:pStyle w:val="BodyText"/>
              <w:rPr>
                <w:lang w:val="en-NZ"/>
              </w:rPr>
            </w:pPr>
            <w:r w:rsidRPr="000C6ACF">
              <w:t>3 Assess environmental impact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ACF" w:rsidP="000C6ACF">
            <w:pPr>
              <w:pStyle w:val="BodyText"/>
            </w:pPr>
            <w:r w:rsidRPr="000C6ACF">
              <w:t>3.1</w:t>
            </w:r>
            <w:r w:rsidRPr="000C6ACF">
              <w:tab/>
              <w:t xml:space="preserve">Assess process </w:t>
            </w:r>
            <w:r w:rsidRPr="000C6ACF">
              <w:t>or project against environmental regulations, site terms, conditions, licences and company policy</w:t>
            </w:r>
          </w:p>
          <w:p w:rsidR="00000000" w:rsidRPr="000C6ACF" w:rsidP="000C6ACF">
            <w:pPr>
              <w:pStyle w:val="BodyText"/>
            </w:pPr>
            <w:r w:rsidRPr="000C6ACF">
              <w:t>3.2</w:t>
            </w:r>
            <w:r w:rsidRPr="000C6ACF">
              <w:tab/>
              <w:t>Make qualified and justified assessment of impact on environment</w:t>
            </w:r>
          </w:p>
          <w:p w:rsidR="00000000" w:rsidRPr="000C6ACF" w:rsidP="000C6ACF">
            <w:pPr>
              <w:pStyle w:val="BodyText"/>
            </w:pPr>
            <w:r w:rsidRPr="000C6ACF">
              <w:t>3.3</w:t>
            </w:r>
            <w:r w:rsidRPr="000C6ACF">
              <w:tab/>
              <w:t>Ensure written assessment documents are used as the scientific basis for assessment</w:t>
            </w:r>
          </w:p>
          <w:p w:rsidR="00000000" w:rsidP="000C6ACF">
            <w:pPr>
              <w:pStyle w:val="BodyText"/>
              <w:rPr>
                <w:lang w:val="en-NZ"/>
              </w:rPr>
            </w:pPr>
            <w:r w:rsidRPr="000C6ACF">
              <w:t>3.4</w:t>
            </w:r>
            <w:r w:rsidRPr="000C6ACF">
              <w:tab/>
              <w:t>Present written assessment in clearly written and illustrated format</w:t>
            </w:r>
          </w:p>
        </w:tc>
      </w:tr>
      <w:tr w:rsidTr="000C6A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ACF">
            <w:pPr>
              <w:pStyle w:val="BodyText"/>
              <w:rPr>
                <w:lang w:val="en-NZ"/>
              </w:rPr>
            </w:pPr>
            <w:r w:rsidRPr="000C6ACF">
              <w:t>4 Evaluate alternatives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ACF" w:rsidP="000C6ACF">
            <w:pPr>
              <w:pStyle w:val="BodyText"/>
            </w:pPr>
            <w:r w:rsidRPr="000C6ACF">
              <w:t>4.1</w:t>
            </w:r>
            <w:r w:rsidRPr="000C6ACF">
              <w:tab/>
              <w:t>Ensure all practical solutions to impact assessment are included in analysis</w:t>
            </w:r>
          </w:p>
          <w:p w:rsidR="00000000" w:rsidRPr="000C6ACF" w:rsidP="000C6ACF">
            <w:pPr>
              <w:pStyle w:val="BodyText"/>
            </w:pPr>
            <w:r w:rsidRPr="000C6ACF">
              <w:t>4.2</w:t>
            </w:r>
            <w:r w:rsidRPr="000C6ACF">
              <w:tab/>
              <w:t>Prepare objective and scientifically valid alternatives</w:t>
            </w:r>
          </w:p>
          <w:p w:rsidR="00000000" w:rsidRPr="000C6ACF" w:rsidP="000C6ACF">
            <w:pPr>
              <w:pStyle w:val="BodyText"/>
            </w:pPr>
            <w:r w:rsidRPr="000C6ACF">
              <w:t>4.3</w:t>
            </w:r>
            <w:r w:rsidRPr="000C6ACF">
              <w:tab/>
              <w:t>Prepare compa</w:t>
            </w:r>
            <w:r w:rsidRPr="000C6ACF">
              <w:t>risons using cost benefit analysis where possible</w:t>
            </w:r>
          </w:p>
          <w:p w:rsidR="00000000" w:rsidRPr="000C6ACF" w:rsidP="000C6ACF">
            <w:pPr>
              <w:pStyle w:val="BodyText"/>
            </w:pPr>
            <w:r w:rsidRPr="000C6ACF">
              <w:t>4.4</w:t>
            </w:r>
            <w:r w:rsidRPr="000C6ACF">
              <w:tab/>
              <w:t>Identify alternative processes or amended project to minimise environmental impact</w:t>
            </w:r>
          </w:p>
        </w:tc>
      </w:tr>
    </w:tbl>
    <w:p w:rsidR="00000000" w:rsidRPr="000C6ACF" w:rsidP="000C6ACF">
      <w:pPr>
        <w:pStyle w:val="BodyText"/>
      </w:pPr>
    </w:p>
    <w:p w:rsidR="00000000" w:rsidRPr="000C6ACF" w:rsidP="000C6ACF">
      <w:pPr>
        <w:pStyle w:val="AllowPageBreak"/>
      </w:pPr>
    </w:p>
    <w:p w:rsidR="00000000" w:rsidRPr="000C6ACF" w:rsidP="000C6ACF">
      <w:pPr>
        <w:pStyle w:val="Heading1"/>
      </w:pPr>
      <w:bookmarkStart w:id="4" w:name="O_686932"/>
      <w:bookmarkEnd w:id="4"/>
      <w:r w:rsidRPr="000C6ACF">
        <w:t>Foundation Skills</w:t>
      </w:r>
    </w:p>
    <w:p w:rsidR="00000000" w:rsidRPr="000C6ACF" w:rsidP="00795CBC">
      <w:pPr>
        <w:pStyle w:val="BodyText"/>
      </w:pPr>
      <w:r w:rsidRPr="000C6ACF">
        <w:t>Foundation skills essential to performance are explicit in the performance criteri</w:t>
      </w:r>
      <w:r w:rsidRPr="000C6ACF">
        <w:t>a of this unit. Further information is available in the Resources and Infrastructure Industry Training Package Companion Volume.</w:t>
      </w:r>
    </w:p>
    <w:p w:rsidR="00000000" w:rsidRPr="000C6ACF" w:rsidP="000C6ACF">
      <w:pPr>
        <w:pStyle w:val="Heading1"/>
      </w:pPr>
      <w:bookmarkStart w:id="5" w:name="O_686931"/>
      <w:bookmarkEnd w:id="5"/>
      <w:r w:rsidRPr="000C6ACF">
        <w:t>Unit Mapping Information</w:t>
      </w:r>
    </w:p>
    <w:p w:rsidR="00000000" w:rsidRPr="000C6ACF" w:rsidP="00795CBC">
      <w:pPr>
        <w:pStyle w:val="BodyText"/>
      </w:pPr>
      <w:r w:rsidRPr="000C6ACF">
        <w:t>RIIENV502A Undertake process or project environmental impact assessment</w:t>
      </w:r>
    </w:p>
    <w:p w:rsidR="00000000" w:rsidRPr="000C6ACF" w:rsidP="000C6ACF">
      <w:pPr>
        <w:pStyle w:val="Heading1"/>
      </w:pPr>
      <w:bookmarkStart w:id="6" w:name="O_686943"/>
      <w:bookmarkEnd w:id="6"/>
      <w:r w:rsidRPr="000C6ACF">
        <w:t>Links</w:t>
      </w:r>
    </w:p>
    <w:p w:rsidR="00000000" w:rsidRPr="000C6ACF" w:rsidP="00795CBC">
      <w:pPr>
        <w:pStyle w:val="BodyText"/>
      </w:pPr>
      <w:r w:rsidRPr="000C6A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72D2">
        <w:rPr>
          <w:rStyle w:val="Hyperlink"/>
        </w:rPr>
        <w:t>https://vetnet.gov.au/Pages/TrainingDocs.aspx?q=88a61002-9a21-4386-aaf8-69c76e675272</w:t>
      </w:r>
      <w:r>
        <w:fldChar w:fldCharType="end"/>
      </w:r>
    </w:p>
    <w:p w:rsidR="00000000" w:rsidRPr="000C6ACF" w:rsidP="00795CBC">
      <w:pPr>
        <w:pStyle w:val="BodyText"/>
        <w:sectPr w:rsidSect="000C6ACF">
          <w:headerReference w:type="default" r:id="rId10"/>
          <w:footerReference w:type="default" r:id="rId11"/>
          <w:pgSz w:w="11908" w:h="16833"/>
          <w:pgMar w:top="1702" w:right="1418" w:bottom="1702" w:left="1418" w:header="992" w:footer="992" w:gutter="0"/>
          <w:cols w:space="720"/>
          <w:noEndnote/>
          <w:docGrid w:linePitch="299"/>
        </w:sectPr>
      </w:pPr>
    </w:p>
    <w:p w:rsidR="00000000" w:rsidRPr="000C6ACF" w:rsidP="000C6ACF">
      <w:pPr>
        <w:pStyle w:val="SuperHeading"/>
      </w:pPr>
      <w:r w:rsidRPr="000C6ACF">
        <w:t xml:space="preserve">Assessment </w:t>
      </w:r>
      <w:r w:rsidRPr="000C6ACF">
        <w:t>Requirements for RIIENV502D Undertake process or project environmental impact assessment</w:t>
      </w:r>
    </w:p>
    <w:p w:rsidR="00000000" w:rsidRPr="000C6ACF" w:rsidP="000C6ACF">
      <w:pPr>
        <w:pStyle w:val="Heading1"/>
      </w:pPr>
      <w:bookmarkStart w:id="7" w:name="O_686927"/>
      <w:bookmarkEnd w:id="7"/>
      <w:r w:rsidRPr="000C6ACF">
        <w:t>Modification History</w:t>
      </w:r>
    </w:p>
    <w:tbl>
      <w:tblPr>
        <w:tblW w:w="9270" w:type="dxa"/>
        <w:tblLayout w:type="fixed"/>
        <w:tblCellMar>
          <w:left w:w="62" w:type="dxa"/>
          <w:right w:w="62" w:type="dxa"/>
        </w:tblCellMar>
        <w:tblLook w:val="0000"/>
      </w:tblPr>
      <w:tblGrid>
        <w:gridCol w:w="1170"/>
        <w:gridCol w:w="8100"/>
      </w:tblGrid>
      <w:tr w:rsidTr="00795CB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Comment</w:t>
            </w:r>
          </w:p>
        </w:tc>
      </w:tr>
      <w:tr w:rsidTr="00795CB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This unit replaces RIIENV502A Undertake process or project environmental impact assessment</w:t>
            </w:r>
          </w:p>
        </w:tc>
      </w:tr>
      <w:tr w:rsidTr="00795CBC">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CF">
            <w:pPr>
              <w:pStyle w:val="BodyText"/>
              <w:rPr>
                <w:lang w:val="en-NZ"/>
              </w:rPr>
            </w:pPr>
            <w:r w:rsidRPr="000C6AC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CF" w:rsidP="000C6ACF">
            <w:pPr>
              <w:pStyle w:val="BodyText"/>
            </w:pPr>
            <w:r w:rsidRPr="000C6ACF">
              <w:t>Required frequenc</w:t>
            </w:r>
            <w:r w:rsidRPr="000C6ACF">
              <w:t>y and volume of evidence amended in Performance evidence.</w:t>
            </w:r>
          </w:p>
          <w:p w:rsidR="00000000" w:rsidRPr="000C6ACF" w:rsidP="000C6ACF">
            <w:pPr>
              <w:pStyle w:val="BodyText"/>
            </w:pPr>
            <w:r w:rsidRPr="000C6ACF">
              <w:t xml:space="preserve">Substantial amendments made in Assessment Conditions field, including: references to Industry Sectors, assessor and subject matter expert experience requirements, how assessment should be conducted </w:t>
            </w:r>
            <w:r w:rsidRPr="000C6ACF">
              <w:t>and what it should confirm.</w:t>
            </w:r>
          </w:p>
        </w:tc>
      </w:tr>
    </w:tbl>
    <w:p w:rsidR="00000000" w:rsidRPr="000C6ACF" w:rsidP="000C6ACF">
      <w:pPr>
        <w:pStyle w:val="BodyText"/>
      </w:pPr>
    </w:p>
    <w:p w:rsidR="00000000" w:rsidRPr="000C6ACF" w:rsidP="000C6ACF">
      <w:pPr>
        <w:pStyle w:val="AllowPageBreak"/>
      </w:pPr>
    </w:p>
    <w:p w:rsidR="00000000" w:rsidRPr="000C6ACF" w:rsidP="000C6ACF">
      <w:pPr>
        <w:pStyle w:val="Heading1"/>
      </w:pPr>
      <w:bookmarkStart w:id="8" w:name="O_686924"/>
      <w:bookmarkEnd w:id="8"/>
      <w:r w:rsidRPr="000C6ACF">
        <w:t>Performance Evidence</w:t>
      </w:r>
    </w:p>
    <w:p w:rsidR="00000000" w:rsidRPr="000C6ACF" w:rsidP="00795CBC">
      <w:pPr>
        <w:pStyle w:val="BodyText"/>
      </w:pPr>
      <w:r w:rsidRPr="000C6ACF">
        <w:t>Evidence is required to be collected that demonstrates a candidate’s competency in this unit. Evidence must be relevant to the roles within this sector’</w:t>
      </w:r>
      <w:r w:rsidRPr="000C6ACF">
        <w:t>s work operations and satisfy all of the requirements of the performance criteria of this unit and include evidence that the candidate:</w:t>
      </w:r>
    </w:p>
    <w:p w:rsidR="00000000" w:rsidRPr="000C6ACF" w:rsidP="000C6ACF">
      <w:pPr>
        <w:pStyle w:val="ListBullet"/>
      </w:pPr>
      <w:r w:rsidRPr="000C6ACF">
        <w:t>locates and applies relevant legislation, documentation, policies and procedures</w:t>
      </w:r>
    </w:p>
    <w:p w:rsidR="00000000" w:rsidRPr="000C6ACF" w:rsidP="000C6ACF">
      <w:pPr>
        <w:pStyle w:val="ListBullet"/>
      </w:pPr>
      <w:r w:rsidRPr="000C6ACF">
        <w:t>works effectively with others to under</w:t>
      </w:r>
      <w:r w:rsidRPr="000C6ACF">
        <w:t>take and complete effective process or project environmental impact assessment to  meet all  required outcomes including:</w:t>
      </w:r>
    </w:p>
    <w:p w:rsidR="00000000" w:rsidRPr="000C6ACF" w:rsidP="000C6ACF">
      <w:pPr>
        <w:pStyle w:val="ListBullet2"/>
      </w:pPr>
      <w:r w:rsidRPr="000C6ACF">
        <w:t>preparing for and organising work activities to meet all task requirements</w:t>
      </w:r>
    </w:p>
    <w:p w:rsidR="00000000" w:rsidRPr="000C6ACF" w:rsidP="000C6ACF">
      <w:pPr>
        <w:pStyle w:val="ListBullet2"/>
      </w:pPr>
      <w:r w:rsidRPr="000C6ACF">
        <w:t>communicating clearly and concisely with others to receive</w:t>
      </w:r>
      <w:r w:rsidRPr="000C6ACF">
        <w:t xml:space="preserve"> and clarify work instructions</w:t>
      </w:r>
    </w:p>
    <w:p w:rsidR="00000000" w:rsidRPr="000C6ACF" w:rsidP="000C6ACF">
      <w:pPr>
        <w:pStyle w:val="ListBullet2"/>
      </w:pPr>
      <w:r w:rsidRPr="000C6ACF">
        <w:t>using a range of communication techniques and aids to advise others of work activity and exclusion zones</w:t>
      </w:r>
    </w:p>
    <w:p w:rsidR="00000000" w:rsidRPr="000C6ACF" w:rsidP="000C6ACF">
      <w:pPr>
        <w:pStyle w:val="ListBullet"/>
      </w:pPr>
      <w:r w:rsidRPr="000C6ACF">
        <w:t>demonstrates completion of undertaking a process or project on environmental impact assessment that safely, effectively</w:t>
      </w:r>
      <w:r w:rsidRPr="000C6ACF">
        <w:t xml:space="preserve"> and efficiently meets all of the required outcomes on more than one (1) occasion including:</w:t>
      </w:r>
    </w:p>
    <w:p w:rsidR="00000000" w:rsidRPr="000C6ACF" w:rsidP="000C6ACF">
      <w:pPr>
        <w:pStyle w:val="ListBullet2"/>
      </w:pPr>
      <w:r w:rsidRPr="000C6ACF">
        <w:t xml:space="preserve">preparing written descriptions of process or project environment </w:t>
      </w:r>
    </w:p>
    <w:p w:rsidR="00000000" w:rsidRPr="000C6ACF" w:rsidP="000C6ACF">
      <w:pPr>
        <w:pStyle w:val="ListBullet2"/>
      </w:pPr>
      <w:r w:rsidRPr="000C6ACF">
        <w:t>preparing process or project life cycle</w:t>
      </w:r>
    </w:p>
    <w:p w:rsidR="00000000" w:rsidRPr="000C6ACF" w:rsidP="000C6ACF">
      <w:pPr>
        <w:pStyle w:val="ListBullet2"/>
      </w:pPr>
      <w:r w:rsidRPr="000C6ACF">
        <w:t xml:space="preserve">identifying environmental issues </w:t>
      </w:r>
    </w:p>
    <w:p w:rsidR="00000000" w:rsidRPr="000C6ACF" w:rsidP="000C6ACF">
      <w:pPr>
        <w:pStyle w:val="ListBullet2"/>
      </w:pPr>
      <w:r w:rsidRPr="000C6ACF">
        <w:t xml:space="preserve">identify assessment criteria </w:t>
      </w:r>
    </w:p>
    <w:p w:rsidR="00000000" w:rsidRPr="000C6ACF" w:rsidP="000C6ACF">
      <w:pPr>
        <w:pStyle w:val="ListBullet2"/>
      </w:pPr>
      <w:r w:rsidRPr="000C6ACF">
        <w:t xml:space="preserve">identify positive and negative impacts </w:t>
      </w:r>
    </w:p>
    <w:p w:rsidR="00000000" w:rsidRPr="000C6ACF" w:rsidP="000C6ACF">
      <w:pPr>
        <w:pStyle w:val="ListBullet2"/>
      </w:pPr>
      <w:r w:rsidRPr="000C6ACF">
        <w:t xml:space="preserve">evaluate risks and hazards </w:t>
      </w:r>
    </w:p>
    <w:p w:rsidR="00000000" w:rsidRPr="000C6ACF" w:rsidP="000C6ACF">
      <w:pPr>
        <w:pStyle w:val="ListBullet2"/>
      </w:pPr>
      <w:r w:rsidRPr="000C6ACF">
        <w:t xml:space="preserve">clearly present written assessment </w:t>
      </w:r>
    </w:p>
    <w:p w:rsidR="00000000" w:rsidRPr="000C6ACF" w:rsidP="000C6ACF">
      <w:pPr>
        <w:pStyle w:val="ListBullet2"/>
      </w:pPr>
      <w:r w:rsidRPr="000C6ACF">
        <w:t xml:space="preserve">preparing objective and scientifically valid alternatives </w:t>
      </w:r>
    </w:p>
    <w:p w:rsidR="00000000" w:rsidRPr="000C6ACF" w:rsidP="000C6ACF">
      <w:pPr>
        <w:pStyle w:val="ListBullet2"/>
      </w:pPr>
      <w:r w:rsidRPr="000C6ACF">
        <w:t>preparing comparisons</w:t>
      </w:r>
    </w:p>
    <w:p w:rsidR="00000000" w:rsidRPr="000C6ACF" w:rsidP="000C6ACF">
      <w:pPr>
        <w:pStyle w:val="AllowPageBreak"/>
      </w:pPr>
    </w:p>
    <w:p w:rsidR="00000000" w:rsidRPr="000C6ACF" w:rsidP="000C6ACF">
      <w:pPr>
        <w:pStyle w:val="Heading1"/>
      </w:pPr>
      <w:bookmarkStart w:id="9" w:name="O_686923"/>
      <w:bookmarkEnd w:id="9"/>
      <w:r w:rsidRPr="000C6ACF">
        <w:t>Knowledge Evidence</w:t>
      </w:r>
    </w:p>
    <w:p w:rsidR="00000000" w:rsidRPr="000C6ACF" w:rsidP="00795CBC">
      <w:pPr>
        <w:pStyle w:val="BodyText"/>
      </w:pPr>
      <w:r w:rsidRPr="000C6ACF">
        <w:t>The c</w:t>
      </w:r>
      <w:r w:rsidRPr="000C6ACF">
        <w:t>andidate must demonstrate knowledge of undertaking a process or project environmental impact assessment through:</w:t>
      </w:r>
    </w:p>
    <w:p w:rsidR="00000000" w:rsidRPr="000C6ACF" w:rsidP="000C6ACF">
      <w:pPr>
        <w:pStyle w:val="ListBullet"/>
      </w:pPr>
      <w:r w:rsidRPr="000C6ACF">
        <w:t xml:space="preserve">accessing, interpreting and applying the organisation and site requirements and procedures </w:t>
      </w:r>
    </w:p>
    <w:p w:rsidR="00000000" w:rsidRPr="000C6ACF" w:rsidP="000C6ACF">
      <w:pPr>
        <w:pStyle w:val="ListBullet"/>
      </w:pPr>
      <w:r w:rsidRPr="000C6ACF">
        <w:t>implementing the organisations environmental polic</w:t>
      </w:r>
      <w:r w:rsidRPr="000C6ACF">
        <w:t>ies, goals and procedures</w:t>
      </w:r>
    </w:p>
    <w:p w:rsidR="00000000" w:rsidRPr="000C6ACF" w:rsidP="000C6ACF">
      <w:pPr>
        <w:pStyle w:val="ListBullet"/>
      </w:pPr>
      <w:r w:rsidRPr="000C6ACF">
        <w:t>following the process or project and/or proposal phases</w:t>
      </w:r>
    </w:p>
    <w:p w:rsidR="00000000" w:rsidRPr="000C6ACF" w:rsidP="000C6ACF">
      <w:pPr>
        <w:pStyle w:val="ListBullet"/>
      </w:pPr>
      <w:r w:rsidRPr="000C6ACF">
        <w:t>determining the physical environment as impacted by mining operations</w:t>
      </w:r>
    </w:p>
    <w:p w:rsidR="00000000" w:rsidRPr="000C6ACF" w:rsidP="000C6ACF">
      <w:pPr>
        <w:pStyle w:val="ListBullet"/>
      </w:pPr>
      <w:r w:rsidRPr="000C6ACF">
        <w:t>determining the ecological environment as impacted by mining operations</w:t>
      </w:r>
    </w:p>
    <w:p w:rsidR="00000000" w:rsidRPr="000C6ACF" w:rsidP="000C6ACF">
      <w:pPr>
        <w:pStyle w:val="ListBullet"/>
      </w:pPr>
      <w:r w:rsidRPr="000C6ACF">
        <w:t>identifying land use profiles</w:t>
      </w:r>
    </w:p>
    <w:p w:rsidR="00000000" w:rsidRPr="000C6ACF" w:rsidP="000C6ACF">
      <w:pPr>
        <w:pStyle w:val="ListBullet"/>
      </w:pPr>
      <w:r w:rsidRPr="000C6ACF">
        <w:t>comprehending social issues as impacted by mining operations</w:t>
      </w:r>
    </w:p>
    <w:p w:rsidR="00000000" w:rsidRPr="000C6ACF" w:rsidP="000C6ACF">
      <w:pPr>
        <w:pStyle w:val="ListBullet"/>
      </w:pPr>
      <w:r w:rsidRPr="000C6ACF">
        <w:t>determining the impact of mining operations on infrastructure</w:t>
      </w:r>
    </w:p>
    <w:p w:rsidR="00000000" w:rsidRPr="000C6ACF" w:rsidP="000C6ACF">
      <w:pPr>
        <w:pStyle w:val="ListBullet"/>
      </w:pPr>
      <w:r w:rsidRPr="000C6ACF">
        <w:t>knowledge of applicable legislation, regulation, licenses and permit requirements</w:t>
      </w:r>
    </w:p>
    <w:p w:rsidR="00000000" w:rsidRPr="000C6ACF" w:rsidP="000C6ACF">
      <w:pPr>
        <w:pStyle w:val="ListBullet"/>
      </w:pPr>
      <w:r w:rsidRPr="000C6ACF">
        <w:t xml:space="preserve">using data analysis systems, including statistical </w:t>
      </w:r>
      <w:r w:rsidRPr="000C6ACF">
        <w:t>analysis</w:t>
      </w:r>
    </w:p>
    <w:p w:rsidR="00000000" w:rsidRPr="000C6ACF" w:rsidP="000C6ACF">
      <w:pPr>
        <w:pStyle w:val="ListBullet"/>
      </w:pPr>
      <w:r w:rsidRPr="000C6ACF">
        <w:t>identifying support professions role and function (engineers, scientists etc)</w:t>
      </w:r>
    </w:p>
    <w:p w:rsidR="00000000" w:rsidRPr="000C6ACF" w:rsidP="000C6ACF">
      <w:pPr>
        <w:pStyle w:val="ListBullet"/>
      </w:pPr>
      <w:r w:rsidRPr="000C6ACF">
        <w:t>maintaining budgeting and cost cycle planning</w:t>
      </w:r>
    </w:p>
    <w:p w:rsidR="00000000" w:rsidRPr="000C6ACF" w:rsidP="000C6ACF">
      <w:pPr>
        <w:pStyle w:val="AllowPageBreak"/>
      </w:pPr>
    </w:p>
    <w:p w:rsidR="00000000" w:rsidRPr="000C6ACF" w:rsidP="000C6ACF">
      <w:pPr>
        <w:pStyle w:val="Heading1"/>
      </w:pPr>
      <w:bookmarkStart w:id="10" w:name="O_686920"/>
      <w:bookmarkEnd w:id="10"/>
      <w:r w:rsidRPr="000C6ACF">
        <w:t>Assessment Conditions</w:t>
      </w:r>
    </w:p>
    <w:p w:rsidR="00000000" w:rsidRPr="000C6ACF" w:rsidP="000C6ACF">
      <w:pPr>
        <w:pStyle w:val="ListBullet"/>
      </w:pPr>
      <w:r w:rsidRPr="000C6ACF">
        <w:t>An assessor of this unit must satisfy the requirements of the NVR/AQTF or their suc</w:t>
      </w:r>
      <w:r w:rsidRPr="000C6ACF">
        <w:t xml:space="preserve">cessors; and Industry regulations for certification and licensing; and, </w:t>
      </w:r>
    </w:p>
    <w:p w:rsidR="00000000" w:rsidRPr="000C6ACF" w:rsidP="000C6ACF">
      <w:pPr>
        <w:pStyle w:val="ListBullet"/>
      </w:pPr>
      <w:r w:rsidRPr="000C6ACF">
        <w:t>this unit is best assessed in the context of this sector’s work environment;</w:t>
      </w:r>
    </w:p>
    <w:p w:rsidR="00000000" w:rsidRPr="000C6ACF" w:rsidP="000C6ACF">
      <w:pPr>
        <w:pStyle w:val="ListBullet"/>
      </w:pPr>
      <w:r w:rsidRPr="000C6ACF">
        <w:t>where personal safety or environmental damage are limiting factors, assessment may occur in a simulated en</w:t>
      </w:r>
      <w:r w:rsidRPr="000C6ACF">
        <w:t>vironment provided it is realistic and sufficiently rigorous to cover all aspects of this sector’s workplace performance, including environment, task skills, task management skills, contingency management skills and job role environment skills; and,</w:t>
      </w:r>
    </w:p>
    <w:p w:rsidR="00000000" w:rsidRPr="000C6ACF" w:rsidP="000C6ACF">
      <w:pPr>
        <w:pStyle w:val="ListBullet"/>
      </w:pPr>
      <w:r w:rsidRPr="000C6ACF">
        <w:t>this u</w:t>
      </w:r>
      <w:r w:rsidRPr="000C6ACF">
        <w:t>nit must be assessed in compliance with relevant legislation/regulation and using policies, procedures, processes and operational manuals directly related to the industry sector for which it is being assessed; and,</w:t>
      </w:r>
    </w:p>
    <w:p w:rsidR="00000000" w:rsidRPr="000C6ACF" w:rsidP="000C6ACF">
      <w:pPr>
        <w:pStyle w:val="ListBullet"/>
      </w:pPr>
      <w:r w:rsidRPr="000C6ACF">
        <w:t>assessment may be conducted in conjunctio</w:t>
      </w:r>
      <w:r w:rsidRPr="000C6ACF">
        <w:t>n with the assessment of other Units of Competency; and,</w:t>
      </w:r>
    </w:p>
    <w:p w:rsidR="00000000" w:rsidRPr="000C6ACF" w:rsidP="000C6ACF">
      <w:pPr>
        <w:pStyle w:val="ListBullet"/>
      </w:pPr>
      <w:r w:rsidRPr="000C6ACF">
        <w:t>assessment must confirm consistent performance can be applied in a range of relevant workplace circumstances; and,</w:t>
      </w:r>
    </w:p>
    <w:p w:rsidR="00000000" w:rsidRPr="000C6ACF" w:rsidP="000C6ACF">
      <w:pPr>
        <w:pStyle w:val="ListBullet"/>
      </w:pPr>
      <w:r w:rsidRPr="000C6ACF">
        <w:t>assessors must demonstrate the performance evidence, and knowledge evidence as outli</w:t>
      </w:r>
      <w:r w:rsidRPr="000C6ACF">
        <w:t>ned in this Unit of Competency, and through the minimum years of current* work experience specified below in an Industry sector relevant to the outcomes of the unit; or,</w:t>
      </w:r>
    </w:p>
    <w:p w:rsidR="00000000" w:rsidRPr="000C6ACF" w:rsidP="000C6ACF">
      <w:pPr>
        <w:pStyle w:val="ListBullet"/>
      </w:pPr>
      <w:r w:rsidRPr="000C6ACF">
        <w:t>where the assessor does not meet experience requirements a co-assessment or partnershi</w:t>
      </w:r>
      <w:r w:rsidRPr="000C6ACF">
        <w:t>p arrangement must exist between the qualified assessor and an Industry subject matter expert. The Industry subject matter expert should hold the unit being assessed (or an equivalent unit) and/or demonstrate equivalence of skills and knowledge at the unit</w:t>
      </w:r>
      <w:r w:rsidRPr="000C6ACF">
        <w:t xml:space="preserve"> level. An Industry technical expert must also demonstrate skills and knowledge from the minimum years of current work experience specified below in the Industry sector, including time spent in roles related to the unit being assessed; and,</w:t>
      </w:r>
    </w:p>
    <w:p w:rsidR="00000000" w:rsidRPr="000C6ACF" w:rsidP="000C6ACF">
      <w:pPr>
        <w:pStyle w:val="ListBullet"/>
      </w:pPr>
      <w:r w:rsidRPr="000C6ACF">
        <w:t>assessor and In</w:t>
      </w:r>
      <w:r w:rsidRPr="000C6ACF">
        <w:t>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C6A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Required assessor or Industry subject matter expert experience</w:t>
            </w:r>
          </w:p>
        </w:tc>
      </w:tr>
      <w:tr w:rsidTr="000C6A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1 Year</w:t>
            </w:r>
          </w:p>
        </w:tc>
      </w:tr>
      <w:tr w:rsidTr="000C6A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2 Years</w:t>
            </w:r>
          </w:p>
        </w:tc>
      </w:tr>
      <w:tr w:rsidTr="000C6A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3 Years</w:t>
            </w:r>
          </w:p>
        </w:tc>
      </w:tr>
      <w:tr w:rsidTr="000C6A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5 Years</w:t>
            </w:r>
          </w:p>
        </w:tc>
      </w:tr>
      <w:tr w:rsidTr="000C6A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6ACF">
            <w:pPr>
              <w:pStyle w:val="BodyText"/>
              <w:rPr>
                <w:lang w:val="en-NZ"/>
              </w:rPr>
            </w:pPr>
            <w:r w:rsidRPr="000C6A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6ACF" w:rsidP="000C6ACF">
            <w:pPr>
              <w:pStyle w:val="BodyText"/>
            </w:pPr>
            <w:r w:rsidRPr="000C6ACF">
              <w:t xml:space="preserve">Where this Unit is being assessed outside of the Resources and Infrastructure Sectors assessor and/or Industry subject matter expert experience should be in-line </w:t>
            </w:r>
            <w:r w:rsidRPr="000C6ACF">
              <w:t>with industry standards for the sector in which it is being assessed and where no Industry standard is specified should comply with any relevant regulation.</w:t>
            </w:r>
          </w:p>
        </w:tc>
      </w:tr>
    </w:tbl>
    <w:p w:rsidR="00000000" w:rsidRPr="000C6ACF" w:rsidP="00795CBC">
      <w:pPr>
        <w:pStyle w:val="BodyText"/>
      </w:pPr>
      <w:r w:rsidRPr="000C6ACF">
        <w:t>*Assessors can demonstrate current work experience through employment within Industry in a role r</w:t>
      </w:r>
      <w:r w:rsidRPr="000C6ACF">
        <w:t>elevant to the outcomes of the Unit; or, for external assessors this can be demonstrated through exposure to Industry by conducting frequent site assessments across various locations.</w:t>
      </w:r>
    </w:p>
    <w:p w:rsidR="00000000" w:rsidRPr="000C6ACF" w:rsidP="00795CBC">
      <w:pPr>
        <w:pStyle w:val="BodyText"/>
      </w:pPr>
      <w:r w:rsidRPr="000C6ACF">
        <w:t>**Where a unit is being delivered outside of a Qualification the first n</w:t>
      </w:r>
      <w:r w:rsidRPr="000C6ACF">
        <w:t xml:space="preserve">umeric character in the Unit code </w:t>
      </w:r>
      <w:r w:rsidRPr="000C6ACF">
        <w:t>should be considered to indicate the AQF level</w:t>
      </w:r>
    </w:p>
    <w:p w:rsidR="00000000" w:rsidRPr="000C6ACF" w:rsidP="000C6ACF">
      <w:pPr>
        <w:pStyle w:val="Heading1"/>
      </w:pPr>
      <w:bookmarkStart w:id="11" w:name="O_686945"/>
      <w:bookmarkEnd w:id="11"/>
      <w:r w:rsidRPr="000C6ACF">
        <w:t>Links</w:t>
      </w:r>
    </w:p>
    <w:p w:rsidR="00000000" w:rsidRPr="000C6ACF" w:rsidP="00795CBC">
      <w:pPr>
        <w:pStyle w:val="BodyText"/>
      </w:pPr>
      <w:r w:rsidRPr="000C6A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72D2">
        <w:rPr>
          <w:rStyle w:val="Hyperlink"/>
        </w:rPr>
        <w:t>https://vetnet.gov.au/Pages/TrainingDocs.aspx?q=88a61002-9a21-4386-aaf8-69c76e675272</w:t>
      </w:r>
      <w:r>
        <w:fldChar w:fldCharType="end"/>
      </w:r>
    </w:p>
    <w:p w:rsidR="00000000" w:rsidRPr="000C6ACF" w:rsidP="000C6ACF"/>
    <w:sectPr w:rsidSect="000C6A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CF" w:rsidRPr="00795CBC" w:rsidP="00795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BC" w:rsidP="000C6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5CBC" w:rsidP="000C6A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5CBC" w:rsidP="000C6A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CF" w:rsidP="000C6ACF">
    <w:pPr>
      <w:pStyle w:val="Footer"/>
      <w:framePr w:wrap="around"/>
    </w:pPr>
    <w:r>
      <w:fldChar w:fldCharType="begin"/>
    </w:r>
    <w:r>
      <w:instrText xml:space="preserve"> DOCPROPERTY  Subject  \* MERGEFORMAT </w:instrText>
    </w:r>
    <w:r>
      <w:fldChar w:fldCharType="separate"/>
    </w:r>
    <w:r w:rsidR="00795CBC">
      <w:t>Approved</w:t>
    </w:r>
    <w:r w:rsidR="00795CBC">
      <w:fldChar w:fldCharType="end"/>
    </w:r>
    <w:r>
      <w:tab/>
      <w:t xml:space="preserve">Page </w:t>
    </w:r>
    <w:r>
      <w:fldChar w:fldCharType="begin"/>
    </w:r>
    <w:r>
      <w:instrText xml:space="preserve"> PAGE  \* Arabic  \* MERGEFORMAT </w:instrText>
    </w:r>
    <w:r>
      <w:fldChar w:fldCharType="separate"/>
    </w:r>
    <w:r w:rsidR="00795C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CBC">
      <w:rPr>
        <w:noProof/>
      </w:rPr>
      <w:t>5</w:t>
    </w:r>
    <w:r>
      <w:rPr>
        <w:noProof/>
      </w:rPr>
      <w:fldChar w:fldCharType="end"/>
    </w:r>
  </w:p>
  <w:p w:rsidR="000C6ACF" w:rsidP="000C6ACF">
    <w:pPr>
      <w:pStyle w:val="Footer"/>
      <w:framePr w:wrap="around"/>
    </w:pPr>
    <w:r>
      <w:t xml:space="preserve">© Commonwealth of Australia, </w:t>
    </w:r>
    <w:r>
      <w:fldChar w:fldCharType="begin"/>
    </w:r>
    <w:r>
      <w:instrText xml:space="preserve"> DATE  \@ "yyyy"  \* MERGEFORMAT </w:instrText>
    </w:r>
    <w:r>
      <w:fldChar w:fldCharType="separate"/>
    </w:r>
    <w:r w:rsidR="00795CBC">
      <w:rPr>
        <w:noProof/>
      </w:rPr>
      <w:t>2025</w:t>
    </w:r>
    <w:r>
      <w:fldChar w:fldCharType="end"/>
    </w:r>
    <w:r>
      <w:tab/>
    </w:r>
    <w:r>
      <w:fldChar w:fldCharType="begin"/>
    </w:r>
    <w:r>
      <w:instrText xml:space="preserve"> DOCPROPERTY  Author  \* MERGEFORMAT </w:instrText>
    </w:r>
    <w:r>
      <w:fldChar w:fldCharType="separate"/>
    </w:r>
    <w:r w:rsidR="00795CBC">
      <w:t>Mining and Automotive Skills Alliance</w:t>
    </w:r>
    <w:r w:rsidR="00795CBC">
      <w:fldChar w:fldCharType="end"/>
    </w:r>
  </w:p>
  <w:p w:rsidR="000C6ACF" w:rsidP="000C6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ACF" w:rsidRPr="00795CBC" w:rsidP="00795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BC" w:rsidRPr="002D2AF8" w:rsidP="000C6ACF">
    <w:pPr>
      <w:pStyle w:val="Header"/>
      <w:framePr w:wrap="around"/>
    </w:pPr>
    <w:r>
      <w:fldChar w:fldCharType="begin"/>
    </w:r>
    <w:r>
      <w:instrText xml:space="preserve"> TITLE   \* MERGEFORMAT </w:instrText>
    </w:r>
    <w:r>
      <w:fldChar w:fldCharType="separate"/>
    </w:r>
    <w:r>
      <w:t>RIIENV502D Undertake process or project environmental impact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5CBC" w:rsidP="000C6A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CF" w:rsidRPr="002D2AF8" w:rsidP="000C6ACF">
    <w:pPr>
      <w:pStyle w:val="Header"/>
      <w:framePr w:wrap="around"/>
    </w:pPr>
    <w:r>
      <w:fldChar w:fldCharType="begin"/>
    </w:r>
    <w:r>
      <w:instrText xml:space="preserve"> TITLE   \* MERGEFORMAT </w:instrText>
    </w:r>
    <w:r>
      <w:fldChar w:fldCharType="separate"/>
    </w:r>
    <w:r w:rsidR="00795CBC">
      <w:t>RIIENV502D Undertake process or project environmental impact assessment</w:t>
    </w:r>
    <w:r w:rsidR="00795CBC">
      <w:fldChar w:fldCharType="end"/>
    </w:r>
    <w:r>
      <w:tab/>
      <w:t xml:space="preserve">Date this document was generated: </w:t>
    </w:r>
    <w:r>
      <w:fldChar w:fldCharType="begin"/>
    </w:r>
    <w:r>
      <w:instrText xml:space="preserve"> CREATEDATE  \@ "d MMMM yyyy"  \* MERGEFORMAT </w:instrText>
    </w:r>
    <w:r>
      <w:fldChar w:fldCharType="separate"/>
    </w:r>
    <w:r w:rsidR="00795CBC">
      <w:rPr>
        <w:noProof/>
      </w:rPr>
      <w:t>2 March 2025</w:t>
    </w:r>
    <w:r>
      <w:fldChar w:fldCharType="end"/>
    </w:r>
  </w:p>
  <w:p w:rsidR="000C6ACF" w:rsidP="000C6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BC9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DCB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24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ACF"/>
    <w:pPr>
      <w:spacing w:before="360" w:after="60"/>
      <w:outlineLvl w:val="0"/>
    </w:pPr>
    <w:rPr>
      <w:sz w:val="32"/>
    </w:rPr>
  </w:style>
  <w:style w:type="paragraph" w:styleId="Heading2">
    <w:name w:val="heading 2"/>
    <w:basedOn w:val="HeadingBase"/>
    <w:next w:val="BodyText"/>
    <w:link w:val="Heading2Char"/>
    <w:qFormat/>
    <w:rsid w:val="000C6ACF"/>
    <w:pPr>
      <w:keepLines/>
      <w:spacing w:before="240" w:after="120"/>
      <w:outlineLvl w:val="1"/>
    </w:pPr>
    <w:rPr>
      <w:sz w:val="28"/>
      <w:szCs w:val="40"/>
    </w:rPr>
  </w:style>
  <w:style w:type="paragraph" w:styleId="Heading3">
    <w:name w:val="heading 3"/>
    <w:basedOn w:val="HeadingBase"/>
    <w:next w:val="BodyText"/>
    <w:link w:val="Heading3Char"/>
    <w:qFormat/>
    <w:rsid w:val="000C6ACF"/>
    <w:pPr>
      <w:spacing w:before="180" w:after="120"/>
      <w:outlineLvl w:val="2"/>
    </w:pPr>
    <w:rPr>
      <w:spacing w:val="-10"/>
      <w:kern w:val="32"/>
    </w:rPr>
  </w:style>
  <w:style w:type="paragraph" w:styleId="Heading4">
    <w:name w:val="heading 4"/>
    <w:basedOn w:val="HeadingBase"/>
    <w:next w:val="BodyText"/>
    <w:link w:val="Heading4Char"/>
    <w:qFormat/>
    <w:rsid w:val="000C6ACF"/>
    <w:pPr>
      <w:spacing w:before="160" w:after="120"/>
      <w:outlineLvl w:val="3"/>
    </w:pPr>
    <w:rPr>
      <w:sz w:val="22"/>
    </w:rPr>
  </w:style>
  <w:style w:type="paragraph" w:styleId="Heading5">
    <w:name w:val="heading 5"/>
    <w:basedOn w:val="HeadingBase"/>
    <w:next w:val="Normal"/>
    <w:link w:val="Heading5Char"/>
    <w:qFormat/>
    <w:rsid w:val="000C6ACF"/>
    <w:pPr>
      <w:spacing w:before="80"/>
      <w:outlineLvl w:val="4"/>
    </w:pPr>
    <w:rPr>
      <w:color w:val="918585"/>
      <w:sz w:val="20"/>
    </w:rPr>
  </w:style>
  <w:style w:type="paragraph" w:styleId="Heading6">
    <w:name w:val="heading 6"/>
    <w:basedOn w:val="HeadingBase"/>
    <w:next w:val="Normal"/>
    <w:link w:val="Heading6Char"/>
    <w:qFormat/>
    <w:rsid w:val="000C6ACF"/>
    <w:pPr>
      <w:spacing w:before="60"/>
      <w:outlineLvl w:val="5"/>
    </w:pPr>
    <w:rPr>
      <w:color w:val="918585"/>
      <w:sz w:val="20"/>
    </w:rPr>
  </w:style>
  <w:style w:type="paragraph" w:styleId="Heading7">
    <w:name w:val="heading 7"/>
    <w:basedOn w:val="Normal"/>
    <w:next w:val="Normal"/>
    <w:link w:val="Heading7Char"/>
    <w:qFormat/>
    <w:rsid w:val="000C6ACF"/>
    <w:pPr>
      <w:ind w:left="720"/>
      <w:outlineLvl w:val="6"/>
    </w:pPr>
    <w:rPr>
      <w:i/>
    </w:rPr>
  </w:style>
  <w:style w:type="paragraph" w:styleId="Heading8">
    <w:name w:val="heading 8"/>
    <w:basedOn w:val="Normal"/>
    <w:next w:val="Normal"/>
    <w:link w:val="Heading8Char"/>
    <w:qFormat/>
    <w:rsid w:val="000C6ACF"/>
    <w:pPr>
      <w:ind w:left="720"/>
      <w:outlineLvl w:val="7"/>
    </w:pPr>
    <w:rPr>
      <w:i/>
    </w:rPr>
  </w:style>
  <w:style w:type="paragraph" w:styleId="Heading9">
    <w:name w:val="heading 9"/>
    <w:basedOn w:val="Normal"/>
    <w:next w:val="Normal"/>
    <w:link w:val="Heading9Char"/>
    <w:qFormat/>
    <w:rsid w:val="000C6ACF"/>
    <w:pPr>
      <w:ind w:left="720"/>
      <w:outlineLvl w:val="8"/>
    </w:pPr>
    <w:rPr>
      <w:i/>
    </w:rPr>
  </w:style>
  <w:style w:type="character" w:default="1" w:styleId="DefaultParagraphFont">
    <w:name w:val="Default Paragraph Font"/>
    <w:uiPriority w:val="1"/>
    <w:unhideWhenUsed/>
    <w:rsid w:val="000C6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ACF"/>
  </w:style>
  <w:style w:type="character" w:customStyle="1" w:styleId="Heading1Char">
    <w:name w:val="Heading 1 Char"/>
    <w:basedOn w:val="DefaultParagraphFont"/>
    <w:link w:val="Heading1"/>
    <w:rsid w:val="000C6ACF"/>
    <w:rPr>
      <w:rFonts w:ascii="Times New Roman" w:eastAsia="Times New Roman" w:hAnsi="Times New Roman" w:cs="Times New Roman"/>
      <w:b/>
      <w:sz w:val="32"/>
      <w:szCs w:val="20"/>
      <w:lang w:eastAsia="en-US"/>
    </w:rPr>
  </w:style>
  <w:style w:type="paragraph" w:styleId="BodyText">
    <w:name w:val="Body Text"/>
    <w:basedOn w:val="Normal"/>
    <w:link w:val="BodyTextChar"/>
    <w:rsid w:val="000C6A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ACF"/>
    <w:rPr>
      <w:rFonts w:ascii="Times New Roman" w:eastAsia="Times New Roman" w:hAnsi="Times New Roman" w:cs="Times New Roman"/>
      <w:sz w:val="24"/>
      <w:lang w:eastAsia="en-US"/>
    </w:rPr>
  </w:style>
  <w:style w:type="paragraph" w:styleId="ListBullet">
    <w:name w:val="List Bullet"/>
    <w:basedOn w:val="List"/>
    <w:rsid w:val="000C6ACF"/>
    <w:pPr>
      <w:numPr>
        <w:numId w:val="12"/>
      </w:numPr>
      <w:tabs>
        <w:tab w:val="clear" w:pos="340"/>
      </w:tabs>
      <w:spacing w:before="40" w:after="40"/>
    </w:pPr>
  </w:style>
  <w:style w:type="paragraph" w:styleId="ListBullet2">
    <w:name w:val="List Bullet 2"/>
    <w:basedOn w:val="List2"/>
    <w:rsid w:val="000C6ACF"/>
    <w:pPr>
      <w:numPr>
        <w:numId w:val="13"/>
      </w:numPr>
      <w:tabs>
        <w:tab w:val="clear" w:pos="680"/>
      </w:tabs>
    </w:pPr>
  </w:style>
  <w:style w:type="paragraph" w:customStyle="1" w:styleId="SuperHeading">
    <w:name w:val="SuperHeading"/>
    <w:basedOn w:val="Normal"/>
    <w:rsid w:val="000C6ACF"/>
    <w:pPr>
      <w:spacing w:before="240" w:after="120"/>
      <w:outlineLvl w:val="0"/>
    </w:pPr>
    <w:rPr>
      <w:rFonts w:ascii="Times New Roman" w:hAnsi="Times New Roman"/>
      <w:b/>
      <w:sz w:val="32"/>
    </w:rPr>
  </w:style>
  <w:style w:type="paragraph" w:customStyle="1" w:styleId="AllowPageBreak">
    <w:name w:val="AllowPageBreak"/>
    <w:rsid w:val="000C6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ACF"/>
    <w:rPr>
      <w:rFonts w:ascii="Courier New" w:eastAsia="Times New Roman" w:hAnsi="Courier New" w:cs="Times New Roman"/>
      <w:i/>
      <w:szCs w:val="20"/>
      <w:lang w:eastAsia="en-US"/>
    </w:rPr>
  </w:style>
  <w:style w:type="paragraph" w:customStyle="1" w:styleId="HeadingBase">
    <w:name w:val="Heading Base"/>
    <w:rsid w:val="000C6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ACF"/>
    <w:pPr>
      <w:tabs>
        <w:tab w:val="right" w:leader="dot" w:pos="9072"/>
      </w:tabs>
      <w:ind w:left="567"/>
    </w:pPr>
    <w:rPr>
      <w:szCs w:val="22"/>
    </w:rPr>
  </w:style>
  <w:style w:type="paragraph" w:customStyle="1" w:styleId="TOCBase">
    <w:name w:val="TOC Base"/>
    <w:rsid w:val="000C6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ACF"/>
    <w:pPr>
      <w:tabs>
        <w:tab w:val="right" w:leader="dot" w:pos="9072"/>
      </w:tabs>
      <w:spacing w:before="40" w:after="40"/>
      <w:ind w:left="284"/>
    </w:pPr>
    <w:rPr>
      <w:rFonts w:ascii="Times New Roman" w:hAnsi="Times New Roman"/>
    </w:rPr>
  </w:style>
  <w:style w:type="paragraph" w:styleId="TOC1">
    <w:name w:val="toc 1"/>
    <w:basedOn w:val="TOCBase"/>
    <w:next w:val="Normal"/>
    <w:rsid w:val="000C6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ACF"/>
    <w:rPr>
      <w:rFonts w:ascii="Times New Roman" w:eastAsia="Times New Roman" w:hAnsi="Times New Roman" w:cs="Times New Roman"/>
      <w:sz w:val="16"/>
      <w:lang w:eastAsia="en-US"/>
    </w:rPr>
  </w:style>
  <w:style w:type="paragraph" w:styleId="Title">
    <w:name w:val="Title"/>
    <w:basedOn w:val="HeadingBase"/>
    <w:link w:val="TitleChar"/>
    <w:qFormat/>
    <w:rsid w:val="000C6ACF"/>
    <w:pPr>
      <w:spacing w:before="5040"/>
      <w:jc w:val="center"/>
    </w:pPr>
    <w:rPr>
      <w:sz w:val="48"/>
      <w:szCs w:val="72"/>
      <w:lang w:val="en-US"/>
    </w:rPr>
  </w:style>
  <w:style w:type="character" w:customStyle="1" w:styleId="TitleChar">
    <w:name w:val="Title Char"/>
    <w:basedOn w:val="DefaultParagraphFont"/>
    <w:link w:val="Title"/>
    <w:rsid w:val="000C6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ACF"/>
    <w:pPr>
      <w:tabs>
        <w:tab w:val="left" w:pos="3600"/>
        <w:tab w:val="left" w:pos="3958"/>
      </w:tabs>
    </w:pPr>
  </w:style>
  <w:style w:type="paragraph" w:styleId="List">
    <w:name w:val="List"/>
    <w:basedOn w:val="BodyText"/>
    <w:next w:val="BodyText"/>
    <w:rsid w:val="000C6ACF"/>
    <w:pPr>
      <w:tabs>
        <w:tab w:val="left" w:pos="340"/>
      </w:tabs>
      <w:spacing w:before="60" w:after="60"/>
      <w:ind w:left="340" w:hanging="340"/>
    </w:pPr>
  </w:style>
  <w:style w:type="paragraph" w:customStyle="1" w:styleId="Note">
    <w:name w:val="Note"/>
    <w:basedOn w:val="BodyText"/>
    <w:rsid w:val="000C6A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6ACF"/>
    <w:rPr>
      <w:b/>
      <w:spacing w:val="0"/>
    </w:rPr>
  </w:style>
  <w:style w:type="paragraph" w:customStyle="1" w:styleId="SuperTitle">
    <w:name w:val="SuperTitle"/>
    <w:basedOn w:val="Title"/>
    <w:rsid w:val="000C6ACF"/>
    <w:pPr>
      <w:framePr w:wrap="auto" w:hAnchor="text" w:y="6049"/>
    </w:pPr>
    <w:rPr>
      <w:color w:val="000000"/>
      <w:sz w:val="40"/>
    </w:rPr>
  </w:style>
  <w:style w:type="paragraph" w:customStyle="1" w:styleId="TOCTitle">
    <w:name w:val="TOCTitle"/>
    <w:basedOn w:val="Heading1"/>
    <w:rsid w:val="000C6ACF"/>
    <w:pPr>
      <w:spacing w:after="240"/>
      <w:jc w:val="center"/>
      <w:outlineLvl w:val="9"/>
    </w:pPr>
    <w:rPr>
      <w:caps/>
    </w:rPr>
  </w:style>
  <w:style w:type="paragraph" w:customStyle="1" w:styleId="Version">
    <w:name w:val="Version"/>
    <w:rsid w:val="000C6A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ACF"/>
    <w:pPr>
      <w:keepNext w:val="0"/>
      <w:tabs>
        <w:tab w:val="right" w:pos="4176"/>
      </w:tabs>
      <w:ind w:left="198" w:hanging="198"/>
    </w:pPr>
    <w:rPr>
      <w:rFonts w:ascii="Garamond" w:hAnsi="Garamond"/>
    </w:rPr>
  </w:style>
  <w:style w:type="paragraph" w:styleId="IndexHeading">
    <w:name w:val="index heading"/>
    <w:basedOn w:val="Normal"/>
    <w:next w:val="Index1"/>
    <w:semiHidden/>
    <w:rsid w:val="000C6ACF"/>
    <w:pPr>
      <w:spacing w:before="120" w:after="120"/>
    </w:pPr>
    <w:rPr>
      <w:rFonts w:ascii="Arial" w:hAnsi="Arial"/>
      <w:b/>
      <w:color w:val="918585"/>
      <w:sz w:val="24"/>
    </w:rPr>
  </w:style>
  <w:style w:type="paragraph" w:styleId="Header">
    <w:name w:val="header"/>
    <w:basedOn w:val="Normal"/>
    <w:link w:val="HeaderChar"/>
    <w:rsid w:val="000C6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ACF"/>
    <w:rPr>
      <w:rFonts w:ascii="Times New Roman" w:eastAsia="Times New Roman" w:hAnsi="Times New Roman" w:cs="Times New Roman"/>
      <w:sz w:val="16"/>
      <w:szCs w:val="20"/>
      <w:lang w:val="en-GB" w:eastAsia="en-US"/>
    </w:rPr>
  </w:style>
  <w:style w:type="paragraph" w:customStyle="1" w:styleId="Chapter">
    <w:name w:val="Chapter"/>
    <w:basedOn w:val="Normal"/>
    <w:rsid w:val="000C6ACF"/>
    <w:pPr>
      <w:spacing w:before="240"/>
    </w:pPr>
    <w:rPr>
      <w:rFonts w:ascii="Times New Roman" w:hAnsi="Times New Roman"/>
      <w:smallCaps/>
      <w:spacing w:val="80"/>
      <w:sz w:val="28"/>
    </w:rPr>
  </w:style>
  <w:style w:type="paragraph" w:customStyle="1" w:styleId="InChapter">
    <w:name w:val="InChapter"/>
    <w:basedOn w:val="Heading3"/>
    <w:rsid w:val="000C6ACF"/>
    <w:pPr>
      <w:spacing w:after="240"/>
      <w:outlineLvl w:val="9"/>
    </w:pPr>
    <w:rPr>
      <w:noProof/>
    </w:rPr>
  </w:style>
  <w:style w:type="paragraph" w:styleId="Index2">
    <w:name w:val="index 2"/>
    <w:basedOn w:val="Normal"/>
    <w:next w:val="Normal"/>
    <w:semiHidden/>
    <w:rsid w:val="000C6ACF"/>
    <w:pPr>
      <w:tabs>
        <w:tab w:val="right" w:pos="4176"/>
      </w:tabs>
      <w:ind w:left="568" w:hanging="284"/>
    </w:pPr>
    <w:rPr>
      <w:rFonts w:ascii="Garamond" w:hAnsi="Garamond"/>
    </w:rPr>
  </w:style>
  <w:style w:type="paragraph" w:customStyle="1" w:styleId="Byline">
    <w:name w:val="Byline"/>
    <w:rsid w:val="000C6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ACF"/>
    <w:pPr>
      <w:tabs>
        <w:tab w:val="clear" w:pos="3600"/>
        <w:tab w:val="clear" w:pos="3958"/>
      </w:tabs>
      <w:jc w:val="right"/>
    </w:pPr>
  </w:style>
  <w:style w:type="character" w:styleId="Emphasis">
    <w:name w:val="Emphasis"/>
    <w:basedOn w:val="DefaultParagraphFont"/>
    <w:qFormat/>
    <w:rsid w:val="000C6ACF"/>
    <w:rPr>
      <w:i/>
    </w:rPr>
  </w:style>
  <w:style w:type="paragraph" w:styleId="Caption">
    <w:name w:val="caption"/>
    <w:basedOn w:val="BodyText"/>
    <w:next w:val="Normal"/>
    <w:qFormat/>
    <w:rsid w:val="000C6ACF"/>
    <w:pPr>
      <w:framePr w:w="2268" w:hSpace="181" w:vSpace="181" w:wrap="around" w:vAnchor="text" w:hAnchor="page" w:x="1135" w:y="285" w:anchorLock="1"/>
    </w:pPr>
    <w:rPr>
      <w:i/>
    </w:rPr>
  </w:style>
  <w:style w:type="paragraph" w:customStyle="1" w:styleId="MiniTOCTitle">
    <w:name w:val="MiniTOCTitle"/>
    <w:basedOn w:val="Heading4"/>
    <w:rsid w:val="000C6ACF"/>
    <w:pPr>
      <w:spacing w:before="240"/>
      <w:outlineLvl w:val="9"/>
    </w:pPr>
    <w:rPr>
      <w:noProof/>
      <w:sz w:val="24"/>
    </w:rPr>
  </w:style>
  <w:style w:type="paragraph" w:customStyle="1" w:styleId="MiniTOCItem">
    <w:name w:val="MiniTOCItem"/>
    <w:basedOn w:val="ListBullet"/>
    <w:rsid w:val="000C6ACF"/>
    <w:pPr>
      <w:numPr>
        <w:numId w:val="0"/>
      </w:numPr>
      <w:tabs>
        <w:tab w:val="right" w:leader="dot" w:pos="6521"/>
      </w:tabs>
      <w:spacing w:before="0" w:after="0"/>
    </w:pPr>
  </w:style>
  <w:style w:type="paragraph" w:customStyle="1" w:styleId="TOFTitle">
    <w:name w:val="TOFTitle"/>
    <w:basedOn w:val="TOCTitle"/>
    <w:rsid w:val="000C6ACF"/>
  </w:style>
  <w:style w:type="paragraph" w:styleId="TableofFigures">
    <w:name w:val="table of figures"/>
    <w:basedOn w:val="Normal"/>
    <w:next w:val="Normal"/>
    <w:semiHidden/>
    <w:rsid w:val="000C6ACF"/>
    <w:pPr>
      <w:tabs>
        <w:tab w:val="right" w:leader="dot" w:pos="9072"/>
      </w:tabs>
      <w:ind w:left="970" w:hanging="403"/>
    </w:pPr>
    <w:rPr>
      <w:rFonts w:ascii="Times New Roman" w:hAnsi="Times New Roman"/>
      <w:b/>
    </w:rPr>
  </w:style>
  <w:style w:type="paragraph" w:styleId="ListNumber">
    <w:name w:val="List Number"/>
    <w:basedOn w:val="List"/>
    <w:rsid w:val="000C6ACF"/>
    <w:pPr>
      <w:numPr>
        <w:numId w:val="15"/>
      </w:numPr>
      <w:tabs>
        <w:tab w:val="clear" w:pos="340"/>
      </w:tabs>
    </w:pPr>
  </w:style>
  <w:style w:type="character" w:customStyle="1" w:styleId="WingdingSymbols">
    <w:name w:val="Wingding Symbols"/>
    <w:rsid w:val="000C6ACF"/>
    <w:rPr>
      <w:rFonts w:ascii="Wingdings" w:hAnsi="Wingdings"/>
    </w:rPr>
  </w:style>
  <w:style w:type="paragraph" w:customStyle="1" w:styleId="TableHeading">
    <w:name w:val="Table Heading"/>
    <w:basedOn w:val="HeadingBase"/>
    <w:rsid w:val="000C6ACF"/>
    <w:pPr>
      <w:keepLines/>
      <w:pBdr>
        <w:bottom w:val="single" w:sz="6" w:space="1" w:color="918585"/>
      </w:pBdr>
      <w:spacing w:before="240"/>
    </w:pPr>
  </w:style>
  <w:style w:type="character" w:customStyle="1" w:styleId="HotSpot">
    <w:name w:val="HotSpot"/>
    <w:rsid w:val="000C6ACF"/>
    <w:rPr>
      <w:color w:val="0033CC"/>
      <w:u w:val="none"/>
    </w:rPr>
  </w:style>
  <w:style w:type="paragraph" w:customStyle="1" w:styleId="BodyTextRight">
    <w:name w:val="Body Text Right"/>
    <w:basedOn w:val="BodyText"/>
    <w:rsid w:val="000C6ACF"/>
    <w:pPr>
      <w:spacing w:before="0" w:after="0"/>
      <w:jc w:val="right"/>
    </w:pPr>
  </w:style>
  <w:style w:type="paragraph" w:styleId="Index3">
    <w:name w:val="index 3"/>
    <w:basedOn w:val="ListNumber2"/>
    <w:next w:val="Normal"/>
    <w:semiHidden/>
    <w:rsid w:val="000C6ACF"/>
    <w:pPr>
      <w:numPr>
        <w:numId w:val="0"/>
      </w:numPr>
      <w:tabs>
        <w:tab w:val="right" w:leader="dot" w:pos="4176"/>
      </w:tabs>
    </w:pPr>
  </w:style>
  <w:style w:type="paragraph" w:styleId="ListNumber2">
    <w:name w:val="List Number 2"/>
    <w:basedOn w:val="List2"/>
    <w:rsid w:val="000C6ACF"/>
    <w:pPr>
      <w:numPr>
        <w:numId w:val="10"/>
      </w:numPr>
      <w:tabs>
        <w:tab w:val="clear" w:pos="1060"/>
      </w:tabs>
    </w:pPr>
  </w:style>
  <w:style w:type="paragraph" w:customStyle="1" w:styleId="MarginNote">
    <w:name w:val="Margin Note"/>
    <w:basedOn w:val="BodyText"/>
    <w:rsid w:val="000C6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ACF"/>
    <w:rPr>
      <w:sz w:val="32"/>
    </w:rPr>
  </w:style>
  <w:style w:type="paragraph" w:customStyle="1" w:styleId="HeadingProcedure">
    <w:name w:val="Heading Procedure"/>
    <w:basedOn w:val="HeadingBase"/>
    <w:next w:val="Normal"/>
    <w:rsid w:val="000C6ACF"/>
    <w:pPr>
      <w:tabs>
        <w:tab w:val="left" w:pos="0"/>
      </w:tabs>
      <w:spacing w:before="120" w:after="60"/>
    </w:pPr>
    <w:rPr>
      <w:i/>
      <w:color w:val="918585"/>
      <w:sz w:val="22"/>
    </w:rPr>
  </w:style>
  <w:style w:type="paragraph" w:customStyle="1" w:styleId="TableBodyText">
    <w:name w:val="Table Body Text"/>
    <w:basedOn w:val="BodyText"/>
    <w:rsid w:val="000C6ACF"/>
    <w:pPr>
      <w:spacing w:before="60" w:after="60"/>
    </w:pPr>
  </w:style>
  <w:style w:type="paragraph" w:styleId="ListContinue">
    <w:name w:val="List Continue"/>
    <w:basedOn w:val="List"/>
    <w:rsid w:val="000C6ACF"/>
    <w:pPr>
      <w:ind w:firstLine="0"/>
    </w:pPr>
  </w:style>
  <w:style w:type="paragraph" w:customStyle="1" w:styleId="ListNote">
    <w:name w:val="List Note"/>
    <w:basedOn w:val="List"/>
    <w:rsid w:val="000C6ACF"/>
    <w:pPr>
      <w:pBdr>
        <w:top w:val="single" w:sz="6" w:space="2" w:color="918585"/>
        <w:bottom w:val="single" w:sz="6" w:space="2" w:color="918585"/>
      </w:pBdr>
      <w:tabs>
        <w:tab w:val="left" w:pos="1021"/>
      </w:tabs>
      <w:ind w:firstLine="0"/>
    </w:pPr>
  </w:style>
  <w:style w:type="paragraph" w:customStyle="1" w:styleId="Warning">
    <w:name w:val="Warning"/>
    <w:basedOn w:val="BodyText"/>
    <w:rsid w:val="000C6ACF"/>
    <w:pPr>
      <w:shd w:val="clear" w:color="auto" w:fill="D9D9D9"/>
      <w:tabs>
        <w:tab w:val="left" w:pos="992"/>
      </w:tabs>
      <w:ind w:left="119" w:right="119"/>
    </w:pPr>
    <w:rPr>
      <w:sz w:val="20"/>
    </w:rPr>
  </w:style>
  <w:style w:type="paragraph" w:customStyle="1" w:styleId="MarginIcons">
    <w:name w:val="Margin Icons"/>
    <w:basedOn w:val="BodyText"/>
    <w:rsid w:val="000C6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ACF"/>
    <w:rPr>
      <w:rFonts w:ascii="Courier New" w:hAnsi="Courier New"/>
    </w:rPr>
  </w:style>
  <w:style w:type="paragraph" w:customStyle="1" w:styleId="NoteBullet">
    <w:name w:val="Note Bullet"/>
    <w:basedOn w:val="Note"/>
    <w:rsid w:val="000C6ACF"/>
    <w:pPr>
      <w:tabs>
        <w:tab w:val="clear" w:pos="680"/>
      </w:tabs>
      <w:spacing w:before="60" w:after="60"/>
    </w:pPr>
  </w:style>
  <w:style w:type="paragraph" w:customStyle="1" w:styleId="SubHeading2">
    <w:name w:val="SubHeading2"/>
    <w:basedOn w:val="HeadingBase"/>
    <w:rsid w:val="000C6ACF"/>
    <w:pPr>
      <w:spacing w:before="240" w:after="60"/>
    </w:pPr>
    <w:rPr>
      <w:sz w:val="20"/>
    </w:rPr>
  </w:style>
  <w:style w:type="paragraph" w:customStyle="1" w:styleId="SubHeading1">
    <w:name w:val="SubHeading1"/>
    <w:basedOn w:val="HeadingBase"/>
    <w:rsid w:val="000C6ACF"/>
    <w:pPr>
      <w:spacing w:before="240" w:after="60"/>
    </w:pPr>
    <w:rPr>
      <w:color w:val="918585"/>
      <w:sz w:val="22"/>
    </w:rPr>
  </w:style>
  <w:style w:type="paragraph" w:customStyle="1" w:styleId="SideHeading">
    <w:name w:val="Side Heading"/>
    <w:basedOn w:val="HeadingBase"/>
    <w:rsid w:val="000C6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ACF"/>
    <w:pPr>
      <w:tabs>
        <w:tab w:val="num" w:pos="360"/>
      </w:tabs>
    </w:pPr>
  </w:style>
  <w:style w:type="paragraph" w:styleId="PlainText">
    <w:name w:val="Plain Text"/>
    <w:basedOn w:val="Normal"/>
    <w:link w:val="PlainTextChar"/>
    <w:rsid w:val="000C6ACF"/>
    <w:rPr>
      <w:sz w:val="20"/>
    </w:rPr>
  </w:style>
  <w:style w:type="character" w:customStyle="1" w:styleId="PlainTextChar">
    <w:name w:val="Plain Text Char"/>
    <w:basedOn w:val="DefaultParagraphFont"/>
    <w:link w:val="PlainText"/>
    <w:rsid w:val="000C6ACF"/>
    <w:rPr>
      <w:rFonts w:ascii="Courier New" w:eastAsia="Times New Roman" w:hAnsi="Courier New" w:cs="Times New Roman"/>
      <w:sz w:val="20"/>
      <w:szCs w:val="20"/>
      <w:lang w:eastAsia="en-US"/>
    </w:rPr>
  </w:style>
  <w:style w:type="character" w:customStyle="1" w:styleId="MenuOption">
    <w:name w:val="Menu Option"/>
    <w:basedOn w:val="DefaultParagraphFont"/>
    <w:rsid w:val="000C6ACF"/>
    <w:rPr>
      <w:b/>
      <w:smallCaps/>
    </w:rPr>
  </w:style>
  <w:style w:type="paragraph" w:customStyle="1" w:styleId="TableListNumber">
    <w:name w:val="Table List Number"/>
    <w:basedOn w:val="ListNumber"/>
    <w:rsid w:val="000C6ACF"/>
    <w:pPr>
      <w:numPr>
        <w:numId w:val="0"/>
      </w:numPr>
    </w:pPr>
  </w:style>
  <w:style w:type="paragraph" w:styleId="TOC4">
    <w:name w:val="toc 4"/>
    <w:basedOn w:val="TOCBase"/>
    <w:next w:val="Normal"/>
    <w:semiHidden/>
    <w:rsid w:val="000C6ACF"/>
    <w:pPr>
      <w:tabs>
        <w:tab w:val="right" w:leader="dot" w:pos="9071"/>
      </w:tabs>
      <w:ind w:left="1701"/>
    </w:pPr>
  </w:style>
  <w:style w:type="paragraph" w:customStyle="1" w:styleId="ListAlpha">
    <w:name w:val="List Alpha"/>
    <w:basedOn w:val="List"/>
    <w:rsid w:val="000C6ACF"/>
    <w:pPr>
      <w:numPr>
        <w:numId w:val="9"/>
      </w:numPr>
    </w:pPr>
  </w:style>
  <w:style w:type="paragraph" w:customStyle="1" w:styleId="ListAlpha2">
    <w:name w:val="List Alpha 2"/>
    <w:basedOn w:val="List2"/>
    <w:rsid w:val="000C6ACF"/>
    <w:pPr>
      <w:numPr>
        <w:numId w:val="8"/>
      </w:numPr>
    </w:pPr>
  </w:style>
  <w:style w:type="paragraph" w:styleId="List2">
    <w:name w:val="List 2"/>
    <w:basedOn w:val="BodyText"/>
    <w:rsid w:val="000C6ACF"/>
    <w:pPr>
      <w:tabs>
        <w:tab w:val="left" w:pos="680"/>
      </w:tabs>
      <w:spacing w:before="60" w:after="60"/>
      <w:ind w:left="680" w:hanging="340"/>
    </w:pPr>
  </w:style>
  <w:style w:type="paragraph" w:styleId="List3">
    <w:name w:val="List 3"/>
    <w:basedOn w:val="BodyText"/>
    <w:rsid w:val="000C6ACF"/>
    <w:pPr>
      <w:tabs>
        <w:tab w:val="left" w:pos="1021"/>
      </w:tabs>
      <w:spacing w:before="60" w:after="60"/>
      <w:ind w:left="1020" w:hanging="340"/>
    </w:pPr>
  </w:style>
  <w:style w:type="paragraph" w:styleId="List4">
    <w:name w:val="List 4"/>
    <w:basedOn w:val="BodyText"/>
    <w:rsid w:val="000C6ACF"/>
    <w:pPr>
      <w:tabs>
        <w:tab w:val="left" w:pos="1361"/>
      </w:tabs>
      <w:spacing w:before="60" w:after="60"/>
      <w:ind w:left="1361" w:hanging="340"/>
    </w:pPr>
  </w:style>
  <w:style w:type="paragraph" w:styleId="List5">
    <w:name w:val="List 5"/>
    <w:basedOn w:val="BodyText"/>
    <w:rsid w:val="000C6ACF"/>
    <w:pPr>
      <w:tabs>
        <w:tab w:val="left" w:pos="1701"/>
      </w:tabs>
      <w:spacing w:before="60" w:after="60"/>
      <w:ind w:left="1701" w:hanging="340"/>
    </w:pPr>
  </w:style>
  <w:style w:type="paragraph" w:styleId="ListBullet3">
    <w:name w:val="List Bullet 3"/>
    <w:basedOn w:val="List3"/>
    <w:rsid w:val="000C6ACF"/>
    <w:pPr>
      <w:numPr>
        <w:numId w:val="14"/>
      </w:numPr>
      <w:tabs>
        <w:tab w:val="clear" w:pos="1021"/>
      </w:tabs>
      <w:ind w:left="1037" w:hanging="357"/>
    </w:pPr>
  </w:style>
  <w:style w:type="paragraph" w:styleId="ListBullet4">
    <w:name w:val="List Bullet 4"/>
    <w:basedOn w:val="List4"/>
    <w:rsid w:val="000C6ACF"/>
    <w:pPr>
      <w:numPr>
        <w:numId w:val="3"/>
      </w:numPr>
      <w:tabs>
        <w:tab w:val="clear" w:pos="1361"/>
      </w:tabs>
    </w:pPr>
  </w:style>
  <w:style w:type="paragraph" w:styleId="ListBullet5">
    <w:name w:val="List Bullet 5"/>
    <w:basedOn w:val="List5"/>
    <w:rsid w:val="000C6ACF"/>
    <w:pPr>
      <w:numPr>
        <w:numId w:val="4"/>
      </w:numPr>
    </w:pPr>
  </w:style>
  <w:style w:type="paragraph" w:styleId="ListContinue2">
    <w:name w:val="List Continue 2"/>
    <w:basedOn w:val="List2"/>
    <w:rsid w:val="000C6ACF"/>
    <w:pPr>
      <w:ind w:firstLine="0"/>
    </w:pPr>
  </w:style>
  <w:style w:type="paragraph" w:styleId="ListContinue3">
    <w:name w:val="List Continue 3"/>
    <w:basedOn w:val="List3"/>
    <w:rsid w:val="000C6ACF"/>
    <w:pPr>
      <w:ind w:left="1021" w:firstLine="0"/>
    </w:pPr>
  </w:style>
  <w:style w:type="paragraph" w:styleId="ListContinue4">
    <w:name w:val="List Continue 4"/>
    <w:basedOn w:val="List4"/>
    <w:rsid w:val="000C6ACF"/>
    <w:pPr>
      <w:ind w:firstLine="0"/>
    </w:pPr>
  </w:style>
  <w:style w:type="paragraph" w:styleId="ListContinue5">
    <w:name w:val="List Continue 5"/>
    <w:basedOn w:val="List5"/>
    <w:rsid w:val="000C6ACF"/>
    <w:pPr>
      <w:ind w:firstLine="0"/>
    </w:pPr>
  </w:style>
  <w:style w:type="paragraph" w:styleId="ListNumber3">
    <w:name w:val="List Number 3"/>
    <w:basedOn w:val="List3"/>
    <w:rsid w:val="000C6ACF"/>
    <w:pPr>
      <w:numPr>
        <w:numId w:val="5"/>
      </w:numPr>
    </w:pPr>
  </w:style>
  <w:style w:type="paragraph" w:styleId="ListNumber4">
    <w:name w:val="List Number 4"/>
    <w:basedOn w:val="List4"/>
    <w:rsid w:val="000C6ACF"/>
    <w:pPr>
      <w:numPr>
        <w:numId w:val="6"/>
      </w:numPr>
    </w:pPr>
  </w:style>
  <w:style w:type="paragraph" w:styleId="ListNumber5">
    <w:name w:val="List Number 5"/>
    <w:basedOn w:val="List5"/>
    <w:rsid w:val="000C6ACF"/>
    <w:pPr>
      <w:numPr>
        <w:numId w:val="7"/>
      </w:numPr>
    </w:pPr>
  </w:style>
  <w:style w:type="paragraph" w:styleId="BlockText">
    <w:name w:val="Block Text"/>
    <w:basedOn w:val="Normal"/>
    <w:rsid w:val="000C6ACF"/>
    <w:pPr>
      <w:spacing w:after="120"/>
      <w:ind w:left="1440" w:right="1440"/>
    </w:pPr>
  </w:style>
  <w:style w:type="character" w:customStyle="1" w:styleId="Subscript">
    <w:name w:val="Subscript"/>
    <w:basedOn w:val="DefaultParagraphFont"/>
    <w:rsid w:val="000C6ACF"/>
    <w:rPr>
      <w:sz w:val="16"/>
      <w:vertAlign w:val="subscript"/>
    </w:rPr>
  </w:style>
  <w:style w:type="character" w:customStyle="1" w:styleId="Superscript">
    <w:name w:val="Superscript"/>
    <w:basedOn w:val="DefaultParagraphFont"/>
    <w:rsid w:val="000C6ACF"/>
    <w:rPr>
      <w:sz w:val="16"/>
      <w:vertAlign w:val="superscript"/>
    </w:rPr>
  </w:style>
  <w:style w:type="character" w:customStyle="1" w:styleId="Symbols">
    <w:name w:val="Symbols"/>
    <w:basedOn w:val="DefaultParagraphFont"/>
    <w:rsid w:val="000C6ACF"/>
    <w:rPr>
      <w:rFonts w:ascii="Symbol" w:hAnsi="Symbol"/>
    </w:rPr>
  </w:style>
  <w:style w:type="character" w:customStyle="1" w:styleId="MenuOptions">
    <w:name w:val="Menu Options"/>
    <w:basedOn w:val="DefaultParagraphFont"/>
    <w:rsid w:val="000C6ACF"/>
    <w:rPr>
      <w:rFonts w:ascii="Arial Narrow" w:hAnsi="Arial Narrow"/>
      <w:smallCaps/>
    </w:rPr>
  </w:style>
  <w:style w:type="character" w:customStyle="1" w:styleId="Buttons">
    <w:name w:val="Buttons"/>
    <w:basedOn w:val="DefaultParagraphFont"/>
    <w:rsid w:val="000C6ACF"/>
    <w:rPr>
      <w:b/>
    </w:rPr>
  </w:style>
  <w:style w:type="character" w:customStyle="1" w:styleId="Underlined">
    <w:name w:val="Underlined"/>
    <w:basedOn w:val="DefaultParagraphFont"/>
    <w:rsid w:val="000C6ACF"/>
    <w:rPr>
      <w:u w:val="single"/>
    </w:rPr>
  </w:style>
  <w:style w:type="paragraph" w:customStyle="1" w:styleId="TableBodyTextRight">
    <w:name w:val="Table Body Text Right"/>
    <w:basedOn w:val="TableBodyText"/>
    <w:rsid w:val="000C6ACF"/>
    <w:pPr>
      <w:widowControl w:val="0"/>
      <w:autoSpaceDE w:val="0"/>
      <w:autoSpaceDN w:val="0"/>
      <w:adjustRightInd w:val="0"/>
      <w:jc w:val="right"/>
    </w:pPr>
    <w:rPr>
      <w:rFonts w:cs="Arial"/>
      <w:szCs w:val="18"/>
    </w:rPr>
  </w:style>
  <w:style w:type="paragraph" w:customStyle="1" w:styleId="CopyrightText">
    <w:name w:val="Copyright Text"/>
    <w:basedOn w:val="BodyText"/>
    <w:rsid w:val="000C6ACF"/>
    <w:rPr>
      <w:sz w:val="18"/>
    </w:rPr>
  </w:style>
  <w:style w:type="paragraph" w:customStyle="1" w:styleId="BodySmallRight">
    <w:name w:val="Body Small Right"/>
    <w:basedOn w:val="BodyTextRight"/>
    <w:rsid w:val="000C6ACF"/>
    <w:rPr>
      <w:sz w:val="18"/>
      <w:szCs w:val="18"/>
    </w:rPr>
  </w:style>
  <w:style w:type="paragraph" w:customStyle="1" w:styleId="MarginEdition">
    <w:name w:val="Margin Edition"/>
    <w:basedOn w:val="MarginNote"/>
    <w:rsid w:val="000C6ACF"/>
    <w:pPr>
      <w:spacing w:before="0" w:after="0"/>
    </w:pPr>
    <w:rPr>
      <w:rFonts w:ascii="Times New Roman" w:hAnsi="Times New Roman"/>
      <w:color w:val="999999"/>
    </w:rPr>
  </w:style>
  <w:style w:type="paragraph" w:customStyle="1" w:styleId="Spacer">
    <w:name w:val="Spacer"/>
    <w:basedOn w:val="Normal"/>
    <w:rsid w:val="000C6ACF"/>
    <w:rPr>
      <w:sz w:val="2"/>
      <w:szCs w:val="2"/>
    </w:rPr>
  </w:style>
  <w:style w:type="character" w:customStyle="1" w:styleId="Small">
    <w:name w:val="Small"/>
    <w:basedOn w:val="DefaultParagraphFont"/>
    <w:rsid w:val="000C6ACF"/>
    <w:rPr>
      <w:sz w:val="16"/>
    </w:rPr>
  </w:style>
  <w:style w:type="paragraph" w:customStyle="1" w:styleId="WideTable">
    <w:name w:val="Wide Table"/>
    <w:basedOn w:val="Normal"/>
    <w:rsid w:val="000C6ACF"/>
    <w:pPr>
      <w:ind w:left="-1418"/>
    </w:pPr>
    <w:rPr>
      <w:sz w:val="2"/>
      <w:szCs w:val="2"/>
    </w:rPr>
  </w:style>
  <w:style w:type="character" w:styleId="PageNumber">
    <w:name w:val="page number"/>
    <w:basedOn w:val="DefaultParagraphFont"/>
    <w:rsid w:val="000C6ACF"/>
  </w:style>
  <w:style w:type="paragraph" w:styleId="Quote">
    <w:name w:val="Quote"/>
    <w:basedOn w:val="Heading1"/>
    <w:link w:val="QuoteChar"/>
    <w:qFormat/>
    <w:rsid w:val="000C6ACF"/>
    <w:rPr>
      <w:b w:val="0"/>
      <w:sz w:val="72"/>
      <w:szCs w:val="72"/>
      <w:lang w:val="en-NZ"/>
    </w:rPr>
  </w:style>
  <w:style w:type="character" w:customStyle="1" w:styleId="QuoteChar">
    <w:name w:val="Quote Char"/>
    <w:basedOn w:val="DefaultParagraphFont"/>
    <w:link w:val="Quote"/>
    <w:rsid w:val="000C6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ACF"/>
    <w:pPr>
      <w:pageBreakBefore/>
    </w:pPr>
  </w:style>
  <w:style w:type="paragraph" w:customStyle="1" w:styleId="Border">
    <w:name w:val="Border"/>
    <w:basedOn w:val="Normal"/>
    <w:qFormat/>
    <w:rsid w:val="000C6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ACF"/>
    <w:rPr>
      <w:b/>
      <w:bCs/>
      <w:i/>
      <w:iCs/>
      <w:color w:val="auto"/>
    </w:rPr>
  </w:style>
  <w:style w:type="paragraph" w:styleId="IntenseQuote">
    <w:name w:val="Intense Quote"/>
    <w:basedOn w:val="Normal"/>
    <w:next w:val="Normal"/>
    <w:link w:val="IntenseQuoteChar"/>
    <w:uiPriority w:val="30"/>
    <w:qFormat/>
    <w:rsid w:val="000C6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ACF"/>
    <w:rPr>
      <w:smallCaps/>
      <w:color w:val="auto"/>
      <w:u w:val="single"/>
    </w:rPr>
  </w:style>
  <w:style w:type="character" w:styleId="IntenseReference">
    <w:name w:val="Intense Reference"/>
    <w:basedOn w:val="DefaultParagraphFont"/>
    <w:uiPriority w:val="32"/>
    <w:qFormat/>
    <w:rsid w:val="000C6ACF"/>
    <w:rPr>
      <w:b/>
      <w:bCs/>
      <w:smallCaps/>
      <w:color w:val="auto"/>
      <w:spacing w:val="5"/>
      <w:u w:val="single"/>
    </w:rPr>
  </w:style>
  <w:style w:type="paragraph" w:customStyle="1" w:styleId="2ColumnHeading">
    <w:name w:val="2Column Heading"/>
    <w:basedOn w:val="BodyText"/>
    <w:qFormat/>
    <w:rsid w:val="000C6ACF"/>
    <w:pPr>
      <w:spacing w:after="60"/>
      <w:ind w:left="-2268"/>
    </w:pPr>
    <w:rPr>
      <w:b/>
    </w:rPr>
  </w:style>
  <w:style w:type="paragraph" w:customStyle="1" w:styleId="Heading1TOC">
    <w:name w:val="Heading1 TOC"/>
    <w:basedOn w:val="Normal"/>
    <w:qFormat/>
    <w:rsid w:val="000C6ACF"/>
    <w:pPr>
      <w:spacing w:before="240" w:after="120"/>
    </w:pPr>
    <w:rPr>
      <w:rFonts w:ascii="Times New Roman" w:hAnsi="Times New Roman"/>
      <w:b/>
      <w:sz w:val="32"/>
    </w:rPr>
  </w:style>
  <w:style w:type="paragraph" w:customStyle="1" w:styleId="Heading2TOC">
    <w:name w:val="Heading2 TOC"/>
    <w:basedOn w:val="Normal"/>
    <w:qFormat/>
    <w:rsid w:val="000C6ACF"/>
    <w:pPr>
      <w:spacing w:before="240" w:after="60"/>
    </w:pPr>
    <w:rPr>
      <w:rFonts w:ascii="Times New Roman" w:hAnsi="Times New Roman"/>
      <w:b/>
      <w:sz w:val="28"/>
    </w:rPr>
  </w:style>
  <w:style w:type="character" w:customStyle="1" w:styleId="Underline">
    <w:name w:val="Underline"/>
    <w:basedOn w:val="DefaultParagraphFont"/>
    <w:qFormat/>
    <w:rsid w:val="000C6ACF"/>
    <w:rPr>
      <w:u w:val="single"/>
    </w:rPr>
  </w:style>
  <w:style w:type="character" w:customStyle="1" w:styleId="BoldandItalics">
    <w:name w:val="Bold and Italics"/>
    <w:qFormat/>
    <w:rsid w:val="000C6ACF"/>
    <w:rPr>
      <w:b/>
      <w:i/>
      <w:u w:val="none"/>
    </w:rPr>
  </w:style>
  <w:style w:type="paragraph" w:styleId="BalloonText">
    <w:name w:val="Balloon Text"/>
    <w:basedOn w:val="Normal"/>
    <w:link w:val="BalloonTextChar"/>
    <w:rsid w:val="000C6ACF"/>
    <w:rPr>
      <w:rFonts w:ascii="Tahoma" w:hAnsi="Tahoma" w:cs="Tahoma"/>
      <w:sz w:val="16"/>
      <w:szCs w:val="16"/>
    </w:rPr>
  </w:style>
  <w:style w:type="character" w:customStyle="1" w:styleId="BalloonTextChar">
    <w:name w:val="Balloon Text Char"/>
    <w:basedOn w:val="DefaultParagraphFont"/>
    <w:link w:val="BalloonText"/>
    <w:rsid w:val="000C6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A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ACF"/>
    <w:rPr>
      <w:b/>
      <w:color w:val="660033"/>
      <w:spacing w:val="0"/>
    </w:rPr>
  </w:style>
  <w:style w:type="paragraph" w:customStyle="1" w:styleId="Nameditemlist">
    <w:name w:val="Named item list"/>
    <w:basedOn w:val="BodyText"/>
    <w:qFormat/>
    <w:rsid w:val="000C6ACF"/>
    <w:pPr>
      <w:tabs>
        <w:tab w:val="left" w:pos="2835"/>
      </w:tabs>
      <w:ind w:left="2835" w:hanging="2835"/>
    </w:pPr>
  </w:style>
  <w:style w:type="paragraph" w:customStyle="1" w:styleId="BodyTextnopadding">
    <w:name w:val="Body Text no padding"/>
    <w:basedOn w:val="BodyText"/>
    <w:qFormat/>
    <w:rsid w:val="000C6ACF"/>
    <w:pPr>
      <w:spacing w:before="0" w:after="0"/>
    </w:pPr>
  </w:style>
  <w:style w:type="paragraph" w:customStyle="1" w:styleId="BodyTextBold">
    <w:name w:val="Body Text Bold"/>
    <w:basedOn w:val="BodyText"/>
    <w:qFormat/>
    <w:rsid w:val="000C6ACF"/>
    <w:rPr>
      <w:b/>
    </w:rPr>
  </w:style>
  <w:style w:type="character" w:styleId="Hyperlink">
    <w:name w:val="Hyperlink"/>
    <w:basedOn w:val="DefaultParagraphFont"/>
    <w:uiPriority w:val="99"/>
    <w:unhideWhenUsed/>
    <w:rsid w:val="00795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8099</Characters>
  <Application>Microsoft Office Word</Application>
  <DocSecurity>0</DocSecurity>
  <Lines>213</Lines>
  <Paragraphs>131</Paragraphs>
  <ScaleCrop>false</ScaleCrop>
  <Company>Author-it Software Corporation Ltd.</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RIIENV502D Undertake process or project environmental impact assessment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