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CBB" w:rsidP="00CB4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RIIENV301E Conduct atmospheric monitoring</w:t>
      </w:r>
      <w:r>
        <w:fldChar w:fldCharType="end"/>
      </w:r>
    </w:p>
    <w:p w:rsidR="00CB4CBB" w:rsidP="00CB4CBB">
      <w:pPr>
        <w:pStyle w:val="Version"/>
        <w:sectPr w:rsidSect="00357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89E" w:rsidP="0035789E">
      <w:pPr>
        <w:pStyle w:val="SuperHeading"/>
      </w:pPr>
      <w:r w:rsidRPr="0035789E">
        <w:t>RIIENV301E Conduct atmospheric monitoring</w:t>
      </w:r>
    </w:p>
    <w:p w:rsidR="00000000" w:rsidRPr="0035789E" w:rsidP="0035789E">
      <w:pPr>
        <w:pStyle w:val="Heading1"/>
      </w:pPr>
      <w:bookmarkStart w:id="1" w:name="O_1106121"/>
      <w:bookmarkEnd w:id="1"/>
      <w:r w:rsidRPr="0035789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578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BodyText"/>
            </w:pPr>
            <w:r w:rsidRPr="0035789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BodyText"/>
              <w:rPr>
                <w:lang w:val="en-NZ"/>
              </w:rPr>
            </w:pPr>
            <w:r w:rsidRPr="0035789E">
              <w:rPr>
                <w:rStyle w:val="SpecialBold"/>
              </w:rPr>
              <w:t>Comments</w:t>
            </w:r>
          </w:p>
        </w:tc>
      </w:tr>
      <w:tr w:rsidTr="003578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BodyText"/>
              <w:rPr>
                <w:lang w:val="en-NZ"/>
              </w:rPr>
            </w:pPr>
            <w:r w:rsidRPr="0035789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BodyText"/>
            </w:pPr>
            <w:r w:rsidRPr="0035789E">
              <w:t>This version first released with RII Resources and Infrastructure Industry Training Package Version 5.0.</w:t>
            </w:r>
          </w:p>
        </w:tc>
      </w:tr>
    </w:tbl>
    <w:p w:rsidR="00000000" w:rsidRPr="0035789E" w:rsidP="0035789E">
      <w:pPr>
        <w:pStyle w:val="BodyText"/>
      </w:pPr>
    </w:p>
    <w:p w:rsidR="00000000" w:rsidRPr="0035789E" w:rsidP="0035789E">
      <w:pPr>
        <w:pStyle w:val="AllowPageBreak"/>
      </w:pPr>
    </w:p>
    <w:p w:rsidR="00000000" w:rsidRPr="0035789E" w:rsidP="0035789E">
      <w:pPr>
        <w:pStyle w:val="Heading1"/>
      </w:pPr>
      <w:bookmarkStart w:id="2" w:name="O_1106125"/>
      <w:bookmarkEnd w:id="2"/>
      <w:r w:rsidRPr="0035789E">
        <w:t>Application</w:t>
      </w:r>
    </w:p>
    <w:p w:rsidR="00000000" w:rsidRPr="0035789E" w:rsidP="00CB4CBB">
      <w:pPr>
        <w:pStyle w:val="BodyText"/>
      </w:pPr>
      <w:r w:rsidRPr="0035789E">
        <w:t>This unit describes the skills and knowledge required to conduct atmo</w:t>
      </w:r>
      <w:r w:rsidRPr="0035789E">
        <w:t>spheric monitoring in the resources and infrastructure industries.</w:t>
      </w:r>
    </w:p>
    <w:p w:rsidR="00000000" w:rsidRPr="0035789E" w:rsidP="00CB4CBB">
      <w:pPr>
        <w:pStyle w:val="BodyText"/>
      </w:pPr>
      <w:r w:rsidRPr="0035789E">
        <w:t>It applies to those working in supervisory and technical specialist roles. They generally work under minimal supervision to undertake a broad range of skilled applications in varied work co</w:t>
      </w:r>
      <w:r w:rsidRPr="0035789E">
        <w:t>ntexts, using some discretion and judgement in selecting equipment, services or contingency measures.</w:t>
      </w:r>
    </w:p>
    <w:p w:rsidR="00000000" w:rsidRPr="0035789E" w:rsidP="00CB4CBB">
      <w:pPr>
        <w:pStyle w:val="BodyText"/>
      </w:pPr>
      <w:r w:rsidRPr="0035789E">
        <w:t>Licensing, legislative and certification requirements may apply to this unit and can vary between states, territories and industry sectors. Users must che</w:t>
      </w:r>
      <w:r w:rsidRPr="0035789E">
        <w:t>ck requirements with relevant body before applying the unit.</w:t>
      </w:r>
    </w:p>
    <w:p w:rsidR="00000000" w:rsidRPr="0035789E" w:rsidP="0035789E">
      <w:pPr>
        <w:pStyle w:val="Heading1"/>
      </w:pPr>
      <w:bookmarkStart w:id="3" w:name="O_1106124"/>
      <w:bookmarkEnd w:id="3"/>
      <w:r w:rsidRPr="0035789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3578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BodyText"/>
            </w:pPr>
            <w:r w:rsidRPr="0035789E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BodyText"/>
              <w:rPr>
                <w:lang w:val="en-NZ"/>
              </w:rPr>
            </w:pPr>
            <w:r w:rsidRPr="0035789E">
              <w:rPr>
                <w:rStyle w:val="SpecialBold"/>
              </w:rPr>
              <w:t>PERFORMANCE CRITERIA</w:t>
            </w:r>
          </w:p>
        </w:tc>
      </w:tr>
      <w:tr w:rsidTr="003578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BodyText"/>
            </w:pPr>
            <w:r w:rsidRPr="0035789E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BodyText"/>
              <w:rPr>
                <w:lang w:val="en-NZ"/>
              </w:rPr>
            </w:pPr>
            <w:r w:rsidRPr="003578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78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List"/>
              <w:rPr>
                <w:lang w:val="en-NZ"/>
              </w:rPr>
            </w:pPr>
            <w:r w:rsidRPr="0035789E">
              <w:t>1. Prepare and plan for conducting atmospheric monitoring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List"/>
            </w:pPr>
            <w:r w:rsidRPr="0035789E">
              <w:t>1.1 Obtain, interpret and confirm work requirements</w:t>
            </w:r>
          </w:p>
          <w:p w:rsidR="00000000" w:rsidRPr="0035789E" w:rsidP="0035789E">
            <w:pPr>
              <w:pStyle w:val="List"/>
            </w:pPr>
            <w:r w:rsidRPr="0035789E">
              <w:t>1.2 Access, interpret and apply documentation req</w:t>
            </w:r>
            <w:r w:rsidRPr="0035789E">
              <w:t>uired to conduct atmospheric monitoring</w:t>
            </w:r>
          </w:p>
          <w:p w:rsidR="00000000" w:rsidRPr="0035789E" w:rsidP="0035789E">
            <w:pPr>
              <w:pStyle w:val="List"/>
            </w:pPr>
            <w:r w:rsidRPr="0035789E">
              <w:t>1.3 Access, interpret and apply mine environmental data relevant to the work activities</w:t>
            </w:r>
          </w:p>
          <w:p w:rsidR="00000000" w:rsidRPr="0035789E" w:rsidP="0035789E">
            <w:pPr>
              <w:pStyle w:val="List"/>
            </w:pPr>
            <w:r w:rsidRPr="0035789E">
              <w:t>1.4 Identify and obtain required equipment and resources</w:t>
            </w:r>
          </w:p>
          <w:p w:rsidR="00000000" w:rsidRPr="0035789E" w:rsidP="0035789E">
            <w:pPr>
              <w:pStyle w:val="List"/>
            </w:pPr>
            <w:r w:rsidRPr="0035789E">
              <w:t>1.5 Identify and address potential risks, hazards and environmental iss</w:t>
            </w:r>
            <w:r w:rsidRPr="0035789E">
              <w:t>ues, and implement control measures according to workplace procedures</w:t>
            </w:r>
          </w:p>
          <w:p w:rsidR="00000000" w:rsidRPr="0035789E" w:rsidP="0035789E">
            <w:pPr>
              <w:pStyle w:val="List"/>
            </w:pPr>
            <w:r w:rsidRPr="0035789E">
              <w:t>1.6 Coordinate activities with relevant personnel</w:t>
            </w:r>
          </w:p>
          <w:p w:rsidR="00000000" w:rsidP="0035789E">
            <w:pPr>
              <w:pStyle w:val="List"/>
              <w:rPr>
                <w:lang w:val="en-NZ"/>
              </w:rPr>
            </w:pPr>
            <w:r w:rsidRPr="0035789E">
              <w:t>1.7 Obtain and interpret emergency procedures, and be prepared for emergency situations</w:t>
            </w:r>
          </w:p>
        </w:tc>
      </w:tr>
      <w:tr w:rsidTr="003578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List"/>
              <w:rPr>
                <w:lang w:val="en-NZ"/>
              </w:rPr>
            </w:pPr>
            <w:r w:rsidRPr="0035789E">
              <w:t xml:space="preserve">2. Carry out surveys </w:t>
            </w:r>
            <w:r w:rsidRPr="0035789E">
              <w:t>and sampling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List"/>
            </w:pPr>
            <w:r w:rsidRPr="0035789E">
              <w:t>2.1 Establish</w:t>
            </w:r>
            <w:r w:rsidRPr="0035789E">
              <w:t xml:space="preserve"> and monitor a safe work environment</w:t>
            </w:r>
          </w:p>
          <w:p w:rsidR="00000000" w:rsidRPr="0035789E" w:rsidP="0035789E">
            <w:pPr>
              <w:pStyle w:val="List"/>
            </w:pPr>
            <w:r w:rsidRPr="0035789E">
              <w:t>2.2 Inspect and test sampling equipment and ensure functionality, safety and compliance according to manufacturer specifications</w:t>
            </w:r>
          </w:p>
          <w:p w:rsidR="00000000" w:rsidRPr="0035789E" w:rsidP="0035789E">
            <w:pPr>
              <w:pStyle w:val="List"/>
            </w:pPr>
            <w:r w:rsidRPr="0035789E">
              <w:t>2.3 Identify the appropriate survey, sampling techniques and sampling type to be carried out according to workplace procedures</w:t>
            </w:r>
          </w:p>
          <w:p w:rsidR="00000000" w:rsidRPr="0035789E" w:rsidP="0035789E">
            <w:pPr>
              <w:pStyle w:val="List"/>
            </w:pPr>
            <w:r w:rsidRPr="0035789E">
              <w:t>2.4 Conduct surveys and sampling according to workplace procedures</w:t>
            </w:r>
          </w:p>
          <w:p w:rsidR="00000000" w:rsidP="0035789E">
            <w:pPr>
              <w:pStyle w:val="List"/>
              <w:rPr>
                <w:lang w:val="en-NZ"/>
              </w:rPr>
            </w:pPr>
            <w:r w:rsidRPr="0035789E">
              <w:t>2.5 Identify and respond to hazardous and emergency situations</w:t>
            </w:r>
            <w:r w:rsidRPr="0035789E">
              <w:t xml:space="preserve"> according to workplace procedures</w:t>
            </w:r>
          </w:p>
        </w:tc>
      </w:tr>
      <w:tr w:rsidTr="003578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List"/>
              <w:rPr>
                <w:lang w:val="en-NZ"/>
              </w:rPr>
            </w:pPr>
            <w:r w:rsidRPr="0035789E">
              <w:t>3. Conduct primary analysis and respond to results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List"/>
            </w:pPr>
            <w:r w:rsidRPr="0035789E">
              <w:t xml:space="preserve">3.1 Prepare written records and analyse the results of sampling and surveys </w:t>
            </w:r>
          </w:p>
          <w:p w:rsidR="00000000" w:rsidRPr="0035789E" w:rsidP="0035789E">
            <w:pPr>
              <w:pStyle w:val="List"/>
            </w:pPr>
            <w:r w:rsidRPr="0035789E">
              <w:t>3.2 Determine survey and sampling anomalies and actions that can be undertaken to rectify th</w:t>
            </w:r>
            <w:r w:rsidRPr="0035789E">
              <w:t>e anomalies</w:t>
            </w:r>
          </w:p>
          <w:p w:rsidR="00000000" w:rsidP="0035789E">
            <w:pPr>
              <w:pStyle w:val="List"/>
              <w:rPr>
                <w:lang w:val="en-NZ"/>
              </w:rPr>
            </w:pPr>
            <w:r w:rsidRPr="0035789E">
              <w:t>3.3 Report anomalies and actions required to rectify to the relevant personnel</w:t>
            </w:r>
          </w:p>
        </w:tc>
      </w:tr>
      <w:tr w:rsidTr="003578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List"/>
              <w:rPr>
                <w:lang w:val="en-NZ"/>
              </w:rPr>
            </w:pPr>
            <w:r w:rsidRPr="0035789E">
              <w:t>4. Maintain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List"/>
            </w:pPr>
            <w:r w:rsidRPr="0035789E">
              <w:t>4.1 Clean and maintain the plant and equipment, inspect to ensure serviceability and rectify or report any faults or issues to relevant person</w:t>
            </w:r>
            <w:r w:rsidRPr="0035789E">
              <w:t>nel</w:t>
            </w:r>
          </w:p>
          <w:p w:rsidR="00000000" w:rsidRPr="0035789E" w:rsidP="0035789E">
            <w:pPr>
              <w:pStyle w:val="List"/>
            </w:pPr>
            <w:r w:rsidRPr="0035789E">
              <w:t>4.2 Process written maintenance records according to workplace procedures</w:t>
            </w:r>
          </w:p>
        </w:tc>
      </w:tr>
    </w:tbl>
    <w:p w:rsidR="00000000" w:rsidRPr="0035789E" w:rsidP="0035789E">
      <w:pPr>
        <w:pStyle w:val="BodyText"/>
      </w:pPr>
    </w:p>
    <w:p w:rsidR="00000000" w:rsidRPr="0035789E" w:rsidP="0035789E">
      <w:pPr>
        <w:pStyle w:val="AllowPageBreak"/>
      </w:pPr>
    </w:p>
    <w:p w:rsidR="00000000" w:rsidRPr="0035789E" w:rsidP="0035789E">
      <w:pPr>
        <w:pStyle w:val="Heading1"/>
      </w:pPr>
      <w:bookmarkStart w:id="4" w:name="O_1106123"/>
      <w:bookmarkEnd w:id="4"/>
      <w:r w:rsidRPr="0035789E">
        <w:t>Foundation Skills</w:t>
      </w:r>
    </w:p>
    <w:p w:rsidR="00000000" w:rsidRPr="00CB4CBB" w:rsidP="00CB4CBB">
      <w:pPr>
        <w:pStyle w:val="BodyText"/>
        <w:rPr>
          <w:i/>
        </w:rPr>
      </w:pPr>
      <w:r w:rsidRPr="00CB4CBB">
        <w:rPr>
          <w:rStyle w:val="Emphasis"/>
        </w:rPr>
        <w:t>This section describes those language, literacy, numeracy and employment skills that are essential to performance but not explicit in the p</w:t>
      </w:r>
      <w:r w:rsidRPr="00CB4CBB">
        <w:rPr>
          <w:rStyle w:val="Emphasis"/>
        </w:rPr>
        <w:t>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578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BodyText"/>
            </w:pPr>
            <w:r w:rsidRPr="0035789E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BodyText"/>
              <w:rPr>
                <w:lang w:val="en-NZ"/>
              </w:rPr>
            </w:pPr>
            <w:r w:rsidRPr="0035789E">
              <w:rPr>
                <w:rStyle w:val="SpecialBold"/>
              </w:rPr>
              <w:t>DESCRIPTION</w:t>
            </w:r>
          </w:p>
        </w:tc>
      </w:tr>
      <w:tr w:rsidTr="003578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BodyText"/>
              <w:rPr>
                <w:lang w:val="en-NZ"/>
              </w:rPr>
            </w:pPr>
            <w:r w:rsidRPr="0035789E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ListBullet"/>
              <w:rPr>
                <w:lang w:val="en-NZ"/>
              </w:rPr>
            </w:pPr>
            <w:r w:rsidRPr="0035789E">
              <w:t>Identifies and interprets information from workplace procedures, documentation and regulations</w:t>
            </w:r>
          </w:p>
        </w:tc>
      </w:tr>
      <w:tr w:rsidTr="003578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89E">
            <w:pPr>
              <w:pStyle w:val="BodyText"/>
              <w:rPr>
                <w:lang w:val="en-NZ"/>
              </w:rPr>
            </w:pPr>
            <w:r w:rsidRPr="0035789E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89E" w:rsidP="0035789E">
            <w:pPr>
              <w:pStyle w:val="ListBullet"/>
            </w:pPr>
            <w:r w:rsidRPr="0035789E">
              <w:t>Monitors and minimises own exposure to worksite risks and hazards during activities</w:t>
            </w:r>
          </w:p>
        </w:tc>
      </w:tr>
    </w:tbl>
    <w:p w:rsidR="00000000" w:rsidRPr="0035789E" w:rsidP="0035789E">
      <w:pPr>
        <w:pStyle w:val="BodyText"/>
      </w:pPr>
    </w:p>
    <w:p w:rsidR="00000000" w:rsidRPr="0035789E" w:rsidP="0035789E">
      <w:pPr>
        <w:pStyle w:val="AllowPageBreak"/>
      </w:pPr>
    </w:p>
    <w:p w:rsidR="00000000" w:rsidRPr="0035789E" w:rsidP="0035789E">
      <w:pPr>
        <w:pStyle w:val="Heading1"/>
      </w:pPr>
      <w:bookmarkStart w:id="5" w:name="O_1106122"/>
      <w:bookmarkEnd w:id="5"/>
      <w:r w:rsidRPr="0035789E">
        <w:t>Unit Mapping Information</w:t>
      </w:r>
    </w:p>
    <w:p w:rsidR="00000000" w:rsidRPr="0035789E" w:rsidP="00CB4CBB">
      <w:pPr>
        <w:pStyle w:val="BodyText"/>
      </w:pPr>
      <w:r w:rsidRPr="0035789E">
        <w:t>Supersedes and is equivalent to RIIENV301D Conduct atmospheric monitoring.</w:t>
      </w:r>
    </w:p>
    <w:p w:rsidR="00000000" w:rsidRPr="0035789E" w:rsidP="0035789E">
      <w:pPr>
        <w:pStyle w:val="Heading1"/>
      </w:pPr>
      <w:bookmarkStart w:id="6" w:name="O_1106115"/>
      <w:bookmarkEnd w:id="6"/>
      <w:r w:rsidRPr="0035789E">
        <w:t>Links</w:t>
      </w:r>
    </w:p>
    <w:p w:rsidR="00000000" w:rsidRPr="0035789E" w:rsidP="00CB4CBB">
      <w:pPr>
        <w:pStyle w:val="BodyText"/>
      </w:pPr>
      <w:r w:rsidRPr="0035789E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A4F3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789E" w:rsidP="0035789E"/>
    <w:sectPr w:rsidSect="003578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9E" w:rsidRPr="00CB4CBB" w:rsidP="00CB4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BB" w:rsidP="00357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CBB" w:rsidP="00357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4CBB" w:rsidP="00357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89E" w:rsidRPr="00CB4CBB" w:rsidP="00CB4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BB" w:rsidRPr="002D2AF8" w:rsidP="00357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RIIENV301E Conduct atmospheric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B4CBB" w:rsidP="00357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AA9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3884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89E"/>
  </w:style>
  <w:style w:type="character" w:customStyle="1" w:styleId="Heading1Char">
    <w:name w:val="Heading 1 Char"/>
    <w:basedOn w:val="DefaultParagraphFont"/>
    <w:link w:val="Heading1"/>
    <w:rsid w:val="00357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8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78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78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89E"/>
    <w:rPr>
      <w:b/>
      <w:spacing w:val="0"/>
    </w:rPr>
  </w:style>
  <w:style w:type="character" w:styleId="Emphasis">
    <w:name w:val="Emphasis"/>
    <w:basedOn w:val="DefaultParagraphFont"/>
    <w:qFormat/>
    <w:rsid w:val="0035789E"/>
    <w:rPr>
      <w:i/>
    </w:rPr>
  </w:style>
  <w:style w:type="paragraph" w:customStyle="1" w:styleId="SuperHeading">
    <w:name w:val="SuperHeading"/>
    <w:basedOn w:val="Normal"/>
    <w:rsid w:val="00357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8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7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8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8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89E"/>
  </w:style>
  <w:style w:type="paragraph" w:styleId="TableofFigures">
    <w:name w:val="table of figures"/>
    <w:basedOn w:val="Normal"/>
    <w:next w:val="Normal"/>
    <w:semiHidden/>
    <w:rsid w:val="00357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8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789E"/>
    <w:rPr>
      <w:rFonts w:ascii="Wingdings" w:hAnsi="Wingdings"/>
    </w:rPr>
  </w:style>
  <w:style w:type="paragraph" w:customStyle="1" w:styleId="TableHeading">
    <w:name w:val="Table Heading"/>
    <w:basedOn w:val="HeadingBase"/>
    <w:rsid w:val="00357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89E"/>
    <w:rPr>
      <w:color w:val="0033CC"/>
      <w:u w:val="none"/>
    </w:rPr>
  </w:style>
  <w:style w:type="paragraph" w:customStyle="1" w:styleId="BodyTextRight">
    <w:name w:val="Body Text Right"/>
    <w:basedOn w:val="BodyText"/>
    <w:rsid w:val="00357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8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89E"/>
    <w:rPr>
      <w:sz w:val="32"/>
    </w:rPr>
  </w:style>
  <w:style w:type="paragraph" w:customStyle="1" w:styleId="HeadingProcedure">
    <w:name w:val="Heading Procedure"/>
    <w:basedOn w:val="HeadingBase"/>
    <w:next w:val="Normal"/>
    <w:rsid w:val="00357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89E"/>
    <w:pPr>
      <w:spacing w:before="60" w:after="60"/>
    </w:pPr>
  </w:style>
  <w:style w:type="paragraph" w:styleId="ListContinue">
    <w:name w:val="List Continue"/>
    <w:basedOn w:val="List"/>
    <w:rsid w:val="0035789E"/>
    <w:pPr>
      <w:ind w:firstLine="0"/>
    </w:pPr>
  </w:style>
  <w:style w:type="paragraph" w:customStyle="1" w:styleId="ListNote">
    <w:name w:val="List Note"/>
    <w:basedOn w:val="List"/>
    <w:rsid w:val="00357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89E"/>
    <w:rPr>
      <w:rFonts w:ascii="Courier New" w:hAnsi="Courier New"/>
    </w:rPr>
  </w:style>
  <w:style w:type="paragraph" w:customStyle="1" w:styleId="NoteBullet">
    <w:name w:val="Note Bullet"/>
    <w:basedOn w:val="Note"/>
    <w:rsid w:val="00357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8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7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89E"/>
    <w:rPr>
      <w:b/>
      <w:smallCaps/>
    </w:rPr>
  </w:style>
  <w:style w:type="paragraph" w:customStyle="1" w:styleId="TableListNumber">
    <w:name w:val="Table List Number"/>
    <w:basedOn w:val="ListNumber"/>
    <w:rsid w:val="00357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89E"/>
    <w:pPr>
      <w:numPr>
        <w:numId w:val="8"/>
      </w:numPr>
    </w:pPr>
  </w:style>
  <w:style w:type="paragraph" w:customStyle="1" w:styleId="ListAlpha2">
    <w:name w:val="List Alpha 2"/>
    <w:basedOn w:val="List2"/>
    <w:rsid w:val="0035789E"/>
    <w:pPr>
      <w:numPr>
        <w:numId w:val="7"/>
      </w:numPr>
    </w:pPr>
  </w:style>
  <w:style w:type="paragraph" w:styleId="List2">
    <w:name w:val="List 2"/>
    <w:basedOn w:val="BodyText"/>
    <w:rsid w:val="00357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8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8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789E"/>
    <w:pPr>
      <w:numPr>
        <w:numId w:val="3"/>
      </w:numPr>
    </w:pPr>
  </w:style>
  <w:style w:type="paragraph" w:styleId="ListContinue2">
    <w:name w:val="List Continue 2"/>
    <w:basedOn w:val="List2"/>
    <w:rsid w:val="0035789E"/>
    <w:pPr>
      <w:ind w:firstLine="0"/>
    </w:pPr>
  </w:style>
  <w:style w:type="paragraph" w:styleId="ListContinue3">
    <w:name w:val="List Continue 3"/>
    <w:basedOn w:val="List3"/>
    <w:rsid w:val="0035789E"/>
    <w:pPr>
      <w:ind w:left="1021" w:firstLine="0"/>
    </w:pPr>
  </w:style>
  <w:style w:type="paragraph" w:styleId="ListContinue4">
    <w:name w:val="List Continue 4"/>
    <w:basedOn w:val="List4"/>
    <w:rsid w:val="0035789E"/>
    <w:pPr>
      <w:ind w:firstLine="0"/>
    </w:pPr>
  </w:style>
  <w:style w:type="paragraph" w:styleId="ListContinue5">
    <w:name w:val="List Continue 5"/>
    <w:basedOn w:val="List5"/>
    <w:rsid w:val="0035789E"/>
    <w:pPr>
      <w:ind w:firstLine="0"/>
    </w:pPr>
  </w:style>
  <w:style w:type="paragraph" w:styleId="ListNumber3">
    <w:name w:val="List Number 3"/>
    <w:basedOn w:val="List3"/>
    <w:rsid w:val="0035789E"/>
    <w:pPr>
      <w:numPr>
        <w:numId w:val="4"/>
      </w:numPr>
    </w:pPr>
  </w:style>
  <w:style w:type="paragraph" w:styleId="ListNumber4">
    <w:name w:val="List Number 4"/>
    <w:basedOn w:val="List4"/>
    <w:rsid w:val="0035789E"/>
    <w:pPr>
      <w:numPr>
        <w:numId w:val="5"/>
      </w:numPr>
    </w:pPr>
  </w:style>
  <w:style w:type="paragraph" w:styleId="ListNumber5">
    <w:name w:val="List Number 5"/>
    <w:basedOn w:val="List5"/>
    <w:rsid w:val="0035789E"/>
    <w:pPr>
      <w:numPr>
        <w:numId w:val="6"/>
      </w:numPr>
    </w:pPr>
  </w:style>
  <w:style w:type="paragraph" w:styleId="BlockText">
    <w:name w:val="Block Text"/>
    <w:basedOn w:val="Normal"/>
    <w:rsid w:val="00357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89E"/>
    <w:rPr>
      <w:sz w:val="16"/>
      <w:vertAlign w:val="superscript"/>
    </w:rPr>
  </w:style>
  <w:style w:type="character" w:customStyle="1" w:styleId="Symbols">
    <w:name w:val="Symbols"/>
    <w:basedOn w:val="DefaultParagraphFont"/>
    <w:rsid w:val="0035789E"/>
    <w:rPr>
      <w:rFonts w:ascii="Symbol" w:hAnsi="Symbol"/>
    </w:rPr>
  </w:style>
  <w:style w:type="character" w:customStyle="1" w:styleId="MenuOptions">
    <w:name w:val="Menu Options"/>
    <w:basedOn w:val="DefaultParagraphFont"/>
    <w:rsid w:val="00357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89E"/>
    <w:rPr>
      <w:b/>
    </w:rPr>
  </w:style>
  <w:style w:type="character" w:customStyle="1" w:styleId="Underlined">
    <w:name w:val="Underlined"/>
    <w:basedOn w:val="DefaultParagraphFont"/>
    <w:rsid w:val="0035789E"/>
    <w:rPr>
      <w:u w:val="single"/>
    </w:rPr>
  </w:style>
  <w:style w:type="paragraph" w:customStyle="1" w:styleId="TableBodyTextRight">
    <w:name w:val="Table Body Text Right"/>
    <w:basedOn w:val="TableBodyText"/>
    <w:rsid w:val="00357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89E"/>
    <w:rPr>
      <w:sz w:val="18"/>
    </w:rPr>
  </w:style>
  <w:style w:type="paragraph" w:customStyle="1" w:styleId="BodySmallRight">
    <w:name w:val="Body Small Right"/>
    <w:basedOn w:val="BodyTextRight"/>
    <w:rsid w:val="0035789E"/>
    <w:rPr>
      <w:sz w:val="18"/>
      <w:szCs w:val="18"/>
    </w:rPr>
  </w:style>
  <w:style w:type="paragraph" w:customStyle="1" w:styleId="MarginEdition">
    <w:name w:val="Margin Edition"/>
    <w:basedOn w:val="MarginNote"/>
    <w:rsid w:val="00357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89E"/>
    <w:rPr>
      <w:sz w:val="2"/>
      <w:szCs w:val="2"/>
    </w:rPr>
  </w:style>
  <w:style w:type="character" w:customStyle="1" w:styleId="Small">
    <w:name w:val="Small"/>
    <w:basedOn w:val="DefaultParagraphFont"/>
    <w:rsid w:val="0035789E"/>
    <w:rPr>
      <w:sz w:val="16"/>
    </w:rPr>
  </w:style>
  <w:style w:type="paragraph" w:customStyle="1" w:styleId="WideTable">
    <w:name w:val="Wide Table"/>
    <w:basedOn w:val="Normal"/>
    <w:rsid w:val="00357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89E"/>
  </w:style>
  <w:style w:type="paragraph" w:styleId="Quote">
    <w:name w:val="Quote"/>
    <w:basedOn w:val="Heading1"/>
    <w:link w:val="QuoteChar"/>
    <w:qFormat/>
    <w:rsid w:val="00357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89E"/>
    <w:pPr>
      <w:pageBreakBefore/>
    </w:pPr>
  </w:style>
  <w:style w:type="paragraph" w:customStyle="1" w:styleId="Border">
    <w:name w:val="Border"/>
    <w:basedOn w:val="Normal"/>
    <w:qFormat/>
    <w:rsid w:val="00357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89E"/>
    <w:rPr>
      <w:u w:val="single"/>
    </w:rPr>
  </w:style>
  <w:style w:type="character" w:customStyle="1" w:styleId="BoldandItalics">
    <w:name w:val="Bold and Italics"/>
    <w:qFormat/>
    <w:rsid w:val="0035789E"/>
    <w:rPr>
      <w:b/>
      <w:i/>
      <w:u w:val="none"/>
    </w:rPr>
  </w:style>
  <w:style w:type="paragraph" w:styleId="BalloonText">
    <w:name w:val="Balloon Text"/>
    <w:basedOn w:val="Normal"/>
    <w:link w:val="BalloonTextChar"/>
    <w:rsid w:val="00357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89E"/>
    <w:pPr>
      <w:spacing w:before="0" w:after="0"/>
    </w:pPr>
  </w:style>
  <w:style w:type="paragraph" w:customStyle="1" w:styleId="BodyTextBold">
    <w:name w:val="Body Text Bold"/>
    <w:basedOn w:val="BodyText"/>
    <w:qFormat/>
    <w:rsid w:val="0035789E"/>
    <w:rPr>
      <w:b/>
    </w:rPr>
  </w:style>
  <w:style w:type="character" w:styleId="Hyperlink">
    <w:name w:val="Hyperlink"/>
    <w:basedOn w:val="DefaultParagraphFont"/>
    <w:uiPriority w:val="99"/>
    <w:unhideWhenUsed/>
    <w:rsid w:val="00CB4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3144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RIIENV301E Conduct atmospheric monitoring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