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693" w:rsidP="00D576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RIIEGS306D Prepare drill site</w:t>
      </w:r>
      <w:r>
        <w:fldChar w:fldCharType="end"/>
      </w:r>
    </w:p>
    <w:p w:rsidR="00D57693" w:rsidP="00D57693">
      <w:pPr>
        <w:pStyle w:val="Version"/>
        <w:sectPr w:rsidSect="006833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83350" w:rsidP="00683350">
      <w:pPr>
        <w:pStyle w:val="SuperHeading"/>
      </w:pPr>
      <w:r w:rsidRPr="00683350">
        <w:t>RIIEGS306D Prepare drill site</w:t>
      </w:r>
    </w:p>
    <w:p w:rsidR="00000000" w:rsidRPr="00683350" w:rsidP="00683350">
      <w:pPr>
        <w:pStyle w:val="Heading1"/>
      </w:pPr>
      <w:bookmarkStart w:id="1" w:name="O_686744"/>
      <w:bookmarkEnd w:id="1"/>
      <w:r w:rsidRPr="0068335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5769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350">
            <w:pPr>
              <w:pStyle w:val="BodyText"/>
              <w:rPr>
                <w:lang w:val="en-NZ"/>
              </w:rPr>
            </w:pPr>
            <w:r w:rsidRPr="0068335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350">
            <w:pPr>
              <w:pStyle w:val="BodyText"/>
              <w:rPr>
                <w:lang w:val="en-NZ"/>
              </w:rPr>
            </w:pPr>
            <w:r w:rsidRPr="00683350">
              <w:t>Comment</w:t>
            </w:r>
          </w:p>
        </w:tc>
      </w:tr>
      <w:tr w:rsidTr="00D5769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350">
            <w:pPr>
              <w:pStyle w:val="BodyText"/>
              <w:rPr>
                <w:lang w:val="en-NZ"/>
              </w:rPr>
            </w:pPr>
            <w:r w:rsidRPr="0068335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350">
            <w:pPr>
              <w:pStyle w:val="BodyText"/>
              <w:rPr>
                <w:lang w:val="en-NZ"/>
              </w:rPr>
            </w:pPr>
            <w:r w:rsidRPr="00683350">
              <w:t>This unit replaces RIIEGS306A Prepare drill site</w:t>
            </w:r>
          </w:p>
        </w:tc>
      </w:tr>
      <w:tr w:rsidTr="00D5769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350">
            <w:pPr>
              <w:pStyle w:val="BodyText"/>
              <w:rPr>
                <w:lang w:val="en-NZ"/>
              </w:rPr>
            </w:pPr>
            <w:r w:rsidRPr="0068335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350" w:rsidP="00683350">
            <w:pPr>
              <w:pStyle w:val="BodyText"/>
            </w:pPr>
            <w:r w:rsidRPr="00683350">
              <w:t>Required frequency and volume of evidence amended in Performance evidence.</w:t>
            </w:r>
          </w:p>
          <w:p w:rsidR="00000000" w:rsidRPr="00683350" w:rsidP="00683350">
            <w:pPr>
              <w:pStyle w:val="BodyText"/>
            </w:pPr>
            <w:r w:rsidRPr="00683350">
              <w:t>Substantial amendments made in Assessment Conditions field, including: references to Indu</w:t>
            </w:r>
            <w:r w:rsidRPr="00683350">
              <w:t>stry Sectors, assessor and subject matter expert experience requirements, how assessment should be conducted and what it should confirm.</w:t>
            </w:r>
          </w:p>
        </w:tc>
      </w:tr>
    </w:tbl>
    <w:p w:rsidR="00000000" w:rsidRPr="00683350" w:rsidP="00683350">
      <w:pPr>
        <w:pStyle w:val="BodyText"/>
      </w:pPr>
    </w:p>
    <w:p w:rsidR="00000000" w:rsidRPr="00683350" w:rsidP="00683350">
      <w:pPr>
        <w:pStyle w:val="AllowPageBreak"/>
      </w:pPr>
    </w:p>
    <w:p w:rsidR="00000000" w:rsidRPr="00683350" w:rsidP="00683350">
      <w:pPr>
        <w:pStyle w:val="Heading1"/>
      </w:pPr>
      <w:bookmarkStart w:id="2" w:name="O_686743"/>
      <w:bookmarkEnd w:id="2"/>
      <w:r w:rsidRPr="00683350">
        <w:t>Application</w:t>
      </w:r>
    </w:p>
    <w:p w:rsidR="00000000" w:rsidRPr="00683350" w:rsidP="00D57693">
      <w:pPr>
        <w:pStyle w:val="BodyText"/>
      </w:pPr>
      <w:r w:rsidRPr="00683350">
        <w:t>This unit describes a participant’</w:t>
      </w:r>
      <w:r w:rsidRPr="00683350">
        <w:t>s skills and knowledge required to prepare a drill site in Metalliferous mining.</w:t>
      </w:r>
    </w:p>
    <w:p w:rsidR="00000000" w:rsidRPr="00683350" w:rsidP="00D57693">
      <w:pPr>
        <w:pStyle w:val="BodyText"/>
      </w:pPr>
      <w:r w:rsidRPr="00683350">
        <w:t>This unit is appropriate for those working in operational roles.</w:t>
      </w:r>
    </w:p>
    <w:p w:rsidR="00000000" w:rsidRPr="00683350" w:rsidP="00D57693">
      <w:pPr>
        <w:pStyle w:val="BodyText"/>
      </w:pPr>
      <w:r w:rsidRPr="00683350">
        <w:t>Licensing, legislative, regulatory and certification requirements that apply to this unit can vary between sta</w:t>
      </w:r>
      <w:r w:rsidRPr="00683350">
        <w:t>tes, territories, and Industry sectors. Relevant information must be sourced prior to application of the unit.</w:t>
      </w:r>
    </w:p>
    <w:p w:rsidR="00000000" w:rsidRPr="00683350" w:rsidP="00683350">
      <w:pPr>
        <w:pStyle w:val="Heading1"/>
      </w:pPr>
      <w:bookmarkStart w:id="3" w:name="O_686742"/>
      <w:bookmarkEnd w:id="3"/>
      <w:r w:rsidRPr="00683350">
        <w:t>Unit Sector</w:t>
      </w:r>
    </w:p>
    <w:p w:rsidR="00000000" w:rsidRPr="00683350" w:rsidP="00D57693">
      <w:pPr>
        <w:pStyle w:val="BodyText"/>
      </w:pPr>
      <w:r w:rsidRPr="00683350">
        <w:t>Metalliferous mining</w:t>
      </w:r>
    </w:p>
    <w:p w:rsidR="00000000" w:rsidRPr="00683350" w:rsidP="00683350">
      <w:pPr>
        <w:pStyle w:val="Heading1"/>
      </w:pPr>
      <w:bookmarkStart w:id="4" w:name="O_686741"/>
      <w:bookmarkEnd w:id="4"/>
      <w:r w:rsidRPr="0068335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8335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350">
            <w:pPr>
              <w:pStyle w:val="BodyText"/>
              <w:rPr>
                <w:lang w:val="en-NZ"/>
              </w:rPr>
            </w:pPr>
            <w:r w:rsidRPr="00683350">
              <w:t>1.</w:t>
            </w:r>
            <w:r w:rsidRPr="00683350">
              <w:tab/>
              <w:t>Plan and prepare for drill site preparati</w:t>
            </w:r>
            <w:r w:rsidRPr="00683350">
              <w:t>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350" w:rsidP="00683350">
            <w:pPr>
              <w:pStyle w:val="BodyText"/>
            </w:pPr>
            <w:r w:rsidRPr="00683350">
              <w:t>1.1.</w:t>
            </w:r>
            <w:r w:rsidRPr="00683350">
              <w:tab/>
              <w:t>Access, interpret and apply drill site preparation documentation and ensure the work activity is compliant</w:t>
            </w:r>
          </w:p>
          <w:p w:rsidR="00000000" w:rsidRPr="00683350" w:rsidP="00683350">
            <w:pPr>
              <w:pStyle w:val="BodyText"/>
            </w:pPr>
            <w:r w:rsidRPr="00683350">
              <w:t>1.2.</w:t>
            </w:r>
            <w:r w:rsidRPr="00683350">
              <w:tab/>
              <w:t xml:space="preserve">Obtain, read, interpret, clarify and confirm the drill site layout plan to confirm the location, size and configuration of the proposed </w:t>
            </w:r>
            <w:r w:rsidRPr="00683350">
              <w:t>drill site</w:t>
            </w:r>
          </w:p>
          <w:p w:rsidR="00000000" w:rsidRPr="00683350" w:rsidP="00683350">
            <w:pPr>
              <w:pStyle w:val="BodyText"/>
            </w:pPr>
            <w:r w:rsidRPr="00683350">
              <w:t>1.3.</w:t>
            </w:r>
            <w:r w:rsidRPr="00683350">
              <w:tab/>
              <w:t>Identify and address potential  risks, hazards and environmental issues, and implement control measures</w:t>
            </w:r>
          </w:p>
          <w:p w:rsidR="00000000" w:rsidRPr="00683350" w:rsidP="00683350">
            <w:pPr>
              <w:pStyle w:val="BodyText"/>
            </w:pPr>
            <w:r w:rsidRPr="00683350">
              <w:t>1.4.</w:t>
            </w:r>
            <w:r w:rsidRPr="00683350">
              <w:tab/>
              <w:t>Select and wear  personal protective equipment appropriate for the work activities</w:t>
            </w:r>
          </w:p>
          <w:p w:rsidR="00000000" w:rsidRPr="00683350" w:rsidP="00683350">
            <w:pPr>
              <w:pStyle w:val="BodyText"/>
            </w:pPr>
            <w:r w:rsidRPr="00683350">
              <w:t>1.5.</w:t>
            </w:r>
            <w:r w:rsidRPr="00683350">
              <w:tab/>
              <w:t>Establish communication system and protocol</w:t>
            </w:r>
            <w:r w:rsidRPr="00683350">
              <w:t>s</w:t>
            </w:r>
          </w:p>
          <w:p w:rsidR="00000000" w:rsidP="00683350">
            <w:pPr>
              <w:pStyle w:val="BodyText"/>
              <w:rPr>
                <w:lang w:val="en-NZ"/>
              </w:rPr>
            </w:pPr>
            <w:r w:rsidRPr="00683350">
              <w:t>1.6.</w:t>
            </w:r>
            <w:r w:rsidRPr="00683350">
              <w:tab/>
              <w:t>Carry out plant and equipment pre-start checks</w:t>
            </w:r>
          </w:p>
        </w:tc>
      </w:tr>
      <w:tr w:rsidTr="0068335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350">
            <w:pPr>
              <w:pStyle w:val="BodyText"/>
              <w:rPr>
                <w:lang w:val="en-NZ"/>
              </w:rPr>
            </w:pPr>
            <w:r w:rsidRPr="00683350">
              <w:t>2.</w:t>
            </w:r>
            <w:r w:rsidRPr="00683350">
              <w:tab/>
              <w:t>Create access to drill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350" w:rsidP="00683350">
            <w:pPr>
              <w:pStyle w:val="BodyText"/>
            </w:pPr>
            <w:r w:rsidRPr="00683350">
              <w:t>2.1.</w:t>
            </w:r>
            <w:r w:rsidRPr="00683350">
              <w:tab/>
              <w:t>Identify existing tracks and use for entry to drill site</w:t>
            </w:r>
          </w:p>
          <w:p w:rsidR="00000000" w:rsidRPr="00683350" w:rsidP="00683350">
            <w:pPr>
              <w:pStyle w:val="BodyText"/>
            </w:pPr>
            <w:r w:rsidRPr="00683350">
              <w:t>2.2.</w:t>
            </w:r>
            <w:r w:rsidRPr="00683350">
              <w:tab/>
              <w:t>If necessary, create new t</w:t>
            </w:r>
            <w:r w:rsidRPr="00683350">
              <w:t>racks which minimises water flows and erosion by following the natural contours of the land</w:t>
            </w:r>
          </w:p>
          <w:p w:rsidR="00000000" w:rsidRPr="00683350" w:rsidP="00683350">
            <w:pPr>
              <w:pStyle w:val="BodyText"/>
            </w:pPr>
            <w:r w:rsidRPr="00683350">
              <w:t>2.3.</w:t>
            </w:r>
            <w:r w:rsidRPr="00683350">
              <w:tab/>
              <w:t>Create new tracks to drill site which minimise the clearing of vegetation by avoiding large trees and preserving root stocks</w:t>
            </w:r>
          </w:p>
          <w:p w:rsidR="00000000" w:rsidRPr="00683350" w:rsidP="00683350">
            <w:pPr>
              <w:pStyle w:val="BodyText"/>
            </w:pPr>
            <w:r w:rsidRPr="00683350">
              <w:t>2.4.</w:t>
            </w:r>
            <w:r w:rsidRPr="00683350">
              <w:tab/>
              <w:t xml:space="preserve">Raise blades to a minimum of </w:t>
            </w:r>
            <w:r w:rsidRPr="00683350">
              <w:t xml:space="preserve">150mm when using machinery to prepare access blade </w:t>
            </w:r>
          </w:p>
          <w:p w:rsidR="00000000" w:rsidRPr="00683350" w:rsidP="00683350">
            <w:pPr>
              <w:pStyle w:val="BodyText"/>
            </w:pPr>
            <w:r w:rsidRPr="00683350">
              <w:t>2.5.</w:t>
            </w:r>
            <w:r w:rsidRPr="00683350">
              <w:tab/>
              <w:t>Cut or trim larger trees if unavoidable</w:t>
            </w:r>
          </w:p>
          <w:p w:rsidR="00000000" w:rsidP="00683350">
            <w:pPr>
              <w:pStyle w:val="BodyText"/>
              <w:rPr>
                <w:lang w:val="en-NZ"/>
              </w:rPr>
            </w:pPr>
            <w:r w:rsidRPr="00683350">
              <w:t>2.6.</w:t>
            </w:r>
            <w:r w:rsidRPr="00683350">
              <w:tab/>
              <w:t>Stockpile or windrow cleared vegetation for use during site rehabilitation</w:t>
            </w:r>
          </w:p>
        </w:tc>
      </w:tr>
      <w:tr w:rsidTr="0068335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350">
            <w:pPr>
              <w:pStyle w:val="BodyText"/>
              <w:rPr>
                <w:lang w:val="en-NZ"/>
              </w:rPr>
            </w:pPr>
            <w:r w:rsidRPr="00683350">
              <w:t>3.</w:t>
            </w:r>
            <w:r w:rsidRPr="00683350">
              <w:tab/>
              <w:t>Prepare drill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350" w:rsidP="00683350">
            <w:pPr>
              <w:pStyle w:val="BodyText"/>
            </w:pPr>
            <w:r w:rsidRPr="00683350">
              <w:t>3.1.</w:t>
            </w:r>
            <w:r w:rsidRPr="00683350">
              <w:tab/>
              <w:t>Clear drill site removing minimum vegetation</w:t>
            </w:r>
          </w:p>
          <w:p w:rsidR="00000000" w:rsidRPr="00683350" w:rsidP="00683350">
            <w:pPr>
              <w:pStyle w:val="BodyText"/>
            </w:pPr>
            <w:r w:rsidRPr="00683350">
              <w:t>3.2.</w:t>
            </w:r>
            <w:r w:rsidRPr="00683350">
              <w:tab/>
              <w:t>S</w:t>
            </w:r>
            <w:r w:rsidRPr="00683350">
              <w:t>eek permission from appropriate person to move hole location if vegetation significantly impedes access to the proposed drill site</w:t>
            </w:r>
          </w:p>
          <w:p w:rsidR="00000000" w:rsidRPr="00683350" w:rsidP="00683350">
            <w:pPr>
              <w:pStyle w:val="BodyText"/>
            </w:pPr>
            <w:r w:rsidRPr="00683350">
              <w:t>3.3.</w:t>
            </w:r>
            <w:r w:rsidRPr="00683350">
              <w:tab/>
              <w:t>Manually clear ground cover to prevent fire hazards to drill rig</w:t>
            </w:r>
          </w:p>
          <w:p w:rsidR="00000000" w:rsidRPr="00683350" w:rsidP="00683350">
            <w:pPr>
              <w:pStyle w:val="BodyText"/>
            </w:pPr>
            <w:r w:rsidRPr="00683350">
              <w:t>3.4.</w:t>
            </w:r>
            <w:r w:rsidRPr="00683350">
              <w:tab/>
              <w:t>Leave mature trees undisturbed</w:t>
            </w:r>
          </w:p>
          <w:p w:rsidR="00000000" w:rsidP="00683350">
            <w:pPr>
              <w:pStyle w:val="BodyText"/>
              <w:rPr>
                <w:lang w:val="en-NZ"/>
              </w:rPr>
            </w:pPr>
            <w:r w:rsidRPr="00683350">
              <w:t>3.5.</w:t>
            </w:r>
            <w:r w:rsidRPr="00683350">
              <w:tab/>
              <w:t>Build sumps an</w:t>
            </w:r>
            <w:r w:rsidRPr="00683350">
              <w:t>d bunds on the downside of the hole collar location</w:t>
            </w:r>
          </w:p>
        </w:tc>
      </w:tr>
      <w:tr w:rsidTr="0068335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350">
            <w:pPr>
              <w:pStyle w:val="BodyText"/>
              <w:rPr>
                <w:lang w:val="en-NZ"/>
              </w:rPr>
            </w:pPr>
            <w:r w:rsidRPr="00683350">
              <w:t>4.</w:t>
            </w:r>
            <w:r w:rsidRPr="00683350">
              <w:tab/>
              <w:t>Minimise impact of contaminated groundwater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350" w:rsidP="00683350">
            <w:pPr>
              <w:pStyle w:val="BodyText"/>
            </w:pPr>
            <w:r w:rsidRPr="00683350">
              <w:t>4.1.</w:t>
            </w:r>
            <w:r w:rsidRPr="00683350">
              <w:tab/>
              <w:t>Identify the possible presence of groundwater which may be a threat to vegetation during drilling operations</w:t>
            </w:r>
          </w:p>
          <w:p w:rsidR="00000000" w:rsidRPr="00683350" w:rsidP="00683350">
            <w:pPr>
              <w:pStyle w:val="BodyText"/>
            </w:pPr>
            <w:r w:rsidRPr="00683350">
              <w:t>4.2.</w:t>
            </w:r>
            <w:r w:rsidRPr="00683350">
              <w:tab/>
              <w:t>If groundwater is discovered, constru</w:t>
            </w:r>
            <w:r w:rsidRPr="00683350">
              <w:t>ct appropriate number of sumps to recommended configuration and distances from the drill rig location</w:t>
            </w:r>
          </w:p>
          <w:p w:rsidR="00000000" w:rsidP="00683350">
            <w:pPr>
              <w:pStyle w:val="BodyText"/>
              <w:rPr>
                <w:lang w:val="en-NZ"/>
              </w:rPr>
            </w:pPr>
            <w:r w:rsidRPr="00683350">
              <w:t>4.3.</w:t>
            </w:r>
            <w:r w:rsidRPr="00683350">
              <w:tab/>
              <w:t>Store topsoil removed from sump construction separately to facilitate more effective rehabilitation</w:t>
            </w:r>
          </w:p>
        </w:tc>
      </w:tr>
      <w:tr w:rsidTr="0068335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350">
            <w:pPr>
              <w:pStyle w:val="BodyText"/>
              <w:rPr>
                <w:lang w:val="en-NZ"/>
              </w:rPr>
            </w:pPr>
            <w:r w:rsidRPr="00683350">
              <w:t>5.</w:t>
            </w:r>
            <w:r w:rsidRPr="00683350">
              <w:tab/>
              <w:t>Manage rare flora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350" w:rsidP="00683350">
            <w:pPr>
              <w:pStyle w:val="BodyText"/>
            </w:pPr>
            <w:r w:rsidRPr="00683350">
              <w:t>5.1.</w:t>
            </w:r>
            <w:r w:rsidRPr="00683350">
              <w:tab/>
              <w:t>Determine the presence</w:t>
            </w:r>
            <w:r w:rsidRPr="00683350">
              <w:t xml:space="preserve"> and type of rare flora before clearing vegetation,</w:t>
            </w:r>
          </w:p>
          <w:p w:rsidR="00000000" w:rsidRPr="00683350" w:rsidP="00683350">
            <w:pPr>
              <w:pStyle w:val="BodyText"/>
            </w:pPr>
            <w:r w:rsidRPr="00683350">
              <w:t>5.2.</w:t>
            </w:r>
            <w:r w:rsidRPr="00683350">
              <w:tab/>
              <w:t>Seek advice on the action to be taken where rare flora are identified</w:t>
            </w:r>
          </w:p>
        </w:tc>
      </w:tr>
    </w:tbl>
    <w:p w:rsidR="00000000" w:rsidRPr="00683350" w:rsidP="00683350">
      <w:pPr>
        <w:pStyle w:val="BodyText"/>
      </w:pPr>
    </w:p>
    <w:p w:rsidR="00000000" w:rsidRPr="00683350" w:rsidP="00683350">
      <w:pPr>
        <w:pStyle w:val="AllowPageBreak"/>
      </w:pPr>
    </w:p>
    <w:p w:rsidR="00000000" w:rsidRPr="00683350" w:rsidP="00683350">
      <w:pPr>
        <w:pStyle w:val="Heading1"/>
      </w:pPr>
      <w:bookmarkStart w:id="5" w:name="O_686740"/>
      <w:bookmarkEnd w:id="5"/>
      <w:r w:rsidRPr="00683350">
        <w:t>Foundation Skills</w:t>
      </w:r>
    </w:p>
    <w:p w:rsidR="00000000" w:rsidRPr="00683350" w:rsidP="00D57693">
      <w:pPr>
        <w:pStyle w:val="BodyText"/>
      </w:pPr>
      <w:r w:rsidRPr="00683350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683350" w:rsidP="00683350">
      <w:pPr>
        <w:pStyle w:val="Heading1"/>
      </w:pPr>
      <w:bookmarkStart w:id="6" w:name="O_686739"/>
      <w:bookmarkEnd w:id="6"/>
      <w:r w:rsidRPr="00683350">
        <w:t>Unit Mapping Information</w:t>
      </w:r>
    </w:p>
    <w:p w:rsidR="00000000" w:rsidRPr="00683350" w:rsidP="00D57693">
      <w:pPr>
        <w:pStyle w:val="BodyText"/>
      </w:pPr>
      <w:r w:rsidRPr="00683350">
        <w:t>RII</w:t>
      </w:r>
      <w:r w:rsidRPr="00683350">
        <w:t>EGS306A Prepare drill site</w:t>
      </w:r>
    </w:p>
    <w:p w:rsidR="00000000" w:rsidRPr="00683350" w:rsidP="00683350">
      <w:pPr>
        <w:pStyle w:val="Heading1"/>
      </w:pPr>
      <w:bookmarkStart w:id="7" w:name="O_686745"/>
      <w:bookmarkEnd w:id="7"/>
      <w:r w:rsidRPr="00683350">
        <w:t>Links</w:t>
      </w:r>
    </w:p>
    <w:p w:rsidR="00000000" w:rsidRPr="00683350" w:rsidP="00D57693">
      <w:pPr>
        <w:pStyle w:val="BodyText"/>
      </w:pPr>
      <w:r w:rsidRPr="006833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C756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83350" w:rsidP="00683350"/>
    <w:sectPr w:rsidSect="006833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50" w:rsidRPr="00D57693" w:rsidP="00D576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693" w:rsidP="006833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7693" w:rsidP="006833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7693" w:rsidP="006833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6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350" w:rsidRPr="00D57693" w:rsidP="00D576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693" w:rsidRPr="002D2AF8" w:rsidP="006833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RIIEGS306D Prepare drill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D57693" w:rsidP="006833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3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3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3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3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3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3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3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3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3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3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3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350"/>
  </w:style>
  <w:style w:type="character" w:customStyle="1" w:styleId="Heading1Char">
    <w:name w:val="Heading 1 Char"/>
    <w:basedOn w:val="DefaultParagraphFont"/>
    <w:link w:val="Heading1"/>
    <w:rsid w:val="006833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3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35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833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3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33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3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3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3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3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3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3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3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3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3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3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3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3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3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33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33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33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3350"/>
    <w:rPr>
      <w:b/>
      <w:spacing w:val="0"/>
    </w:rPr>
  </w:style>
  <w:style w:type="paragraph" w:customStyle="1" w:styleId="SuperTitle">
    <w:name w:val="SuperTitle"/>
    <w:basedOn w:val="Title"/>
    <w:rsid w:val="006833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3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3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33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33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3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3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3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3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3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3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3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3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3350"/>
    <w:rPr>
      <w:i/>
    </w:rPr>
  </w:style>
  <w:style w:type="paragraph" w:styleId="Caption">
    <w:name w:val="caption"/>
    <w:basedOn w:val="BodyText"/>
    <w:next w:val="Normal"/>
    <w:qFormat/>
    <w:rsid w:val="006833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3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3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350"/>
  </w:style>
  <w:style w:type="paragraph" w:styleId="TableofFigures">
    <w:name w:val="table of figures"/>
    <w:basedOn w:val="Normal"/>
    <w:next w:val="Normal"/>
    <w:semiHidden/>
    <w:rsid w:val="006833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3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3350"/>
    <w:rPr>
      <w:rFonts w:ascii="Wingdings" w:hAnsi="Wingdings"/>
    </w:rPr>
  </w:style>
  <w:style w:type="paragraph" w:customStyle="1" w:styleId="TableHeading">
    <w:name w:val="Table Heading"/>
    <w:basedOn w:val="HeadingBase"/>
    <w:rsid w:val="006833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350"/>
    <w:rPr>
      <w:color w:val="0033CC"/>
      <w:u w:val="none"/>
    </w:rPr>
  </w:style>
  <w:style w:type="paragraph" w:customStyle="1" w:styleId="BodyTextRight">
    <w:name w:val="Body Text Right"/>
    <w:basedOn w:val="BodyText"/>
    <w:rsid w:val="006833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3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3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3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3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3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350"/>
    <w:rPr>
      <w:sz w:val="32"/>
    </w:rPr>
  </w:style>
  <w:style w:type="paragraph" w:customStyle="1" w:styleId="HeadingProcedure">
    <w:name w:val="Heading Procedure"/>
    <w:basedOn w:val="HeadingBase"/>
    <w:next w:val="Normal"/>
    <w:rsid w:val="006833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350"/>
    <w:pPr>
      <w:spacing w:before="60" w:after="60"/>
    </w:pPr>
  </w:style>
  <w:style w:type="paragraph" w:styleId="ListContinue">
    <w:name w:val="List Continue"/>
    <w:basedOn w:val="List"/>
    <w:rsid w:val="00683350"/>
    <w:pPr>
      <w:ind w:firstLine="0"/>
    </w:pPr>
  </w:style>
  <w:style w:type="paragraph" w:customStyle="1" w:styleId="ListNote">
    <w:name w:val="List Note"/>
    <w:basedOn w:val="List"/>
    <w:rsid w:val="006833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3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3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350"/>
    <w:rPr>
      <w:rFonts w:ascii="Courier New" w:hAnsi="Courier New"/>
    </w:rPr>
  </w:style>
  <w:style w:type="paragraph" w:customStyle="1" w:styleId="NoteBullet">
    <w:name w:val="Note Bullet"/>
    <w:basedOn w:val="Note"/>
    <w:rsid w:val="006833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3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3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3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3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33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3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350"/>
    <w:rPr>
      <w:b/>
      <w:smallCaps/>
    </w:rPr>
  </w:style>
  <w:style w:type="paragraph" w:customStyle="1" w:styleId="TableListNumber">
    <w:name w:val="Table List Number"/>
    <w:basedOn w:val="ListNumber"/>
    <w:rsid w:val="006833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3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350"/>
    <w:pPr>
      <w:numPr>
        <w:numId w:val="7"/>
      </w:numPr>
    </w:pPr>
  </w:style>
  <w:style w:type="paragraph" w:customStyle="1" w:styleId="ListAlpha2">
    <w:name w:val="List Alpha 2"/>
    <w:basedOn w:val="List2"/>
    <w:rsid w:val="00683350"/>
    <w:pPr>
      <w:numPr>
        <w:numId w:val="6"/>
      </w:numPr>
    </w:pPr>
  </w:style>
  <w:style w:type="paragraph" w:styleId="List2">
    <w:name w:val="List 2"/>
    <w:basedOn w:val="BodyText"/>
    <w:rsid w:val="006833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3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3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3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3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3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3350"/>
    <w:pPr>
      <w:numPr>
        <w:numId w:val="2"/>
      </w:numPr>
    </w:pPr>
  </w:style>
  <w:style w:type="paragraph" w:styleId="ListContinue2">
    <w:name w:val="List Continue 2"/>
    <w:basedOn w:val="List2"/>
    <w:rsid w:val="00683350"/>
    <w:pPr>
      <w:ind w:firstLine="0"/>
    </w:pPr>
  </w:style>
  <w:style w:type="paragraph" w:styleId="ListContinue3">
    <w:name w:val="List Continue 3"/>
    <w:basedOn w:val="List3"/>
    <w:rsid w:val="00683350"/>
    <w:pPr>
      <w:ind w:left="1021" w:firstLine="0"/>
    </w:pPr>
  </w:style>
  <w:style w:type="paragraph" w:styleId="ListContinue4">
    <w:name w:val="List Continue 4"/>
    <w:basedOn w:val="List4"/>
    <w:rsid w:val="00683350"/>
    <w:pPr>
      <w:ind w:firstLine="0"/>
    </w:pPr>
  </w:style>
  <w:style w:type="paragraph" w:styleId="ListContinue5">
    <w:name w:val="List Continue 5"/>
    <w:basedOn w:val="List5"/>
    <w:rsid w:val="00683350"/>
    <w:pPr>
      <w:ind w:firstLine="0"/>
    </w:pPr>
  </w:style>
  <w:style w:type="paragraph" w:styleId="ListNumber3">
    <w:name w:val="List Number 3"/>
    <w:basedOn w:val="List3"/>
    <w:rsid w:val="00683350"/>
    <w:pPr>
      <w:numPr>
        <w:numId w:val="3"/>
      </w:numPr>
    </w:pPr>
  </w:style>
  <w:style w:type="paragraph" w:styleId="ListNumber4">
    <w:name w:val="List Number 4"/>
    <w:basedOn w:val="List4"/>
    <w:rsid w:val="00683350"/>
    <w:pPr>
      <w:numPr>
        <w:numId w:val="4"/>
      </w:numPr>
    </w:pPr>
  </w:style>
  <w:style w:type="paragraph" w:styleId="ListNumber5">
    <w:name w:val="List Number 5"/>
    <w:basedOn w:val="List5"/>
    <w:rsid w:val="00683350"/>
    <w:pPr>
      <w:numPr>
        <w:numId w:val="5"/>
      </w:numPr>
    </w:pPr>
  </w:style>
  <w:style w:type="paragraph" w:styleId="BlockText">
    <w:name w:val="Block Text"/>
    <w:basedOn w:val="Normal"/>
    <w:rsid w:val="006833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3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350"/>
    <w:rPr>
      <w:sz w:val="16"/>
      <w:vertAlign w:val="superscript"/>
    </w:rPr>
  </w:style>
  <w:style w:type="character" w:customStyle="1" w:styleId="Symbols">
    <w:name w:val="Symbols"/>
    <w:basedOn w:val="DefaultParagraphFont"/>
    <w:rsid w:val="00683350"/>
    <w:rPr>
      <w:rFonts w:ascii="Symbol" w:hAnsi="Symbol"/>
    </w:rPr>
  </w:style>
  <w:style w:type="character" w:customStyle="1" w:styleId="MenuOptions">
    <w:name w:val="Menu Options"/>
    <w:basedOn w:val="DefaultParagraphFont"/>
    <w:rsid w:val="006833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350"/>
    <w:rPr>
      <w:b/>
    </w:rPr>
  </w:style>
  <w:style w:type="character" w:customStyle="1" w:styleId="Underlined">
    <w:name w:val="Underlined"/>
    <w:basedOn w:val="DefaultParagraphFont"/>
    <w:rsid w:val="00683350"/>
    <w:rPr>
      <w:u w:val="single"/>
    </w:rPr>
  </w:style>
  <w:style w:type="paragraph" w:customStyle="1" w:styleId="TableBodyTextRight">
    <w:name w:val="Table Body Text Right"/>
    <w:basedOn w:val="TableBodyText"/>
    <w:rsid w:val="006833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350"/>
    <w:rPr>
      <w:sz w:val="18"/>
    </w:rPr>
  </w:style>
  <w:style w:type="paragraph" w:customStyle="1" w:styleId="BodySmallRight">
    <w:name w:val="Body Small Right"/>
    <w:basedOn w:val="BodyTextRight"/>
    <w:rsid w:val="00683350"/>
    <w:rPr>
      <w:sz w:val="18"/>
      <w:szCs w:val="18"/>
    </w:rPr>
  </w:style>
  <w:style w:type="paragraph" w:customStyle="1" w:styleId="MarginEdition">
    <w:name w:val="Margin Edition"/>
    <w:basedOn w:val="MarginNote"/>
    <w:rsid w:val="006833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350"/>
    <w:rPr>
      <w:sz w:val="2"/>
      <w:szCs w:val="2"/>
    </w:rPr>
  </w:style>
  <w:style w:type="character" w:customStyle="1" w:styleId="Small">
    <w:name w:val="Small"/>
    <w:basedOn w:val="DefaultParagraphFont"/>
    <w:rsid w:val="00683350"/>
    <w:rPr>
      <w:sz w:val="16"/>
    </w:rPr>
  </w:style>
  <w:style w:type="paragraph" w:customStyle="1" w:styleId="WideTable">
    <w:name w:val="Wide Table"/>
    <w:basedOn w:val="Normal"/>
    <w:rsid w:val="006833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350"/>
  </w:style>
  <w:style w:type="paragraph" w:styleId="Quote">
    <w:name w:val="Quote"/>
    <w:basedOn w:val="Heading1"/>
    <w:link w:val="QuoteChar"/>
    <w:qFormat/>
    <w:rsid w:val="006833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3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350"/>
    <w:pPr>
      <w:pageBreakBefore/>
    </w:pPr>
  </w:style>
  <w:style w:type="paragraph" w:customStyle="1" w:styleId="Border">
    <w:name w:val="Border"/>
    <w:basedOn w:val="Normal"/>
    <w:qFormat/>
    <w:rsid w:val="006833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3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3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3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3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3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3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3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3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350"/>
    <w:rPr>
      <w:u w:val="single"/>
    </w:rPr>
  </w:style>
  <w:style w:type="character" w:customStyle="1" w:styleId="BoldandItalics">
    <w:name w:val="Bold and Italics"/>
    <w:qFormat/>
    <w:rsid w:val="00683350"/>
    <w:rPr>
      <w:b/>
      <w:i/>
      <w:u w:val="none"/>
    </w:rPr>
  </w:style>
  <w:style w:type="paragraph" w:styleId="BalloonText">
    <w:name w:val="Balloon Text"/>
    <w:basedOn w:val="Normal"/>
    <w:link w:val="BalloonTextChar"/>
    <w:rsid w:val="006833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3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3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3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3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3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350"/>
    <w:pPr>
      <w:spacing w:before="0" w:after="0"/>
    </w:pPr>
  </w:style>
  <w:style w:type="paragraph" w:customStyle="1" w:styleId="BodyTextBold">
    <w:name w:val="Body Text Bold"/>
    <w:basedOn w:val="BodyText"/>
    <w:qFormat/>
    <w:rsid w:val="00683350"/>
    <w:rPr>
      <w:b/>
    </w:rPr>
  </w:style>
  <w:style w:type="character" w:styleId="Hyperlink">
    <w:name w:val="Hyperlink"/>
    <w:basedOn w:val="DefaultParagraphFont"/>
    <w:uiPriority w:val="99"/>
    <w:unhideWhenUsed/>
    <w:rsid w:val="00D576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3170</Characters>
  <Application>Microsoft Office Word</Application>
  <DocSecurity>0</DocSecurity>
  <Lines>99</Lines>
  <Paragraphs>61</Paragraphs>
  <ScaleCrop>false</ScaleCrop>
  <Company>Author-it Software Corporation Ltd.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RIIEGS306D Prepare drill site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2021-01-25T11:32:00Z</dcterms:created>
  <dcterms:modified xsi:type="dcterms:W3CDTF">2021-01-25T11:32:00Z</dcterms:modified>
</cp:coreProperties>
</file>