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8B0" w:rsidP="008838B0">
      <w:pPr>
        <w:pStyle w:val="Title"/>
      </w:pPr>
      <w:r>
        <w:fldChar w:fldCharType="begin"/>
      </w:r>
      <w:r>
        <w:instrText xml:space="preserve"> TITLE   \* MERGEFORMAT </w:instrText>
      </w:r>
      <w:r>
        <w:fldChar w:fldCharType="separate"/>
      </w:r>
      <w:r>
        <w:t>RIIEGS304D Mobilise equipment and materials</w:t>
      </w:r>
      <w:r>
        <w:fldChar w:fldCharType="end"/>
      </w:r>
    </w:p>
    <w:p w:rsidR="008838B0" w:rsidP="008838B0">
      <w:pPr>
        <w:pStyle w:val="Version"/>
        <w:sectPr w:rsidSect="00693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36E5" w:rsidP="006936E5">
      <w:pPr>
        <w:pStyle w:val="SuperHeading"/>
      </w:pPr>
      <w:r w:rsidRPr="006936E5">
        <w:t>RIIEGS304D Mobilise equipment and materials</w:t>
      </w:r>
    </w:p>
    <w:p w:rsidR="00000000" w:rsidRPr="006936E5" w:rsidP="006936E5">
      <w:pPr>
        <w:pStyle w:val="Heading1"/>
      </w:pPr>
      <w:bookmarkStart w:id="1" w:name="O_686707"/>
      <w:bookmarkEnd w:id="1"/>
      <w:r w:rsidRPr="006936E5">
        <w:t>Modification History</w:t>
      </w:r>
    </w:p>
    <w:tbl>
      <w:tblPr>
        <w:tblW w:w="9270" w:type="dxa"/>
        <w:tblLayout w:type="fixed"/>
        <w:tblCellMar>
          <w:left w:w="62" w:type="dxa"/>
          <w:right w:w="62" w:type="dxa"/>
        </w:tblCellMar>
        <w:tblLook w:val="0000"/>
      </w:tblPr>
      <w:tblGrid>
        <w:gridCol w:w="1170"/>
        <w:gridCol w:w="8100"/>
      </w:tblGrid>
      <w:tr w:rsidTr="008838B0">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E5">
            <w:pPr>
              <w:pStyle w:val="BodyText"/>
              <w:rPr>
                <w:lang w:val="en-NZ"/>
              </w:rPr>
            </w:pPr>
            <w:r w:rsidRPr="006936E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E5">
            <w:pPr>
              <w:pStyle w:val="BodyText"/>
              <w:rPr>
                <w:lang w:val="en-NZ"/>
              </w:rPr>
            </w:pPr>
            <w:r w:rsidRPr="006936E5">
              <w:t>Comment</w:t>
            </w:r>
          </w:p>
        </w:tc>
      </w:tr>
      <w:tr w:rsidTr="008838B0">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E5">
            <w:pPr>
              <w:pStyle w:val="BodyText"/>
              <w:rPr>
                <w:lang w:val="en-NZ"/>
              </w:rPr>
            </w:pPr>
            <w:r w:rsidRPr="006936E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E5">
            <w:pPr>
              <w:pStyle w:val="BodyText"/>
              <w:rPr>
                <w:lang w:val="en-NZ"/>
              </w:rPr>
            </w:pPr>
            <w:r w:rsidRPr="006936E5">
              <w:t>This unit replaces RIIEGS304A Mobilise equipment and materials</w:t>
            </w:r>
          </w:p>
        </w:tc>
      </w:tr>
      <w:tr w:rsidTr="008838B0">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E5">
            <w:pPr>
              <w:pStyle w:val="BodyText"/>
              <w:rPr>
                <w:lang w:val="en-NZ"/>
              </w:rPr>
            </w:pPr>
            <w:r w:rsidRPr="006936E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E5" w:rsidP="006936E5">
            <w:pPr>
              <w:pStyle w:val="BodyText"/>
            </w:pPr>
            <w:r w:rsidRPr="006936E5">
              <w:t>Required frequency and volume of evidence amended in Performance evidence.</w:t>
            </w:r>
          </w:p>
          <w:p w:rsidR="00000000" w:rsidRPr="006936E5" w:rsidP="006936E5">
            <w:pPr>
              <w:pStyle w:val="BodyText"/>
            </w:pPr>
            <w:r w:rsidRPr="006936E5">
              <w:t>Substantial amendments made in Assessment Conditions field, including: refe</w:t>
            </w:r>
            <w:r w:rsidRPr="006936E5">
              <w:t>rences to Industry Sectors, assessor and subject matter expert experience requirements, how assessment should be conducted and what it should confirm.</w:t>
            </w:r>
          </w:p>
        </w:tc>
      </w:tr>
    </w:tbl>
    <w:p w:rsidR="00000000" w:rsidRPr="006936E5" w:rsidP="006936E5">
      <w:pPr>
        <w:pStyle w:val="BodyText"/>
      </w:pPr>
    </w:p>
    <w:p w:rsidR="00000000" w:rsidRPr="006936E5" w:rsidP="006936E5">
      <w:pPr>
        <w:pStyle w:val="AllowPageBreak"/>
      </w:pPr>
    </w:p>
    <w:p w:rsidR="00000000" w:rsidRPr="006936E5" w:rsidP="006936E5">
      <w:pPr>
        <w:pStyle w:val="Heading1"/>
      </w:pPr>
      <w:bookmarkStart w:id="2" w:name="O_686705"/>
      <w:bookmarkEnd w:id="2"/>
      <w:r w:rsidRPr="006936E5">
        <w:t>Application</w:t>
      </w:r>
    </w:p>
    <w:p w:rsidR="00000000" w:rsidRPr="006936E5" w:rsidP="008838B0">
      <w:pPr>
        <w:pStyle w:val="BodyText"/>
      </w:pPr>
      <w:r w:rsidRPr="006936E5">
        <w:t>This unit describes a participant’</w:t>
      </w:r>
      <w:r w:rsidRPr="006936E5">
        <w:t>s skills and knowledge required to mobilise equipment and materials in Metalliferous mining.</w:t>
      </w:r>
    </w:p>
    <w:p w:rsidR="00000000" w:rsidRPr="006936E5" w:rsidP="008838B0">
      <w:pPr>
        <w:pStyle w:val="BodyText"/>
      </w:pPr>
      <w:r w:rsidRPr="006936E5">
        <w:t xml:space="preserve">This unit is appropriate for those working in supervisory roles. </w:t>
      </w:r>
    </w:p>
    <w:p w:rsidR="00000000" w:rsidRPr="006936E5" w:rsidP="008838B0">
      <w:pPr>
        <w:pStyle w:val="BodyText"/>
      </w:pPr>
      <w:r w:rsidRPr="006936E5">
        <w:t>Licensing, legislative, regulatory and certification requirements that apply to this unit can var</w:t>
      </w:r>
      <w:r w:rsidRPr="006936E5">
        <w:t>y between states, territories, and Industry sectors. Relevant information must be sourced prior to application of the unit.</w:t>
      </w:r>
    </w:p>
    <w:p w:rsidR="00000000" w:rsidRPr="006936E5" w:rsidP="006936E5">
      <w:pPr>
        <w:pStyle w:val="Heading1"/>
      </w:pPr>
      <w:bookmarkStart w:id="3" w:name="O_686704"/>
      <w:bookmarkEnd w:id="3"/>
      <w:r w:rsidRPr="006936E5">
        <w:t>Unit Sector</w:t>
      </w:r>
    </w:p>
    <w:p w:rsidR="00000000" w:rsidRPr="006936E5" w:rsidP="008838B0">
      <w:pPr>
        <w:pStyle w:val="BodyText"/>
      </w:pPr>
      <w:r w:rsidRPr="006936E5">
        <w:t>Metalliferous mining</w:t>
      </w:r>
    </w:p>
    <w:p w:rsidR="00000000" w:rsidRPr="006936E5" w:rsidP="006936E5">
      <w:pPr>
        <w:pStyle w:val="Heading1"/>
      </w:pPr>
      <w:bookmarkStart w:id="4" w:name="O_686703"/>
      <w:bookmarkEnd w:id="4"/>
      <w:r w:rsidRPr="006936E5">
        <w:t>Elements and Performance Criteria</w:t>
      </w:r>
    </w:p>
    <w:tbl>
      <w:tblPr>
        <w:tblW w:w="9322" w:type="dxa"/>
        <w:tblLayout w:type="fixed"/>
        <w:tblCellMar>
          <w:left w:w="62" w:type="dxa"/>
          <w:right w:w="62" w:type="dxa"/>
        </w:tblCellMar>
        <w:tblLook w:val="0000"/>
      </w:tblPr>
      <w:tblGrid>
        <w:gridCol w:w="2438"/>
        <w:gridCol w:w="6884"/>
      </w:tblGrid>
      <w:tr w:rsidTr="006936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6E5">
            <w:pPr>
              <w:pStyle w:val="BodyText"/>
              <w:rPr>
                <w:lang w:val="en-NZ"/>
              </w:rPr>
            </w:pPr>
            <w:r w:rsidRPr="006936E5">
              <w:t>1.</w:t>
            </w:r>
            <w:r w:rsidRPr="006936E5">
              <w:tab/>
              <w:t>Plan and prepare for mobilis</w:t>
            </w:r>
            <w:r w:rsidRPr="006936E5">
              <w:t>ation to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6E5" w:rsidP="006936E5">
            <w:pPr>
              <w:pStyle w:val="BodyText"/>
            </w:pPr>
            <w:r w:rsidRPr="006936E5">
              <w:t>1.1.</w:t>
            </w:r>
            <w:r w:rsidRPr="006936E5">
              <w:tab/>
              <w:t>Access, interpret and apply mobilise equipment and materials documentation and ensure the work activity is compliant</w:t>
            </w:r>
          </w:p>
          <w:p w:rsidR="00000000" w:rsidRPr="006936E5" w:rsidP="006936E5">
            <w:pPr>
              <w:pStyle w:val="BodyText"/>
            </w:pPr>
            <w:r w:rsidRPr="006936E5">
              <w:t>1.2.</w:t>
            </w:r>
            <w:r w:rsidRPr="006936E5">
              <w:tab/>
              <w:t>Obtain, read, interpret, clarify and confirm work requirements</w:t>
            </w:r>
          </w:p>
          <w:p w:rsidR="00000000" w:rsidRPr="006936E5" w:rsidP="006936E5">
            <w:pPr>
              <w:pStyle w:val="BodyText"/>
            </w:pPr>
            <w:r w:rsidRPr="006936E5">
              <w:t>1.3.</w:t>
            </w:r>
            <w:r w:rsidRPr="006936E5">
              <w:tab/>
              <w:t>Identify and address potential risks, hazards a</w:t>
            </w:r>
            <w:r w:rsidRPr="006936E5">
              <w:t>nd environmental issues, and implement control measures</w:t>
            </w:r>
          </w:p>
          <w:p w:rsidR="00000000" w:rsidRPr="006936E5" w:rsidP="006936E5">
            <w:pPr>
              <w:pStyle w:val="BodyText"/>
            </w:pPr>
            <w:r w:rsidRPr="006936E5">
              <w:t>1.4.</w:t>
            </w:r>
            <w:r w:rsidRPr="006936E5">
              <w:tab/>
              <w:t>Select and wear personal protective equipment appropriate for work activities</w:t>
            </w:r>
          </w:p>
          <w:p w:rsidR="00000000" w:rsidP="006936E5">
            <w:pPr>
              <w:pStyle w:val="BodyText"/>
              <w:rPr>
                <w:lang w:val="en-NZ"/>
              </w:rPr>
            </w:pPr>
            <w:r w:rsidRPr="006936E5">
              <w:t>1.5.</w:t>
            </w:r>
            <w:r w:rsidRPr="006936E5">
              <w:tab/>
              <w:t>Prepare vehicle, vehicle kit, camping equipment, First Aid kit, survival kit and personal equipment for remote a</w:t>
            </w:r>
            <w:r w:rsidRPr="006936E5">
              <w:t>ssignment</w:t>
            </w:r>
          </w:p>
        </w:tc>
      </w:tr>
      <w:tr w:rsidTr="006936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6E5">
            <w:pPr>
              <w:pStyle w:val="BodyText"/>
              <w:rPr>
                <w:lang w:val="en-NZ"/>
              </w:rPr>
            </w:pPr>
            <w:r w:rsidRPr="006936E5">
              <w:t>2.</w:t>
            </w:r>
            <w:r w:rsidRPr="006936E5">
              <w:tab/>
              <w:t xml:space="preserve">Carry out pre-start and routine </w:t>
            </w:r>
            <w:r w:rsidRPr="006936E5">
              <w:t>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6E5" w:rsidP="006936E5">
            <w:pPr>
              <w:pStyle w:val="BodyText"/>
            </w:pPr>
            <w:r w:rsidRPr="006936E5">
              <w:t>2.1.</w:t>
            </w:r>
            <w:r w:rsidRPr="006936E5">
              <w:tab/>
              <w:t>Carry out pre-start, daily engine, fuel and fluid level checks</w:t>
            </w:r>
          </w:p>
          <w:p w:rsidR="00000000" w:rsidP="006936E5">
            <w:pPr>
              <w:pStyle w:val="BodyText"/>
              <w:rPr>
                <w:lang w:val="en-NZ"/>
              </w:rPr>
            </w:pPr>
            <w:r w:rsidRPr="006936E5">
              <w:t>2.2.</w:t>
            </w:r>
            <w:r w:rsidRPr="006936E5">
              <w:tab/>
              <w:t>Observe safety procedures while checking hydraulic systems, high-pressure air, electrical circuits and batteries</w:t>
            </w:r>
          </w:p>
        </w:tc>
      </w:tr>
      <w:tr w:rsidTr="006936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6E5">
            <w:pPr>
              <w:pStyle w:val="BodyText"/>
              <w:rPr>
                <w:lang w:val="en-NZ"/>
              </w:rPr>
            </w:pPr>
            <w:r w:rsidRPr="006936E5">
              <w:t>3.</w:t>
            </w:r>
            <w:r w:rsidRPr="006936E5">
              <w:tab/>
            </w:r>
            <w:r w:rsidRPr="006936E5">
              <w:t>Proceed to exploration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6E5" w:rsidP="006936E5">
            <w:pPr>
              <w:pStyle w:val="BodyText"/>
            </w:pPr>
            <w:r w:rsidRPr="006936E5">
              <w:t>3.1.</w:t>
            </w:r>
            <w:r w:rsidRPr="006936E5">
              <w:tab/>
              <w:t>Drive vehicle in accordance with policies and procedures and State regulation</w:t>
            </w:r>
          </w:p>
          <w:p w:rsidR="00000000" w:rsidRPr="006936E5" w:rsidP="006936E5">
            <w:pPr>
              <w:pStyle w:val="BodyText"/>
            </w:pPr>
            <w:r w:rsidRPr="006936E5">
              <w:t>3.2.</w:t>
            </w:r>
            <w:r w:rsidRPr="006936E5">
              <w:tab/>
              <w:t>Apply safe driving techniques to all vehicles</w:t>
            </w:r>
          </w:p>
          <w:p w:rsidR="00000000" w:rsidRPr="006936E5" w:rsidP="006936E5">
            <w:pPr>
              <w:pStyle w:val="BodyText"/>
            </w:pPr>
            <w:r w:rsidRPr="006936E5">
              <w:t>3.3.</w:t>
            </w:r>
            <w:r w:rsidRPr="006936E5">
              <w:tab/>
              <w:t>Position/arrange loads so they will be carried in a safe manner to prevent loss/damage to</w:t>
            </w:r>
            <w:r w:rsidRPr="006936E5">
              <w:t xml:space="preserve"> vehicle or cargo</w:t>
            </w:r>
          </w:p>
          <w:p w:rsidR="00000000" w:rsidRPr="006936E5" w:rsidP="006936E5">
            <w:pPr>
              <w:pStyle w:val="BodyText"/>
            </w:pPr>
            <w:r w:rsidRPr="006936E5">
              <w:t>3.4.</w:t>
            </w:r>
            <w:r w:rsidRPr="006936E5">
              <w:tab/>
              <w:t>Use a range of load restraints/lashings to secure various loads to a vehicle.</w:t>
            </w:r>
          </w:p>
          <w:p w:rsidR="00000000" w:rsidRPr="006936E5" w:rsidP="006936E5">
            <w:pPr>
              <w:pStyle w:val="BodyText"/>
            </w:pPr>
            <w:r w:rsidRPr="006936E5">
              <w:t>3.5.</w:t>
            </w:r>
            <w:r w:rsidRPr="006936E5">
              <w:tab/>
              <w:t>Identify and assess ground conditions before driving vehicle across country</w:t>
            </w:r>
          </w:p>
          <w:p w:rsidR="00000000" w:rsidRPr="006936E5" w:rsidP="006936E5">
            <w:pPr>
              <w:pStyle w:val="BodyText"/>
            </w:pPr>
            <w:r w:rsidRPr="006936E5">
              <w:t>3.6.</w:t>
            </w:r>
            <w:r w:rsidRPr="006936E5">
              <w:tab/>
              <w:t xml:space="preserve">Drive vehicle off road in a range of terrains </w:t>
            </w:r>
          </w:p>
          <w:p w:rsidR="00000000" w:rsidRPr="006936E5" w:rsidP="006936E5">
            <w:pPr>
              <w:pStyle w:val="BodyText"/>
            </w:pPr>
            <w:r w:rsidRPr="006936E5">
              <w:t>3.7.</w:t>
            </w:r>
            <w:r w:rsidRPr="006936E5">
              <w:tab/>
              <w:t>Demonstrate stall</w:t>
            </w:r>
            <w:r w:rsidRPr="006936E5">
              <w:t xml:space="preserve"> recovery</w:t>
            </w:r>
          </w:p>
          <w:p w:rsidR="00000000" w:rsidRPr="006936E5" w:rsidP="006936E5">
            <w:pPr>
              <w:pStyle w:val="BodyText"/>
            </w:pPr>
            <w:r w:rsidRPr="006936E5">
              <w:t>3.8.</w:t>
            </w:r>
            <w:r w:rsidRPr="006936E5">
              <w:tab/>
              <w:t xml:space="preserve">Use maps, communication and navigation aids/equipment </w:t>
            </w:r>
          </w:p>
          <w:p w:rsidR="00000000" w:rsidRPr="006936E5" w:rsidP="006936E5">
            <w:pPr>
              <w:pStyle w:val="BodyText"/>
            </w:pPr>
            <w:r w:rsidRPr="006936E5">
              <w:t>3.9.</w:t>
            </w:r>
            <w:r w:rsidRPr="006936E5">
              <w:tab/>
              <w:t>Identify and avoid potential/actual hazards on the route</w:t>
            </w:r>
          </w:p>
          <w:p w:rsidR="00000000" w:rsidRPr="006936E5" w:rsidP="006936E5">
            <w:pPr>
              <w:pStyle w:val="BodyText"/>
            </w:pPr>
            <w:r w:rsidRPr="006936E5">
              <w:t>3.10.</w:t>
            </w:r>
            <w:r w:rsidRPr="006936E5">
              <w:tab/>
              <w:t xml:space="preserve">Carry out emergency procedures in accordance with manufacturer’s </w:t>
            </w:r>
            <w:r w:rsidRPr="006936E5">
              <w:tab/>
              <w:t>and/or company requirements</w:t>
            </w:r>
          </w:p>
          <w:p w:rsidR="00000000" w:rsidRPr="006936E5" w:rsidP="006936E5">
            <w:pPr>
              <w:pStyle w:val="BodyText"/>
            </w:pPr>
            <w:r w:rsidRPr="006936E5">
              <w:t>3.11.</w:t>
            </w:r>
            <w:r w:rsidRPr="006936E5">
              <w:tab/>
              <w:t>Recognise and demo</w:t>
            </w:r>
            <w:r w:rsidRPr="006936E5">
              <w:t xml:space="preserve">nstrate basic survival techniques for a range of </w:t>
            </w:r>
            <w:r w:rsidRPr="006936E5">
              <w:tab/>
              <w:t>situations</w:t>
            </w:r>
          </w:p>
          <w:p w:rsidR="00000000" w:rsidRPr="006936E5" w:rsidP="006936E5">
            <w:pPr>
              <w:pStyle w:val="BodyText"/>
            </w:pPr>
            <w:r w:rsidRPr="006936E5">
              <w:t>3.12.</w:t>
            </w:r>
            <w:r w:rsidRPr="006936E5">
              <w:tab/>
              <w:t>Communicate information to base or other vehicles</w:t>
            </w:r>
          </w:p>
          <w:p w:rsidR="00000000" w:rsidP="006936E5">
            <w:pPr>
              <w:pStyle w:val="BodyText"/>
              <w:rPr>
                <w:lang w:val="en-NZ"/>
              </w:rPr>
            </w:pPr>
            <w:r w:rsidRPr="006936E5">
              <w:t>3.13.</w:t>
            </w:r>
            <w:r w:rsidRPr="006936E5">
              <w:tab/>
              <w:t>Complete move to site and all required documentation</w:t>
            </w:r>
          </w:p>
        </w:tc>
      </w:tr>
      <w:tr w:rsidTr="006936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6E5">
            <w:pPr>
              <w:pStyle w:val="BodyText"/>
              <w:rPr>
                <w:lang w:val="en-NZ"/>
              </w:rPr>
            </w:pPr>
            <w:r w:rsidRPr="006936E5">
              <w:t>4.</w:t>
            </w:r>
            <w:r w:rsidRPr="006936E5">
              <w:tab/>
              <w:t>Carry out basic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6E5" w:rsidP="006936E5">
            <w:pPr>
              <w:pStyle w:val="BodyText"/>
            </w:pPr>
            <w:r w:rsidRPr="006936E5">
              <w:t>4.1.</w:t>
            </w:r>
            <w:r w:rsidRPr="006936E5">
              <w:tab/>
              <w:t>Identify hazards, and methods of m</w:t>
            </w:r>
            <w:r w:rsidRPr="006936E5">
              <w:t>inimising hazards, in conducting maintenance, particularly in the field</w:t>
            </w:r>
          </w:p>
          <w:p w:rsidR="00000000" w:rsidRPr="006936E5" w:rsidP="006936E5">
            <w:pPr>
              <w:pStyle w:val="BodyText"/>
            </w:pPr>
            <w:r w:rsidRPr="006936E5">
              <w:t>4.2.</w:t>
            </w:r>
            <w:r w:rsidRPr="006936E5">
              <w:tab/>
              <w:t>Carry out minor repairs/replacements as required in accordance with manufacturer’s specifications</w:t>
            </w:r>
          </w:p>
          <w:p w:rsidR="00000000" w:rsidRPr="006936E5" w:rsidP="006936E5">
            <w:pPr>
              <w:pStyle w:val="BodyText"/>
            </w:pPr>
            <w:r w:rsidRPr="006936E5">
              <w:t>4.3.</w:t>
            </w:r>
            <w:r w:rsidRPr="006936E5">
              <w:tab/>
              <w:t>Overcome minor breakdowns/bogging using recovery techniques</w:t>
            </w:r>
          </w:p>
          <w:p w:rsidR="00000000" w:rsidRPr="006936E5" w:rsidP="006936E5">
            <w:pPr>
              <w:pStyle w:val="BodyText"/>
            </w:pPr>
            <w:r w:rsidRPr="006936E5">
              <w:t>4.4.</w:t>
            </w:r>
            <w:r w:rsidRPr="006936E5">
              <w:tab/>
            </w:r>
            <w:r w:rsidRPr="006936E5">
              <w:t>Carry out vehicle washing and housekeeping regularly according to site requirements</w:t>
            </w:r>
          </w:p>
        </w:tc>
      </w:tr>
    </w:tbl>
    <w:p w:rsidR="00000000" w:rsidRPr="006936E5" w:rsidP="006936E5">
      <w:pPr>
        <w:pStyle w:val="BodyText"/>
      </w:pPr>
    </w:p>
    <w:p w:rsidR="00000000" w:rsidRPr="006936E5" w:rsidP="006936E5">
      <w:pPr>
        <w:pStyle w:val="AllowPageBreak"/>
      </w:pPr>
    </w:p>
    <w:p w:rsidR="00000000" w:rsidRPr="006936E5" w:rsidP="006936E5">
      <w:pPr>
        <w:pStyle w:val="Heading1"/>
      </w:pPr>
      <w:bookmarkStart w:id="5" w:name="O_686702"/>
      <w:bookmarkEnd w:id="5"/>
      <w:r w:rsidRPr="006936E5">
        <w:t>Foundation Skills</w:t>
      </w:r>
    </w:p>
    <w:p w:rsidR="00000000" w:rsidRPr="006936E5" w:rsidP="008838B0">
      <w:pPr>
        <w:pStyle w:val="BodyText"/>
      </w:pPr>
      <w:r w:rsidRPr="006936E5">
        <w:t>Foundation skills essential to performance are explicit in the performance criteria of this unit. Further information is available in t</w:t>
      </w:r>
      <w:r w:rsidRPr="006936E5">
        <w:t>he Resources and Infrastructure Industry Training Package Companion Volume.</w:t>
      </w:r>
    </w:p>
    <w:p w:rsidR="00000000" w:rsidRPr="006936E5" w:rsidP="006936E5">
      <w:pPr>
        <w:pStyle w:val="Heading1"/>
      </w:pPr>
      <w:bookmarkStart w:id="6" w:name="O_686701"/>
      <w:bookmarkEnd w:id="6"/>
      <w:r w:rsidRPr="006936E5">
        <w:t>Unit Mapping Information</w:t>
      </w:r>
    </w:p>
    <w:p w:rsidR="00000000" w:rsidRPr="006936E5" w:rsidP="008838B0">
      <w:pPr>
        <w:pStyle w:val="BodyText"/>
      </w:pPr>
      <w:r w:rsidRPr="006936E5">
        <w:t>RIIEGS304A Mobilise equipment and materials</w:t>
      </w:r>
    </w:p>
    <w:p w:rsidR="00000000" w:rsidRPr="006936E5" w:rsidP="006936E5">
      <w:pPr>
        <w:pStyle w:val="Heading1"/>
      </w:pPr>
      <w:bookmarkStart w:id="7" w:name="O_686709"/>
      <w:bookmarkEnd w:id="7"/>
      <w:r w:rsidRPr="006936E5">
        <w:t>Links</w:t>
      </w:r>
    </w:p>
    <w:p w:rsidR="00000000" w:rsidRPr="006936E5" w:rsidP="008838B0">
      <w:pPr>
        <w:pStyle w:val="BodyText"/>
      </w:pPr>
      <w:r w:rsidRPr="006936E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2799B">
        <w:rPr>
          <w:rStyle w:val="Hyperlink"/>
        </w:rPr>
        <w:t>https://vetnet.gov.au/Pages/TrainingDocs.aspx?q=88a61002-9a21-4386-aaf8-69c76e675272</w:t>
      </w:r>
      <w:r>
        <w:fldChar w:fldCharType="end"/>
      </w:r>
    </w:p>
    <w:p w:rsidR="00000000" w:rsidRPr="006936E5" w:rsidP="008838B0">
      <w:pPr>
        <w:pStyle w:val="BodyText"/>
        <w:sectPr w:rsidSect="006936E5">
          <w:headerReference w:type="default" r:id="rId10"/>
          <w:footerReference w:type="default" r:id="rId11"/>
          <w:pgSz w:w="11908" w:h="16833"/>
          <w:pgMar w:top="1702" w:right="1418" w:bottom="1702" w:left="1418" w:header="992" w:footer="992" w:gutter="0"/>
          <w:cols w:space="720"/>
          <w:noEndnote/>
          <w:docGrid w:linePitch="299"/>
        </w:sectPr>
      </w:pPr>
    </w:p>
    <w:p w:rsidR="00000000" w:rsidRPr="006936E5" w:rsidP="006936E5">
      <w:pPr>
        <w:pStyle w:val="SuperHeading"/>
      </w:pPr>
      <w:r w:rsidRPr="006936E5">
        <w:t>Assessment Requirements for RIIEGS304D Mobilise equipment and materials</w:t>
      </w:r>
    </w:p>
    <w:p w:rsidR="00000000" w:rsidRPr="006936E5" w:rsidP="006936E5">
      <w:pPr>
        <w:pStyle w:val="Heading1"/>
      </w:pPr>
      <w:bookmarkStart w:id="8" w:name="O_686697"/>
      <w:bookmarkEnd w:id="8"/>
      <w:r w:rsidRPr="006936E5">
        <w:t>Modification History</w:t>
      </w:r>
    </w:p>
    <w:tbl>
      <w:tblPr>
        <w:tblW w:w="9270" w:type="dxa"/>
        <w:tblLayout w:type="fixed"/>
        <w:tblCellMar>
          <w:left w:w="62" w:type="dxa"/>
          <w:right w:w="62" w:type="dxa"/>
        </w:tblCellMar>
        <w:tblLook w:val="0000"/>
      </w:tblPr>
      <w:tblGrid>
        <w:gridCol w:w="1170"/>
        <w:gridCol w:w="8100"/>
      </w:tblGrid>
      <w:tr w:rsidTr="008838B0">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E5">
            <w:pPr>
              <w:pStyle w:val="BodyText"/>
              <w:rPr>
                <w:lang w:val="en-NZ"/>
              </w:rPr>
            </w:pPr>
            <w:r w:rsidRPr="006936E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E5">
            <w:pPr>
              <w:pStyle w:val="BodyText"/>
              <w:rPr>
                <w:lang w:val="en-NZ"/>
              </w:rPr>
            </w:pPr>
            <w:r w:rsidRPr="006936E5">
              <w:t>Comment</w:t>
            </w:r>
          </w:p>
        </w:tc>
      </w:tr>
      <w:tr w:rsidTr="008838B0">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E5">
            <w:pPr>
              <w:pStyle w:val="BodyText"/>
              <w:rPr>
                <w:lang w:val="en-NZ"/>
              </w:rPr>
            </w:pPr>
            <w:r w:rsidRPr="006936E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E5">
            <w:pPr>
              <w:pStyle w:val="BodyText"/>
              <w:rPr>
                <w:lang w:val="en-NZ"/>
              </w:rPr>
            </w:pPr>
            <w:r w:rsidRPr="006936E5">
              <w:t>This unit replaces RIIEGS304A Mobilise equipment and materials</w:t>
            </w:r>
          </w:p>
        </w:tc>
      </w:tr>
      <w:tr w:rsidTr="008838B0">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E5">
            <w:pPr>
              <w:pStyle w:val="BodyText"/>
              <w:rPr>
                <w:lang w:val="en-NZ"/>
              </w:rPr>
            </w:pPr>
            <w:r w:rsidRPr="006936E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E5" w:rsidP="006936E5">
            <w:pPr>
              <w:pStyle w:val="BodyText"/>
            </w:pPr>
            <w:r w:rsidRPr="006936E5">
              <w:t>Required frequency and volume of evidence amended in Performance evidence.</w:t>
            </w:r>
          </w:p>
          <w:p w:rsidR="00000000" w:rsidRPr="006936E5" w:rsidP="006936E5">
            <w:pPr>
              <w:pStyle w:val="BodyText"/>
            </w:pPr>
            <w:r w:rsidRPr="006936E5">
              <w:t>Substantial amendments made in Assessment Conditions field, including: references to Industry Sectors, assessor and</w:t>
            </w:r>
            <w:r w:rsidRPr="006936E5">
              <w:t xml:space="preserve"> subject matter expert experience requirements, how assessment should be conducted and what it should confirm.</w:t>
            </w:r>
          </w:p>
        </w:tc>
      </w:tr>
    </w:tbl>
    <w:p w:rsidR="00000000" w:rsidRPr="006936E5" w:rsidP="006936E5">
      <w:pPr>
        <w:pStyle w:val="BodyText"/>
      </w:pPr>
    </w:p>
    <w:p w:rsidR="00000000" w:rsidRPr="006936E5" w:rsidP="006936E5">
      <w:pPr>
        <w:pStyle w:val="AllowPageBreak"/>
      </w:pPr>
    </w:p>
    <w:p w:rsidR="00000000" w:rsidRPr="006936E5" w:rsidP="006936E5">
      <w:pPr>
        <w:pStyle w:val="Heading1"/>
      </w:pPr>
      <w:bookmarkStart w:id="9" w:name="O_686694"/>
      <w:bookmarkEnd w:id="9"/>
      <w:r w:rsidRPr="006936E5">
        <w:t>Performance Evidence</w:t>
      </w:r>
    </w:p>
    <w:p w:rsidR="00000000" w:rsidRPr="006936E5" w:rsidP="008838B0">
      <w:pPr>
        <w:pStyle w:val="BodyText"/>
      </w:pPr>
      <w:r w:rsidRPr="006936E5">
        <w:t>Evidence is required to be collected that demonstrates a candidate’</w:t>
      </w:r>
      <w:r w:rsidRPr="006936E5">
        <w:t>s competency in this unit. Evidence must be relevant to the roles within this sector’s work operations and satisfy all of the requirements of the performance criteria of this unit and include evidence that the candidate:</w:t>
      </w:r>
    </w:p>
    <w:p w:rsidR="00000000" w:rsidRPr="006936E5" w:rsidP="006936E5">
      <w:pPr>
        <w:pStyle w:val="ListBullet"/>
      </w:pPr>
      <w:r w:rsidRPr="006936E5">
        <w:t>locates and applies relevant, docu</w:t>
      </w:r>
      <w:r w:rsidRPr="006936E5">
        <w:t>mentation, policies and procedures</w:t>
      </w:r>
    </w:p>
    <w:p w:rsidR="00000000" w:rsidRPr="006936E5" w:rsidP="006936E5">
      <w:pPr>
        <w:pStyle w:val="ListBullet"/>
      </w:pPr>
      <w:r w:rsidRPr="006936E5">
        <w:t xml:space="preserve">implements the requirements, procedures and techniques for the safe, effective and efficient completion of mobilising equipment and materials including: </w:t>
      </w:r>
    </w:p>
    <w:p w:rsidR="00000000" w:rsidRPr="006936E5" w:rsidP="006936E5">
      <w:pPr>
        <w:pStyle w:val="ListBullet2"/>
      </w:pPr>
      <w:r w:rsidRPr="006936E5">
        <w:t>applying communication and recording skills</w:t>
      </w:r>
    </w:p>
    <w:p w:rsidR="00000000" w:rsidRPr="006936E5" w:rsidP="006936E5">
      <w:pPr>
        <w:pStyle w:val="ListBullet2"/>
      </w:pPr>
      <w:r w:rsidRPr="006936E5">
        <w:t xml:space="preserve">performing manual and </w:t>
      </w:r>
      <w:r w:rsidRPr="006936E5">
        <w:t>mechanical handling</w:t>
      </w:r>
    </w:p>
    <w:p w:rsidR="00000000" w:rsidRPr="006936E5" w:rsidP="006936E5">
      <w:pPr>
        <w:pStyle w:val="ListBullet2"/>
      </w:pPr>
      <w:r w:rsidRPr="006936E5">
        <w:t>driving laden vehicles (on and off road)</w:t>
      </w:r>
    </w:p>
    <w:p w:rsidR="00000000" w:rsidRPr="006936E5" w:rsidP="006936E5">
      <w:pPr>
        <w:pStyle w:val="ListBullet2"/>
      </w:pPr>
      <w:r w:rsidRPr="006936E5">
        <w:t>performing basic maintenance skills</w:t>
      </w:r>
    </w:p>
    <w:p w:rsidR="00000000" w:rsidRPr="006936E5" w:rsidP="006936E5">
      <w:pPr>
        <w:pStyle w:val="ListBullet2"/>
      </w:pPr>
      <w:r w:rsidRPr="006936E5">
        <w:t>applying knots, load securing devices and attachment points for loaded vehicles</w:t>
      </w:r>
    </w:p>
    <w:p w:rsidR="00000000" w:rsidRPr="006936E5" w:rsidP="006936E5">
      <w:pPr>
        <w:pStyle w:val="ListBullet2"/>
      </w:pPr>
      <w:r w:rsidRPr="006936E5">
        <w:t>applying recovery techniques for bogged plant/vehicles</w:t>
      </w:r>
    </w:p>
    <w:p w:rsidR="00000000" w:rsidRPr="006936E5" w:rsidP="006936E5">
      <w:pPr>
        <w:pStyle w:val="ListBullet2"/>
      </w:pPr>
      <w:r w:rsidRPr="006936E5">
        <w:t>acquiring required licen</w:t>
      </w:r>
      <w:r w:rsidRPr="006936E5">
        <w:t>ses and permits</w:t>
      </w:r>
    </w:p>
    <w:p w:rsidR="00000000" w:rsidRPr="006936E5" w:rsidP="006936E5">
      <w:pPr>
        <w:pStyle w:val="ListBullet2"/>
      </w:pPr>
      <w:r w:rsidRPr="006936E5">
        <w:t>applying diagnostic and troubleshooting procedures</w:t>
      </w:r>
    </w:p>
    <w:p w:rsidR="00000000" w:rsidRPr="006936E5" w:rsidP="006936E5">
      <w:pPr>
        <w:pStyle w:val="ListBullet"/>
      </w:pPr>
      <w:r w:rsidRPr="006936E5">
        <w:t xml:space="preserve">works effectively with others to undertake and complete the mobilisation of materials and equipment that meets all of the required outcomes including: </w:t>
      </w:r>
    </w:p>
    <w:p w:rsidR="00000000" w:rsidRPr="006936E5" w:rsidP="006936E5">
      <w:pPr>
        <w:pStyle w:val="ListBullet2"/>
      </w:pPr>
      <w:r w:rsidRPr="006936E5">
        <w:t>communicating information to base or other vehicles</w:t>
      </w:r>
    </w:p>
    <w:p w:rsidR="00000000" w:rsidRPr="006936E5" w:rsidP="006936E5">
      <w:pPr>
        <w:pStyle w:val="ListBullet"/>
      </w:pPr>
      <w:r w:rsidRPr="006936E5">
        <w:t>demonstrates completion of mobilising equipment and materials that safely, effectively and efficiently meets all of the required outcomes on more than one (1) occasion including:</w:t>
      </w:r>
    </w:p>
    <w:p w:rsidR="00000000" w:rsidRPr="006936E5" w:rsidP="006936E5">
      <w:pPr>
        <w:pStyle w:val="ListBullet2"/>
      </w:pPr>
      <w:r w:rsidRPr="006936E5">
        <w:t>performing start up and</w:t>
      </w:r>
      <w:r w:rsidRPr="006936E5">
        <w:t xml:space="preserve"> safety checks according to organisation and supplier/manufacturer’s specifications</w:t>
      </w:r>
    </w:p>
    <w:p w:rsidR="00000000" w:rsidRPr="006936E5" w:rsidP="006936E5">
      <w:pPr>
        <w:pStyle w:val="ListBullet2"/>
      </w:pPr>
      <w:r w:rsidRPr="006936E5">
        <w:t>driving with the minimum of damage to vehicles, equipment and structures</w:t>
      </w:r>
    </w:p>
    <w:p w:rsidR="00000000" w:rsidRPr="006936E5" w:rsidP="006936E5">
      <w:pPr>
        <w:pStyle w:val="ListBullet2"/>
      </w:pPr>
      <w:r w:rsidRPr="006936E5">
        <w:t>operating vehicle in a safe manner in a range of conditions, including on and off road</w:t>
      </w:r>
    </w:p>
    <w:p w:rsidR="00000000" w:rsidRPr="006936E5" w:rsidP="006936E5">
      <w:pPr>
        <w:pStyle w:val="ListBullet2"/>
      </w:pPr>
      <w:r w:rsidRPr="006936E5">
        <w:t>navigating t</w:t>
      </w:r>
      <w:r w:rsidRPr="006936E5">
        <w:t>o destination site for delivery of equipment and materials</w:t>
      </w:r>
    </w:p>
    <w:p w:rsidR="00000000" w:rsidRPr="006936E5" w:rsidP="006936E5">
      <w:pPr>
        <w:pStyle w:val="ListBullet2"/>
      </w:pPr>
      <w:r w:rsidRPr="006936E5">
        <w:t>performing routine checks and maintenance, and minor repairs</w:t>
      </w:r>
    </w:p>
    <w:p w:rsidR="00000000" w:rsidRPr="006936E5" w:rsidP="006936E5">
      <w:pPr>
        <w:pStyle w:val="ListBullet2"/>
      </w:pPr>
      <w:r w:rsidRPr="006936E5">
        <w:t>using written and verbal communication to coordinate activity</w:t>
      </w:r>
    </w:p>
    <w:p w:rsidR="00000000" w:rsidRPr="006936E5" w:rsidP="006936E5">
      <w:pPr>
        <w:pStyle w:val="ListBullet2"/>
      </w:pPr>
      <w:r w:rsidRPr="006936E5">
        <w:t>completing all required documentation</w:t>
      </w:r>
    </w:p>
    <w:p w:rsidR="00000000" w:rsidRPr="006936E5" w:rsidP="006936E5">
      <w:pPr>
        <w:pStyle w:val="AllowPageBreak"/>
      </w:pPr>
    </w:p>
    <w:p w:rsidR="00000000" w:rsidRPr="006936E5" w:rsidP="006936E5">
      <w:pPr>
        <w:pStyle w:val="Heading1"/>
      </w:pPr>
      <w:bookmarkStart w:id="10" w:name="O_686691"/>
      <w:bookmarkEnd w:id="10"/>
      <w:r w:rsidRPr="006936E5">
        <w:t>Knowledge Evidence</w:t>
      </w:r>
    </w:p>
    <w:p w:rsidR="00000000" w:rsidRPr="006936E5" w:rsidP="008838B0">
      <w:pPr>
        <w:pStyle w:val="BodyText"/>
      </w:pPr>
      <w:r w:rsidRPr="006936E5">
        <w:t>The candidate must demonstrate knowledge of mobilising equipment and materials through:</w:t>
      </w:r>
    </w:p>
    <w:p w:rsidR="00000000" w:rsidRPr="006936E5" w:rsidP="006936E5">
      <w:pPr>
        <w:pStyle w:val="ListBullet"/>
      </w:pPr>
      <w:r w:rsidRPr="006936E5">
        <w:t>identifying reasons loads shift and methods of preventing shifting</w:t>
      </w:r>
    </w:p>
    <w:p w:rsidR="00000000" w:rsidRPr="006936E5" w:rsidP="006936E5">
      <w:pPr>
        <w:pStyle w:val="ListBullet"/>
      </w:pPr>
      <w:r w:rsidRPr="006936E5">
        <w:t>identifying number and types of lashings to apply, fixing points and basic knots</w:t>
      </w:r>
    </w:p>
    <w:p w:rsidR="00000000" w:rsidRPr="006936E5" w:rsidP="006936E5">
      <w:pPr>
        <w:pStyle w:val="ListBullet"/>
      </w:pPr>
      <w:r w:rsidRPr="006936E5">
        <w:t>ensuring safe carrying of loads</w:t>
      </w:r>
    </w:p>
    <w:p w:rsidR="00000000" w:rsidRPr="006936E5" w:rsidP="006936E5">
      <w:pPr>
        <w:pStyle w:val="ListBullet"/>
      </w:pPr>
      <w:r w:rsidRPr="006936E5">
        <w:t>applying a range of acquired safety and survival skills</w:t>
      </w:r>
    </w:p>
    <w:p w:rsidR="00000000" w:rsidRPr="006936E5" w:rsidP="006936E5">
      <w:pPr>
        <w:pStyle w:val="ListBullet"/>
      </w:pPr>
      <w:r w:rsidRPr="006936E5">
        <w:t>showing a basic knowledge of hydraulic systems, components and cleanliness requirements</w:t>
      </w:r>
    </w:p>
    <w:p w:rsidR="00000000" w:rsidRPr="006936E5" w:rsidP="006936E5">
      <w:pPr>
        <w:pStyle w:val="ListBullet"/>
      </w:pPr>
      <w:r w:rsidRPr="006936E5">
        <w:t>showing a basic knowledge of internal combustion motors and the major components</w:t>
      </w:r>
    </w:p>
    <w:p w:rsidR="00000000" w:rsidRPr="006936E5" w:rsidP="006936E5">
      <w:pPr>
        <w:pStyle w:val="AllowPageBreak"/>
      </w:pPr>
    </w:p>
    <w:p w:rsidR="00000000" w:rsidRPr="006936E5" w:rsidP="006936E5">
      <w:pPr>
        <w:pStyle w:val="Heading1"/>
      </w:pPr>
      <w:bookmarkStart w:id="11" w:name="O_686689"/>
      <w:bookmarkEnd w:id="11"/>
      <w:r w:rsidRPr="006936E5">
        <w:t>Assessment Conditions</w:t>
      </w:r>
    </w:p>
    <w:p w:rsidR="00000000" w:rsidRPr="006936E5" w:rsidP="006936E5">
      <w:pPr>
        <w:pStyle w:val="ListBullet"/>
      </w:pPr>
      <w:r w:rsidRPr="006936E5">
        <w:t xml:space="preserve">An assessor of this unit must satisfy the requirements of the NVR/AQTF or their successors; and Industry regulations for certification and licensing; and, </w:t>
      </w:r>
    </w:p>
    <w:p w:rsidR="00000000" w:rsidRPr="006936E5" w:rsidP="006936E5">
      <w:pPr>
        <w:pStyle w:val="ListBullet"/>
      </w:pPr>
      <w:r w:rsidRPr="006936E5">
        <w:t xml:space="preserve">this unit must be assessed in the context of this sector’s </w:t>
      </w:r>
      <w:r w:rsidRPr="006936E5">
        <w:t>work environment; and,</w:t>
      </w:r>
    </w:p>
    <w:p w:rsidR="00000000" w:rsidRPr="006936E5" w:rsidP="006936E5">
      <w:pPr>
        <w:pStyle w:val="ListBullet"/>
      </w:pPr>
      <w:r w:rsidRPr="006936E5">
        <w:t>this unit must be assessed in compliance with relevant legislation/regulation and using policies, procedures, processes and operational manuals directly related to the industry sector for which it is being assessed; and,</w:t>
      </w:r>
    </w:p>
    <w:p w:rsidR="00000000" w:rsidRPr="006936E5" w:rsidP="006936E5">
      <w:pPr>
        <w:pStyle w:val="ListBullet"/>
      </w:pPr>
      <w:r w:rsidRPr="006936E5">
        <w:t>assessment m</w:t>
      </w:r>
      <w:r w:rsidRPr="006936E5">
        <w:t>ay be conducted in conjunction with the assessment of other Units of Competency; and,</w:t>
      </w:r>
    </w:p>
    <w:p w:rsidR="00000000" w:rsidRPr="006936E5" w:rsidP="006936E5">
      <w:pPr>
        <w:pStyle w:val="ListBullet"/>
      </w:pPr>
      <w:r w:rsidRPr="006936E5">
        <w:t>assessment must confirm consistent performance can be applied in a range of relevant workplace circumstances; and,</w:t>
      </w:r>
    </w:p>
    <w:p w:rsidR="00000000" w:rsidRPr="006936E5" w:rsidP="006936E5">
      <w:pPr>
        <w:pStyle w:val="ListBullet"/>
      </w:pPr>
      <w:r w:rsidRPr="006936E5">
        <w:t>assessors must demonstrate the performance evidence, an</w:t>
      </w:r>
      <w:r w:rsidRPr="006936E5">
        <w:t>d knowledge evidence as outlined in this Unit of Competency, and through the minimum years of current* work experience specified below in an Industry sector relevant to the outcomes of the unit; or,</w:t>
      </w:r>
    </w:p>
    <w:p w:rsidR="00000000" w:rsidRPr="006936E5" w:rsidP="006936E5">
      <w:pPr>
        <w:pStyle w:val="ListBullet"/>
      </w:pPr>
      <w:r w:rsidRPr="006936E5">
        <w:t xml:space="preserve">where the assessor does not meet experience requirements </w:t>
      </w:r>
      <w:r w:rsidRPr="006936E5">
        <w:t>a co-assessment or partnership arrangement must exist between the qualified assessor and an Industry subject matter expert. The Industry subject matter expert should hold the unit being assessed (or an equivalent unit) and/or demonstrate equivalence of ski</w:t>
      </w:r>
      <w:r w:rsidRPr="006936E5">
        <w:t>lls and knowledge at the unit level. An Industry technical expert must also demonstrate skills and knowledge from the minimum years of current work experience specified below in the Industry sector, including time spent in roles related to the unit being a</w:t>
      </w:r>
      <w:r w:rsidRPr="006936E5">
        <w:t>ssessed; and,</w:t>
      </w:r>
    </w:p>
    <w:p w:rsidR="00000000" w:rsidRPr="006936E5" w:rsidP="006936E5">
      <w:pPr>
        <w:pStyle w:val="ListBullet"/>
      </w:pPr>
      <w:r w:rsidRPr="006936E5">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936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Req</w:t>
            </w:r>
            <w:r w:rsidRPr="006936E5">
              <w:t>uired assessor or Industry subject matter expert experience</w:t>
            </w:r>
          </w:p>
        </w:tc>
      </w:tr>
      <w:tr w:rsidTr="006936E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1 Year</w:t>
            </w:r>
          </w:p>
        </w:tc>
      </w:tr>
      <w:tr w:rsidTr="006936E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2 Years</w:t>
            </w:r>
          </w:p>
        </w:tc>
      </w:tr>
      <w:tr w:rsidTr="006936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3 Years</w:t>
            </w:r>
          </w:p>
        </w:tc>
      </w:tr>
      <w:tr w:rsidTr="006936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5 Years</w:t>
            </w:r>
          </w:p>
        </w:tc>
      </w:tr>
      <w:tr w:rsidTr="006936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6E5">
            <w:pPr>
              <w:pStyle w:val="BodyText"/>
              <w:rPr>
                <w:lang w:val="en-NZ"/>
              </w:rPr>
            </w:pPr>
            <w:r w:rsidRPr="006936E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936E5" w:rsidP="006936E5">
            <w:pPr>
              <w:pStyle w:val="BodyText"/>
            </w:pPr>
            <w:r w:rsidRPr="006936E5">
              <w:t>Where this Unit is being assessed outside of the Resources and Infrastructure Sectors assessor and/or Industry subject matter expert experience should be in-line with industry standards</w:t>
            </w:r>
            <w:r w:rsidRPr="006936E5">
              <w:t xml:space="preserve"> for the sector in which it is being assessed and where no Industry standard is specified should comply with any relevant regulation.</w:t>
            </w:r>
          </w:p>
        </w:tc>
      </w:tr>
    </w:tbl>
    <w:p w:rsidR="00000000" w:rsidRPr="006936E5" w:rsidP="008838B0">
      <w:pPr>
        <w:pStyle w:val="BodyText"/>
      </w:pPr>
      <w:r w:rsidRPr="006936E5">
        <w:t>*Assessors can demonstrate current work experience through employment within Industry in a role relevant to the outcomes of the Unit; or, for external assessors this can be demonstrated through exposure to Industry by conducting frequent site assessments a</w:t>
      </w:r>
      <w:r w:rsidRPr="006936E5">
        <w:t>cross various locations.</w:t>
      </w:r>
    </w:p>
    <w:p w:rsidR="00000000" w:rsidRPr="006936E5" w:rsidP="008838B0">
      <w:pPr>
        <w:pStyle w:val="BodyText"/>
      </w:pPr>
      <w:r w:rsidRPr="006936E5">
        <w:t>**Where a unit is being delivered outside of a Qualification the first numeric character in the Unit code should be considered to indicate the AQF level</w:t>
      </w:r>
    </w:p>
    <w:p w:rsidR="00000000" w:rsidRPr="006936E5" w:rsidP="006936E5">
      <w:pPr>
        <w:pStyle w:val="Heading1"/>
      </w:pPr>
      <w:bookmarkStart w:id="12" w:name="O_686710"/>
      <w:bookmarkEnd w:id="12"/>
      <w:r w:rsidRPr="006936E5">
        <w:t>Links</w:t>
      </w:r>
    </w:p>
    <w:p w:rsidR="00000000" w:rsidRPr="006936E5" w:rsidP="008838B0">
      <w:pPr>
        <w:pStyle w:val="BodyText"/>
      </w:pPr>
      <w:r w:rsidRPr="006936E5">
        <w:t>Companion Volume implementation guides are found in VET</w:t>
      </w:r>
      <w:r w:rsidRPr="006936E5">
        <w:t xml:space="preserve">Net - </w:t>
      </w:r>
      <w:r>
        <w:fldChar w:fldCharType="begin"/>
      </w:r>
      <w:r>
        <w:instrText xml:space="preserve"> HYPERLINK "https://vetnet.gov.au/Pages/TrainingDocs.aspx?q=88a61002-9a21-4386-aaf8-69c76e675272" </w:instrText>
      </w:r>
      <w:r>
        <w:fldChar w:fldCharType="separate"/>
      </w:r>
      <w:r w:rsidRPr="0062799B">
        <w:rPr>
          <w:rStyle w:val="Hyperlink"/>
        </w:rPr>
        <w:t>https://vetnet.gov.au/Pages/TrainingDocs.aspx?q=88a61002-9a21-4386-aaf8-69c76e675272</w:t>
      </w:r>
      <w:r>
        <w:fldChar w:fldCharType="end"/>
      </w:r>
    </w:p>
    <w:p w:rsidR="00000000" w:rsidRPr="006936E5" w:rsidP="006936E5"/>
    <w:sectPr w:rsidSect="006936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E5" w:rsidRPr="008838B0" w:rsidP="00883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B0" w:rsidP="00693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38B0" w:rsidP="006936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838B0" w:rsidP="006936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E5" w:rsidP="006936E5">
    <w:pPr>
      <w:pStyle w:val="Footer"/>
      <w:framePr w:wrap="around"/>
    </w:pPr>
    <w:r>
      <w:fldChar w:fldCharType="begin"/>
    </w:r>
    <w:r>
      <w:instrText xml:space="preserve"> DOCPROPERTY  Subject  \* MERGEFORMAT </w:instrText>
    </w:r>
    <w:r>
      <w:fldChar w:fldCharType="separate"/>
    </w:r>
    <w:r w:rsidR="008838B0">
      <w:t>Approved</w:t>
    </w:r>
    <w:r w:rsidR="008838B0">
      <w:fldChar w:fldCharType="end"/>
    </w:r>
    <w:r>
      <w:tab/>
      <w:t xml:space="preserve">Page </w:t>
    </w:r>
    <w:r>
      <w:fldChar w:fldCharType="begin"/>
    </w:r>
    <w:r>
      <w:instrText xml:space="preserve"> PAGE  \* Arabic  \* MERGEFORMAT </w:instrText>
    </w:r>
    <w:r>
      <w:fldChar w:fldCharType="separate"/>
    </w:r>
    <w:r w:rsidR="008838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38B0">
      <w:rPr>
        <w:noProof/>
      </w:rPr>
      <w:t>5</w:t>
    </w:r>
    <w:r>
      <w:rPr>
        <w:noProof/>
      </w:rPr>
      <w:fldChar w:fldCharType="end"/>
    </w:r>
  </w:p>
  <w:p w:rsidR="006936E5" w:rsidP="006936E5">
    <w:pPr>
      <w:pStyle w:val="Footer"/>
      <w:framePr w:wrap="around"/>
    </w:pPr>
    <w:r>
      <w:t xml:space="preserve">© Commonwealth of Australia, </w:t>
    </w:r>
    <w:r>
      <w:fldChar w:fldCharType="begin"/>
    </w:r>
    <w:r>
      <w:instrText xml:space="preserve"> DATE  \@ "yyyy"  \* MERGEFORMAT </w:instrText>
    </w:r>
    <w:r>
      <w:fldChar w:fldCharType="separate"/>
    </w:r>
    <w:r w:rsidR="008838B0">
      <w:rPr>
        <w:noProof/>
      </w:rPr>
      <w:t>2025</w:t>
    </w:r>
    <w:r>
      <w:fldChar w:fldCharType="end"/>
    </w:r>
    <w:r>
      <w:tab/>
    </w:r>
    <w:r>
      <w:fldChar w:fldCharType="begin"/>
    </w:r>
    <w:r>
      <w:instrText xml:space="preserve"> DOCPROPERTY  Author  \* MERGEFORMAT </w:instrText>
    </w:r>
    <w:r>
      <w:fldChar w:fldCharType="separate"/>
    </w:r>
    <w:r w:rsidR="008838B0">
      <w:t>Mining and Automotive Skills Alliance</w:t>
    </w:r>
    <w:r w:rsidR="008838B0">
      <w:fldChar w:fldCharType="end"/>
    </w:r>
  </w:p>
  <w:p w:rsidR="006936E5" w:rsidP="00693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6E5" w:rsidRPr="008838B0" w:rsidP="008838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B0" w:rsidRPr="002D2AF8" w:rsidP="006936E5">
    <w:pPr>
      <w:pStyle w:val="Header"/>
      <w:framePr w:wrap="around"/>
    </w:pPr>
    <w:r>
      <w:fldChar w:fldCharType="begin"/>
    </w:r>
    <w:r>
      <w:instrText xml:space="preserve"> TITLE   \* MERGEFORMAT </w:instrText>
    </w:r>
    <w:r>
      <w:fldChar w:fldCharType="separate"/>
    </w:r>
    <w:r>
      <w:t>RIIEGS304D Mobilise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38B0" w:rsidP="006936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E5" w:rsidRPr="002D2AF8" w:rsidP="006936E5">
    <w:pPr>
      <w:pStyle w:val="Header"/>
      <w:framePr w:wrap="around"/>
    </w:pPr>
    <w:r>
      <w:fldChar w:fldCharType="begin"/>
    </w:r>
    <w:r>
      <w:instrText xml:space="preserve"> TITLE   \* MERGEFORMAT </w:instrText>
    </w:r>
    <w:r>
      <w:fldChar w:fldCharType="separate"/>
    </w:r>
    <w:r w:rsidR="008838B0">
      <w:t>RIIEGS304D Mobilise equipment and materials</w:t>
    </w:r>
    <w:r w:rsidR="008838B0">
      <w:fldChar w:fldCharType="end"/>
    </w:r>
    <w:r>
      <w:tab/>
      <w:t xml:space="preserve">Date this document was generated: </w:t>
    </w:r>
    <w:r>
      <w:fldChar w:fldCharType="begin"/>
    </w:r>
    <w:r>
      <w:instrText xml:space="preserve"> CREATEDATE  \@ "d MMMM yyyy"  \* MERGEFORMAT </w:instrText>
    </w:r>
    <w:r>
      <w:fldChar w:fldCharType="separate"/>
    </w:r>
    <w:r w:rsidR="008838B0">
      <w:rPr>
        <w:noProof/>
      </w:rPr>
      <w:t>2 March 2025</w:t>
    </w:r>
    <w:r>
      <w:fldChar w:fldCharType="end"/>
    </w:r>
  </w:p>
  <w:p w:rsidR="006936E5" w:rsidP="00693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E42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48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CD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6E5"/>
    <w:pPr>
      <w:spacing w:before="360" w:after="60"/>
      <w:outlineLvl w:val="0"/>
    </w:pPr>
    <w:rPr>
      <w:sz w:val="32"/>
    </w:rPr>
  </w:style>
  <w:style w:type="paragraph" w:styleId="Heading2">
    <w:name w:val="heading 2"/>
    <w:basedOn w:val="HeadingBase"/>
    <w:next w:val="BodyText"/>
    <w:link w:val="Heading2Char"/>
    <w:qFormat/>
    <w:rsid w:val="006936E5"/>
    <w:pPr>
      <w:keepLines/>
      <w:spacing w:before="240" w:after="120"/>
      <w:outlineLvl w:val="1"/>
    </w:pPr>
    <w:rPr>
      <w:sz w:val="28"/>
      <w:szCs w:val="40"/>
    </w:rPr>
  </w:style>
  <w:style w:type="paragraph" w:styleId="Heading3">
    <w:name w:val="heading 3"/>
    <w:basedOn w:val="HeadingBase"/>
    <w:next w:val="BodyText"/>
    <w:link w:val="Heading3Char"/>
    <w:qFormat/>
    <w:rsid w:val="006936E5"/>
    <w:pPr>
      <w:spacing w:before="180" w:after="120"/>
      <w:outlineLvl w:val="2"/>
    </w:pPr>
    <w:rPr>
      <w:spacing w:val="-10"/>
      <w:kern w:val="32"/>
    </w:rPr>
  </w:style>
  <w:style w:type="paragraph" w:styleId="Heading4">
    <w:name w:val="heading 4"/>
    <w:basedOn w:val="HeadingBase"/>
    <w:next w:val="BodyText"/>
    <w:link w:val="Heading4Char"/>
    <w:qFormat/>
    <w:rsid w:val="006936E5"/>
    <w:pPr>
      <w:spacing w:before="160" w:after="120"/>
      <w:outlineLvl w:val="3"/>
    </w:pPr>
    <w:rPr>
      <w:sz w:val="22"/>
    </w:rPr>
  </w:style>
  <w:style w:type="paragraph" w:styleId="Heading5">
    <w:name w:val="heading 5"/>
    <w:basedOn w:val="HeadingBase"/>
    <w:next w:val="Normal"/>
    <w:link w:val="Heading5Char"/>
    <w:qFormat/>
    <w:rsid w:val="006936E5"/>
    <w:pPr>
      <w:spacing w:before="80"/>
      <w:outlineLvl w:val="4"/>
    </w:pPr>
    <w:rPr>
      <w:color w:val="918585"/>
      <w:sz w:val="20"/>
    </w:rPr>
  </w:style>
  <w:style w:type="paragraph" w:styleId="Heading6">
    <w:name w:val="heading 6"/>
    <w:basedOn w:val="HeadingBase"/>
    <w:next w:val="Normal"/>
    <w:link w:val="Heading6Char"/>
    <w:qFormat/>
    <w:rsid w:val="006936E5"/>
    <w:pPr>
      <w:spacing w:before="60"/>
      <w:outlineLvl w:val="5"/>
    </w:pPr>
    <w:rPr>
      <w:color w:val="918585"/>
      <w:sz w:val="20"/>
    </w:rPr>
  </w:style>
  <w:style w:type="paragraph" w:styleId="Heading7">
    <w:name w:val="heading 7"/>
    <w:basedOn w:val="Normal"/>
    <w:next w:val="Normal"/>
    <w:link w:val="Heading7Char"/>
    <w:qFormat/>
    <w:rsid w:val="006936E5"/>
    <w:pPr>
      <w:ind w:left="720"/>
      <w:outlineLvl w:val="6"/>
    </w:pPr>
    <w:rPr>
      <w:i/>
    </w:rPr>
  </w:style>
  <w:style w:type="paragraph" w:styleId="Heading8">
    <w:name w:val="heading 8"/>
    <w:basedOn w:val="Normal"/>
    <w:next w:val="Normal"/>
    <w:link w:val="Heading8Char"/>
    <w:qFormat/>
    <w:rsid w:val="006936E5"/>
    <w:pPr>
      <w:ind w:left="720"/>
      <w:outlineLvl w:val="7"/>
    </w:pPr>
    <w:rPr>
      <w:i/>
    </w:rPr>
  </w:style>
  <w:style w:type="paragraph" w:styleId="Heading9">
    <w:name w:val="heading 9"/>
    <w:basedOn w:val="Normal"/>
    <w:next w:val="Normal"/>
    <w:link w:val="Heading9Char"/>
    <w:qFormat/>
    <w:rsid w:val="006936E5"/>
    <w:pPr>
      <w:ind w:left="720"/>
      <w:outlineLvl w:val="8"/>
    </w:pPr>
    <w:rPr>
      <w:i/>
    </w:rPr>
  </w:style>
  <w:style w:type="character" w:default="1" w:styleId="DefaultParagraphFont">
    <w:name w:val="Default Paragraph Font"/>
    <w:uiPriority w:val="1"/>
    <w:unhideWhenUsed/>
    <w:rsid w:val="00693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6E5"/>
  </w:style>
  <w:style w:type="character" w:customStyle="1" w:styleId="Heading1Char">
    <w:name w:val="Heading 1 Char"/>
    <w:basedOn w:val="DefaultParagraphFont"/>
    <w:link w:val="Heading1"/>
    <w:rsid w:val="006936E5"/>
    <w:rPr>
      <w:rFonts w:ascii="Times New Roman" w:eastAsia="Times New Roman" w:hAnsi="Times New Roman" w:cs="Times New Roman"/>
      <w:b/>
      <w:sz w:val="32"/>
      <w:szCs w:val="20"/>
      <w:lang w:eastAsia="en-US"/>
    </w:rPr>
  </w:style>
  <w:style w:type="paragraph" w:styleId="BodyText">
    <w:name w:val="Body Text"/>
    <w:basedOn w:val="Normal"/>
    <w:link w:val="BodyTextChar"/>
    <w:rsid w:val="00693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6E5"/>
    <w:rPr>
      <w:rFonts w:ascii="Times New Roman" w:eastAsia="Times New Roman" w:hAnsi="Times New Roman" w:cs="Times New Roman"/>
      <w:sz w:val="24"/>
      <w:lang w:eastAsia="en-US"/>
    </w:rPr>
  </w:style>
  <w:style w:type="paragraph" w:styleId="ListBullet">
    <w:name w:val="List Bullet"/>
    <w:basedOn w:val="List"/>
    <w:rsid w:val="006936E5"/>
    <w:pPr>
      <w:numPr>
        <w:numId w:val="12"/>
      </w:numPr>
      <w:tabs>
        <w:tab w:val="clear" w:pos="340"/>
      </w:tabs>
      <w:spacing w:before="40" w:after="40"/>
    </w:pPr>
  </w:style>
  <w:style w:type="paragraph" w:styleId="ListBullet2">
    <w:name w:val="List Bullet 2"/>
    <w:basedOn w:val="List2"/>
    <w:rsid w:val="006936E5"/>
    <w:pPr>
      <w:numPr>
        <w:numId w:val="13"/>
      </w:numPr>
      <w:tabs>
        <w:tab w:val="clear" w:pos="680"/>
      </w:tabs>
    </w:pPr>
  </w:style>
  <w:style w:type="paragraph" w:customStyle="1" w:styleId="SuperHeading">
    <w:name w:val="SuperHeading"/>
    <w:basedOn w:val="Normal"/>
    <w:rsid w:val="006936E5"/>
    <w:pPr>
      <w:spacing w:before="240" w:after="120"/>
      <w:outlineLvl w:val="0"/>
    </w:pPr>
    <w:rPr>
      <w:rFonts w:ascii="Times New Roman" w:hAnsi="Times New Roman"/>
      <w:b/>
      <w:sz w:val="32"/>
    </w:rPr>
  </w:style>
  <w:style w:type="paragraph" w:customStyle="1" w:styleId="AllowPageBreak">
    <w:name w:val="AllowPageBreak"/>
    <w:rsid w:val="00693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6E5"/>
    <w:rPr>
      <w:rFonts w:ascii="Courier New" w:eastAsia="Times New Roman" w:hAnsi="Courier New" w:cs="Times New Roman"/>
      <w:i/>
      <w:szCs w:val="20"/>
      <w:lang w:eastAsia="en-US"/>
    </w:rPr>
  </w:style>
  <w:style w:type="paragraph" w:customStyle="1" w:styleId="HeadingBase">
    <w:name w:val="Heading Base"/>
    <w:rsid w:val="00693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6E5"/>
    <w:pPr>
      <w:tabs>
        <w:tab w:val="right" w:leader="dot" w:pos="9072"/>
      </w:tabs>
      <w:ind w:left="567"/>
    </w:pPr>
    <w:rPr>
      <w:szCs w:val="22"/>
    </w:rPr>
  </w:style>
  <w:style w:type="paragraph" w:customStyle="1" w:styleId="TOCBase">
    <w:name w:val="TOC Base"/>
    <w:rsid w:val="00693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6E5"/>
    <w:pPr>
      <w:tabs>
        <w:tab w:val="right" w:leader="dot" w:pos="9072"/>
      </w:tabs>
      <w:spacing w:before="40" w:after="40"/>
      <w:ind w:left="284"/>
    </w:pPr>
    <w:rPr>
      <w:rFonts w:ascii="Times New Roman" w:hAnsi="Times New Roman"/>
    </w:rPr>
  </w:style>
  <w:style w:type="paragraph" w:styleId="TOC1">
    <w:name w:val="toc 1"/>
    <w:basedOn w:val="TOCBase"/>
    <w:next w:val="Normal"/>
    <w:rsid w:val="00693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6E5"/>
    <w:rPr>
      <w:rFonts w:ascii="Times New Roman" w:eastAsia="Times New Roman" w:hAnsi="Times New Roman" w:cs="Times New Roman"/>
      <w:sz w:val="16"/>
      <w:lang w:eastAsia="en-US"/>
    </w:rPr>
  </w:style>
  <w:style w:type="paragraph" w:styleId="Title">
    <w:name w:val="Title"/>
    <w:basedOn w:val="HeadingBase"/>
    <w:link w:val="TitleChar"/>
    <w:qFormat/>
    <w:rsid w:val="006936E5"/>
    <w:pPr>
      <w:spacing w:before="5040"/>
      <w:jc w:val="center"/>
    </w:pPr>
    <w:rPr>
      <w:sz w:val="48"/>
      <w:szCs w:val="72"/>
      <w:lang w:val="en-US"/>
    </w:rPr>
  </w:style>
  <w:style w:type="character" w:customStyle="1" w:styleId="TitleChar">
    <w:name w:val="Title Char"/>
    <w:basedOn w:val="DefaultParagraphFont"/>
    <w:link w:val="Title"/>
    <w:rsid w:val="00693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6E5"/>
    <w:pPr>
      <w:tabs>
        <w:tab w:val="left" w:pos="3600"/>
        <w:tab w:val="left" w:pos="3958"/>
      </w:tabs>
    </w:pPr>
  </w:style>
  <w:style w:type="paragraph" w:styleId="List">
    <w:name w:val="List"/>
    <w:basedOn w:val="BodyText"/>
    <w:next w:val="BodyText"/>
    <w:rsid w:val="006936E5"/>
    <w:pPr>
      <w:tabs>
        <w:tab w:val="left" w:pos="340"/>
      </w:tabs>
      <w:spacing w:before="60" w:after="60"/>
      <w:ind w:left="340" w:hanging="340"/>
    </w:pPr>
  </w:style>
  <w:style w:type="paragraph" w:customStyle="1" w:styleId="Note">
    <w:name w:val="Note"/>
    <w:basedOn w:val="BodyText"/>
    <w:rsid w:val="006936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36E5"/>
    <w:rPr>
      <w:b/>
      <w:spacing w:val="0"/>
    </w:rPr>
  </w:style>
  <w:style w:type="paragraph" w:customStyle="1" w:styleId="SuperTitle">
    <w:name w:val="SuperTitle"/>
    <w:basedOn w:val="Title"/>
    <w:rsid w:val="006936E5"/>
    <w:pPr>
      <w:framePr w:wrap="auto" w:hAnchor="text" w:y="6049"/>
    </w:pPr>
    <w:rPr>
      <w:color w:val="000000"/>
      <w:sz w:val="40"/>
    </w:rPr>
  </w:style>
  <w:style w:type="paragraph" w:customStyle="1" w:styleId="TOCTitle">
    <w:name w:val="TOCTitle"/>
    <w:basedOn w:val="Heading1"/>
    <w:rsid w:val="006936E5"/>
    <w:pPr>
      <w:spacing w:after="240"/>
      <w:jc w:val="center"/>
      <w:outlineLvl w:val="9"/>
    </w:pPr>
    <w:rPr>
      <w:caps/>
    </w:rPr>
  </w:style>
  <w:style w:type="paragraph" w:customStyle="1" w:styleId="Version">
    <w:name w:val="Version"/>
    <w:rsid w:val="006936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6E5"/>
    <w:pPr>
      <w:keepNext w:val="0"/>
      <w:tabs>
        <w:tab w:val="right" w:pos="4176"/>
      </w:tabs>
      <w:ind w:left="198" w:hanging="198"/>
    </w:pPr>
    <w:rPr>
      <w:rFonts w:ascii="Garamond" w:hAnsi="Garamond"/>
    </w:rPr>
  </w:style>
  <w:style w:type="paragraph" w:styleId="IndexHeading">
    <w:name w:val="index heading"/>
    <w:basedOn w:val="Normal"/>
    <w:next w:val="Index1"/>
    <w:semiHidden/>
    <w:rsid w:val="006936E5"/>
    <w:pPr>
      <w:spacing w:before="120" w:after="120"/>
    </w:pPr>
    <w:rPr>
      <w:rFonts w:ascii="Arial" w:hAnsi="Arial"/>
      <w:b/>
      <w:color w:val="918585"/>
      <w:sz w:val="24"/>
    </w:rPr>
  </w:style>
  <w:style w:type="paragraph" w:styleId="Header">
    <w:name w:val="header"/>
    <w:basedOn w:val="Normal"/>
    <w:link w:val="HeaderChar"/>
    <w:rsid w:val="00693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6E5"/>
    <w:rPr>
      <w:rFonts w:ascii="Times New Roman" w:eastAsia="Times New Roman" w:hAnsi="Times New Roman" w:cs="Times New Roman"/>
      <w:sz w:val="16"/>
      <w:szCs w:val="20"/>
      <w:lang w:val="en-GB" w:eastAsia="en-US"/>
    </w:rPr>
  </w:style>
  <w:style w:type="paragraph" w:customStyle="1" w:styleId="Chapter">
    <w:name w:val="Chapter"/>
    <w:basedOn w:val="Normal"/>
    <w:rsid w:val="006936E5"/>
    <w:pPr>
      <w:spacing w:before="240"/>
    </w:pPr>
    <w:rPr>
      <w:rFonts w:ascii="Times New Roman" w:hAnsi="Times New Roman"/>
      <w:smallCaps/>
      <w:spacing w:val="80"/>
      <w:sz w:val="28"/>
    </w:rPr>
  </w:style>
  <w:style w:type="paragraph" w:customStyle="1" w:styleId="InChapter">
    <w:name w:val="InChapter"/>
    <w:basedOn w:val="Heading3"/>
    <w:rsid w:val="006936E5"/>
    <w:pPr>
      <w:spacing w:after="240"/>
      <w:outlineLvl w:val="9"/>
    </w:pPr>
    <w:rPr>
      <w:noProof/>
    </w:rPr>
  </w:style>
  <w:style w:type="paragraph" w:styleId="Index2">
    <w:name w:val="index 2"/>
    <w:basedOn w:val="Normal"/>
    <w:next w:val="Normal"/>
    <w:semiHidden/>
    <w:rsid w:val="006936E5"/>
    <w:pPr>
      <w:tabs>
        <w:tab w:val="right" w:pos="4176"/>
      </w:tabs>
      <w:ind w:left="568" w:hanging="284"/>
    </w:pPr>
    <w:rPr>
      <w:rFonts w:ascii="Garamond" w:hAnsi="Garamond"/>
    </w:rPr>
  </w:style>
  <w:style w:type="paragraph" w:customStyle="1" w:styleId="Byline">
    <w:name w:val="Byline"/>
    <w:rsid w:val="00693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6E5"/>
    <w:pPr>
      <w:tabs>
        <w:tab w:val="clear" w:pos="3600"/>
        <w:tab w:val="clear" w:pos="3958"/>
      </w:tabs>
      <w:jc w:val="right"/>
    </w:pPr>
  </w:style>
  <w:style w:type="character" w:styleId="Emphasis">
    <w:name w:val="Emphasis"/>
    <w:basedOn w:val="DefaultParagraphFont"/>
    <w:qFormat/>
    <w:rsid w:val="006936E5"/>
    <w:rPr>
      <w:i/>
    </w:rPr>
  </w:style>
  <w:style w:type="paragraph" w:styleId="Caption">
    <w:name w:val="caption"/>
    <w:basedOn w:val="BodyText"/>
    <w:next w:val="Normal"/>
    <w:qFormat/>
    <w:rsid w:val="006936E5"/>
    <w:pPr>
      <w:framePr w:w="2268" w:hSpace="181" w:vSpace="181" w:wrap="around" w:vAnchor="text" w:hAnchor="page" w:x="1135" w:y="285" w:anchorLock="1"/>
    </w:pPr>
    <w:rPr>
      <w:i/>
    </w:rPr>
  </w:style>
  <w:style w:type="paragraph" w:customStyle="1" w:styleId="MiniTOCTitle">
    <w:name w:val="MiniTOCTitle"/>
    <w:basedOn w:val="Heading4"/>
    <w:rsid w:val="006936E5"/>
    <w:pPr>
      <w:spacing w:before="240"/>
      <w:outlineLvl w:val="9"/>
    </w:pPr>
    <w:rPr>
      <w:noProof/>
      <w:sz w:val="24"/>
    </w:rPr>
  </w:style>
  <w:style w:type="paragraph" w:customStyle="1" w:styleId="MiniTOCItem">
    <w:name w:val="MiniTOCItem"/>
    <w:basedOn w:val="ListBullet"/>
    <w:rsid w:val="006936E5"/>
    <w:pPr>
      <w:numPr>
        <w:numId w:val="0"/>
      </w:numPr>
      <w:tabs>
        <w:tab w:val="right" w:leader="dot" w:pos="6521"/>
      </w:tabs>
      <w:spacing w:before="0" w:after="0"/>
    </w:pPr>
  </w:style>
  <w:style w:type="paragraph" w:customStyle="1" w:styleId="TOFTitle">
    <w:name w:val="TOFTitle"/>
    <w:basedOn w:val="TOCTitle"/>
    <w:rsid w:val="006936E5"/>
  </w:style>
  <w:style w:type="paragraph" w:styleId="TableofFigures">
    <w:name w:val="table of figures"/>
    <w:basedOn w:val="Normal"/>
    <w:next w:val="Normal"/>
    <w:semiHidden/>
    <w:rsid w:val="006936E5"/>
    <w:pPr>
      <w:tabs>
        <w:tab w:val="right" w:leader="dot" w:pos="9072"/>
      </w:tabs>
      <w:ind w:left="970" w:hanging="403"/>
    </w:pPr>
    <w:rPr>
      <w:rFonts w:ascii="Times New Roman" w:hAnsi="Times New Roman"/>
      <w:b/>
    </w:rPr>
  </w:style>
  <w:style w:type="paragraph" w:styleId="ListNumber">
    <w:name w:val="List Number"/>
    <w:basedOn w:val="List"/>
    <w:rsid w:val="006936E5"/>
    <w:pPr>
      <w:numPr>
        <w:numId w:val="15"/>
      </w:numPr>
      <w:tabs>
        <w:tab w:val="clear" w:pos="340"/>
      </w:tabs>
    </w:pPr>
  </w:style>
  <w:style w:type="character" w:customStyle="1" w:styleId="WingdingSymbols">
    <w:name w:val="Wingding Symbols"/>
    <w:rsid w:val="006936E5"/>
    <w:rPr>
      <w:rFonts w:ascii="Wingdings" w:hAnsi="Wingdings"/>
    </w:rPr>
  </w:style>
  <w:style w:type="paragraph" w:customStyle="1" w:styleId="TableHeading">
    <w:name w:val="Table Heading"/>
    <w:basedOn w:val="HeadingBase"/>
    <w:rsid w:val="006936E5"/>
    <w:pPr>
      <w:keepLines/>
      <w:pBdr>
        <w:bottom w:val="single" w:sz="6" w:space="1" w:color="918585"/>
      </w:pBdr>
      <w:spacing w:before="240"/>
    </w:pPr>
  </w:style>
  <w:style w:type="character" w:customStyle="1" w:styleId="HotSpot">
    <w:name w:val="HotSpot"/>
    <w:rsid w:val="006936E5"/>
    <w:rPr>
      <w:color w:val="0033CC"/>
      <w:u w:val="none"/>
    </w:rPr>
  </w:style>
  <w:style w:type="paragraph" w:customStyle="1" w:styleId="BodyTextRight">
    <w:name w:val="Body Text Right"/>
    <w:basedOn w:val="BodyText"/>
    <w:rsid w:val="006936E5"/>
    <w:pPr>
      <w:spacing w:before="0" w:after="0"/>
      <w:jc w:val="right"/>
    </w:pPr>
  </w:style>
  <w:style w:type="paragraph" w:styleId="Index3">
    <w:name w:val="index 3"/>
    <w:basedOn w:val="ListNumber2"/>
    <w:next w:val="Normal"/>
    <w:semiHidden/>
    <w:rsid w:val="006936E5"/>
    <w:pPr>
      <w:numPr>
        <w:numId w:val="0"/>
      </w:numPr>
      <w:tabs>
        <w:tab w:val="right" w:leader="dot" w:pos="4176"/>
      </w:tabs>
    </w:pPr>
  </w:style>
  <w:style w:type="paragraph" w:styleId="ListNumber2">
    <w:name w:val="List Number 2"/>
    <w:basedOn w:val="List2"/>
    <w:rsid w:val="006936E5"/>
    <w:pPr>
      <w:numPr>
        <w:numId w:val="10"/>
      </w:numPr>
      <w:tabs>
        <w:tab w:val="clear" w:pos="1060"/>
      </w:tabs>
    </w:pPr>
  </w:style>
  <w:style w:type="paragraph" w:customStyle="1" w:styleId="MarginNote">
    <w:name w:val="Margin Note"/>
    <w:basedOn w:val="BodyText"/>
    <w:rsid w:val="00693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6E5"/>
    <w:rPr>
      <w:sz w:val="32"/>
    </w:rPr>
  </w:style>
  <w:style w:type="paragraph" w:customStyle="1" w:styleId="HeadingProcedure">
    <w:name w:val="Heading Procedure"/>
    <w:basedOn w:val="HeadingBase"/>
    <w:next w:val="Normal"/>
    <w:rsid w:val="006936E5"/>
    <w:pPr>
      <w:tabs>
        <w:tab w:val="left" w:pos="0"/>
      </w:tabs>
      <w:spacing w:before="120" w:after="60"/>
    </w:pPr>
    <w:rPr>
      <w:i/>
      <w:color w:val="918585"/>
      <w:sz w:val="22"/>
    </w:rPr>
  </w:style>
  <w:style w:type="paragraph" w:customStyle="1" w:styleId="TableBodyText">
    <w:name w:val="Table Body Text"/>
    <w:basedOn w:val="BodyText"/>
    <w:rsid w:val="006936E5"/>
    <w:pPr>
      <w:spacing w:before="60" w:after="60"/>
    </w:pPr>
  </w:style>
  <w:style w:type="paragraph" w:styleId="ListContinue">
    <w:name w:val="List Continue"/>
    <w:basedOn w:val="List"/>
    <w:rsid w:val="006936E5"/>
    <w:pPr>
      <w:ind w:firstLine="0"/>
    </w:pPr>
  </w:style>
  <w:style w:type="paragraph" w:customStyle="1" w:styleId="ListNote">
    <w:name w:val="List Note"/>
    <w:basedOn w:val="List"/>
    <w:rsid w:val="006936E5"/>
    <w:pPr>
      <w:pBdr>
        <w:top w:val="single" w:sz="6" w:space="2" w:color="918585"/>
        <w:bottom w:val="single" w:sz="6" w:space="2" w:color="918585"/>
      </w:pBdr>
      <w:tabs>
        <w:tab w:val="left" w:pos="1021"/>
      </w:tabs>
      <w:ind w:firstLine="0"/>
    </w:pPr>
  </w:style>
  <w:style w:type="paragraph" w:customStyle="1" w:styleId="Warning">
    <w:name w:val="Warning"/>
    <w:basedOn w:val="BodyText"/>
    <w:rsid w:val="006936E5"/>
    <w:pPr>
      <w:shd w:val="clear" w:color="auto" w:fill="D9D9D9"/>
      <w:tabs>
        <w:tab w:val="left" w:pos="992"/>
      </w:tabs>
      <w:ind w:left="119" w:right="119"/>
    </w:pPr>
    <w:rPr>
      <w:sz w:val="20"/>
    </w:rPr>
  </w:style>
  <w:style w:type="paragraph" w:customStyle="1" w:styleId="MarginIcons">
    <w:name w:val="Margin Icons"/>
    <w:basedOn w:val="BodyText"/>
    <w:rsid w:val="00693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6E5"/>
    <w:rPr>
      <w:rFonts w:ascii="Courier New" w:hAnsi="Courier New"/>
    </w:rPr>
  </w:style>
  <w:style w:type="paragraph" w:customStyle="1" w:styleId="NoteBullet">
    <w:name w:val="Note Bullet"/>
    <w:basedOn w:val="Note"/>
    <w:rsid w:val="006936E5"/>
    <w:pPr>
      <w:tabs>
        <w:tab w:val="clear" w:pos="680"/>
      </w:tabs>
      <w:spacing w:before="60" w:after="60"/>
    </w:pPr>
  </w:style>
  <w:style w:type="paragraph" w:customStyle="1" w:styleId="SubHeading2">
    <w:name w:val="SubHeading2"/>
    <w:basedOn w:val="HeadingBase"/>
    <w:rsid w:val="006936E5"/>
    <w:pPr>
      <w:spacing w:before="240" w:after="60"/>
    </w:pPr>
    <w:rPr>
      <w:sz w:val="20"/>
    </w:rPr>
  </w:style>
  <w:style w:type="paragraph" w:customStyle="1" w:styleId="SubHeading1">
    <w:name w:val="SubHeading1"/>
    <w:basedOn w:val="HeadingBase"/>
    <w:rsid w:val="006936E5"/>
    <w:pPr>
      <w:spacing w:before="240" w:after="60"/>
    </w:pPr>
    <w:rPr>
      <w:color w:val="918585"/>
      <w:sz w:val="22"/>
    </w:rPr>
  </w:style>
  <w:style w:type="paragraph" w:customStyle="1" w:styleId="SideHeading">
    <w:name w:val="Side Heading"/>
    <w:basedOn w:val="HeadingBase"/>
    <w:rsid w:val="00693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6E5"/>
    <w:pPr>
      <w:tabs>
        <w:tab w:val="num" w:pos="360"/>
      </w:tabs>
    </w:pPr>
  </w:style>
  <w:style w:type="paragraph" w:styleId="PlainText">
    <w:name w:val="Plain Text"/>
    <w:basedOn w:val="Normal"/>
    <w:link w:val="PlainTextChar"/>
    <w:rsid w:val="006936E5"/>
    <w:rPr>
      <w:sz w:val="20"/>
    </w:rPr>
  </w:style>
  <w:style w:type="character" w:customStyle="1" w:styleId="PlainTextChar">
    <w:name w:val="Plain Text Char"/>
    <w:basedOn w:val="DefaultParagraphFont"/>
    <w:link w:val="PlainText"/>
    <w:rsid w:val="006936E5"/>
    <w:rPr>
      <w:rFonts w:ascii="Courier New" w:eastAsia="Times New Roman" w:hAnsi="Courier New" w:cs="Times New Roman"/>
      <w:sz w:val="20"/>
      <w:szCs w:val="20"/>
      <w:lang w:eastAsia="en-US"/>
    </w:rPr>
  </w:style>
  <w:style w:type="character" w:customStyle="1" w:styleId="MenuOption">
    <w:name w:val="Menu Option"/>
    <w:basedOn w:val="DefaultParagraphFont"/>
    <w:rsid w:val="006936E5"/>
    <w:rPr>
      <w:b/>
      <w:smallCaps/>
    </w:rPr>
  </w:style>
  <w:style w:type="paragraph" w:customStyle="1" w:styleId="TableListNumber">
    <w:name w:val="Table List Number"/>
    <w:basedOn w:val="ListNumber"/>
    <w:rsid w:val="006936E5"/>
    <w:pPr>
      <w:numPr>
        <w:numId w:val="0"/>
      </w:numPr>
    </w:pPr>
  </w:style>
  <w:style w:type="paragraph" w:styleId="TOC4">
    <w:name w:val="toc 4"/>
    <w:basedOn w:val="TOCBase"/>
    <w:next w:val="Normal"/>
    <w:semiHidden/>
    <w:rsid w:val="006936E5"/>
    <w:pPr>
      <w:tabs>
        <w:tab w:val="right" w:leader="dot" w:pos="9071"/>
      </w:tabs>
      <w:ind w:left="1701"/>
    </w:pPr>
  </w:style>
  <w:style w:type="paragraph" w:customStyle="1" w:styleId="ListAlpha">
    <w:name w:val="List Alpha"/>
    <w:basedOn w:val="List"/>
    <w:rsid w:val="006936E5"/>
    <w:pPr>
      <w:numPr>
        <w:numId w:val="9"/>
      </w:numPr>
    </w:pPr>
  </w:style>
  <w:style w:type="paragraph" w:customStyle="1" w:styleId="ListAlpha2">
    <w:name w:val="List Alpha 2"/>
    <w:basedOn w:val="List2"/>
    <w:rsid w:val="006936E5"/>
    <w:pPr>
      <w:numPr>
        <w:numId w:val="8"/>
      </w:numPr>
    </w:pPr>
  </w:style>
  <w:style w:type="paragraph" w:styleId="List2">
    <w:name w:val="List 2"/>
    <w:basedOn w:val="BodyText"/>
    <w:rsid w:val="006936E5"/>
    <w:pPr>
      <w:tabs>
        <w:tab w:val="left" w:pos="680"/>
      </w:tabs>
      <w:spacing w:before="60" w:after="60"/>
      <w:ind w:left="680" w:hanging="340"/>
    </w:pPr>
  </w:style>
  <w:style w:type="paragraph" w:styleId="List3">
    <w:name w:val="List 3"/>
    <w:basedOn w:val="BodyText"/>
    <w:rsid w:val="006936E5"/>
    <w:pPr>
      <w:tabs>
        <w:tab w:val="left" w:pos="1021"/>
      </w:tabs>
      <w:spacing w:before="60" w:after="60"/>
      <w:ind w:left="1020" w:hanging="340"/>
    </w:pPr>
  </w:style>
  <w:style w:type="paragraph" w:styleId="List4">
    <w:name w:val="List 4"/>
    <w:basedOn w:val="BodyText"/>
    <w:rsid w:val="006936E5"/>
    <w:pPr>
      <w:tabs>
        <w:tab w:val="left" w:pos="1361"/>
      </w:tabs>
      <w:spacing w:before="60" w:after="60"/>
      <w:ind w:left="1361" w:hanging="340"/>
    </w:pPr>
  </w:style>
  <w:style w:type="paragraph" w:styleId="List5">
    <w:name w:val="List 5"/>
    <w:basedOn w:val="BodyText"/>
    <w:rsid w:val="006936E5"/>
    <w:pPr>
      <w:tabs>
        <w:tab w:val="left" w:pos="1701"/>
      </w:tabs>
      <w:spacing w:before="60" w:after="60"/>
      <w:ind w:left="1701" w:hanging="340"/>
    </w:pPr>
  </w:style>
  <w:style w:type="paragraph" w:styleId="ListBullet3">
    <w:name w:val="List Bullet 3"/>
    <w:basedOn w:val="List3"/>
    <w:rsid w:val="006936E5"/>
    <w:pPr>
      <w:numPr>
        <w:numId w:val="14"/>
      </w:numPr>
      <w:tabs>
        <w:tab w:val="clear" w:pos="1021"/>
      </w:tabs>
      <w:ind w:left="1037" w:hanging="357"/>
    </w:pPr>
  </w:style>
  <w:style w:type="paragraph" w:styleId="ListBullet4">
    <w:name w:val="List Bullet 4"/>
    <w:basedOn w:val="List4"/>
    <w:rsid w:val="006936E5"/>
    <w:pPr>
      <w:numPr>
        <w:numId w:val="3"/>
      </w:numPr>
      <w:tabs>
        <w:tab w:val="clear" w:pos="1361"/>
      </w:tabs>
    </w:pPr>
  </w:style>
  <w:style w:type="paragraph" w:styleId="ListBullet5">
    <w:name w:val="List Bullet 5"/>
    <w:basedOn w:val="List5"/>
    <w:rsid w:val="006936E5"/>
    <w:pPr>
      <w:numPr>
        <w:numId w:val="4"/>
      </w:numPr>
    </w:pPr>
  </w:style>
  <w:style w:type="paragraph" w:styleId="ListContinue2">
    <w:name w:val="List Continue 2"/>
    <w:basedOn w:val="List2"/>
    <w:rsid w:val="006936E5"/>
    <w:pPr>
      <w:ind w:firstLine="0"/>
    </w:pPr>
  </w:style>
  <w:style w:type="paragraph" w:styleId="ListContinue3">
    <w:name w:val="List Continue 3"/>
    <w:basedOn w:val="List3"/>
    <w:rsid w:val="006936E5"/>
    <w:pPr>
      <w:ind w:left="1021" w:firstLine="0"/>
    </w:pPr>
  </w:style>
  <w:style w:type="paragraph" w:styleId="ListContinue4">
    <w:name w:val="List Continue 4"/>
    <w:basedOn w:val="List4"/>
    <w:rsid w:val="006936E5"/>
    <w:pPr>
      <w:ind w:firstLine="0"/>
    </w:pPr>
  </w:style>
  <w:style w:type="paragraph" w:styleId="ListContinue5">
    <w:name w:val="List Continue 5"/>
    <w:basedOn w:val="List5"/>
    <w:rsid w:val="006936E5"/>
    <w:pPr>
      <w:ind w:firstLine="0"/>
    </w:pPr>
  </w:style>
  <w:style w:type="paragraph" w:styleId="ListNumber3">
    <w:name w:val="List Number 3"/>
    <w:basedOn w:val="List3"/>
    <w:rsid w:val="006936E5"/>
    <w:pPr>
      <w:numPr>
        <w:numId w:val="5"/>
      </w:numPr>
    </w:pPr>
  </w:style>
  <w:style w:type="paragraph" w:styleId="ListNumber4">
    <w:name w:val="List Number 4"/>
    <w:basedOn w:val="List4"/>
    <w:rsid w:val="006936E5"/>
    <w:pPr>
      <w:numPr>
        <w:numId w:val="6"/>
      </w:numPr>
    </w:pPr>
  </w:style>
  <w:style w:type="paragraph" w:styleId="ListNumber5">
    <w:name w:val="List Number 5"/>
    <w:basedOn w:val="List5"/>
    <w:rsid w:val="006936E5"/>
    <w:pPr>
      <w:numPr>
        <w:numId w:val="7"/>
      </w:numPr>
    </w:pPr>
  </w:style>
  <w:style w:type="paragraph" w:styleId="BlockText">
    <w:name w:val="Block Text"/>
    <w:basedOn w:val="Normal"/>
    <w:rsid w:val="006936E5"/>
    <w:pPr>
      <w:spacing w:after="120"/>
      <w:ind w:left="1440" w:right="1440"/>
    </w:pPr>
  </w:style>
  <w:style w:type="character" w:customStyle="1" w:styleId="Subscript">
    <w:name w:val="Subscript"/>
    <w:basedOn w:val="DefaultParagraphFont"/>
    <w:rsid w:val="006936E5"/>
    <w:rPr>
      <w:sz w:val="16"/>
      <w:vertAlign w:val="subscript"/>
    </w:rPr>
  </w:style>
  <w:style w:type="character" w:customStyle="1" w:styleId="Superscript">
    <w:name w:val="Superscript"/>
    <w:basedOn w:val="DefaultParagraphFont"/>
    <w:rsid w:val="006936E5"/>
    <w:rPr>
      <w:sz w:val="16"/>
      <w:vertAlign w:val="superscript"/>
    </w:rPr>
  </w:style>
  <w:style w:type="character" w:customStyle="1" w:styleId="Symbols">
    <w:name w:val="Symbols"/>
    <w:basedOn w:val="DefaultParagraphFont"/>
    <w:rsid w:val="006936E5"/>
    <w:rPr>
      <w:rFonts w:ascii="Symbol" w:hAnsi="Symbol"/>
    </w:rPr>
  </w:style>
  <w:style w:type="character" w:customStyle="1" w:styleId="MenuOptions">
    <w:name w:val="Menu Options"/>
    <w:basedOn w:val="DefaultParagraphFont"/>
    <w:rsid w:val="006936E5"/>
    <w:rPr>
      <w:rFonts w:ascii="Arial Narrow" w:hAnsi="Arial Narrow"/>
      <w:smallCaps/>
    </w:rPr>
  </w:style>
  <w:style w:type="character" w:customStyle="1" w:styleId="Buttons">
    <w:name w:val="Buttons"/>
    <w:basedOn w:val="DefaultParagraphFont"/>
    <w:rsid w:val="006936E5"/>
    <w:rPr>
      <w:b/>
    </w:rPr>
  </w:style>
  <w:style w:type="character" w:customStyle="1" w:styleId="Underlined">
    <w:name w:val="Underlined"/>
    <w:basedOn w:val="DefaultParagraphFont"/>
    <w:rsid w:val="006936E5"/>
    <w:rPr>
      <w:u w:val="single"/>
    </w:rPr>
  </w:style>
  <w:style w:type="paragraph" w:customStyle="1" w:styleId="TableBodyTextRight">
    <w:name w:val="Table Body Text Right"/>
    <w:basedOn w:val="TableBodyText"/>
    <w:rsid w:val="006936E5"/>
    <w:pPr>
      <w:widowControl w:val="0"/>
      <w:autoSpaceDE w:val="0"/>
      <w:autoSpaceDN w:val="0"/>
      <w:adjustRightInd w:val="0"/>
      <w:jc w:val="right"/>
    </w:pPr>
    <w:rPr>
      <w:rFonts w:cs="Arial"/>
      <w:szCs w:val="18"/>
    </w:rPr>
  </w:style>
  <w:style w:type="paragraph" w:customStyle="1" w:styleId="CopyrightText">
    <w:name w:val="Copyright Text"/>
    <w:basedOn w:val="BodyText"/>
    <w:rsid w:val="006936E5"/>
    <w:rPr>
      <w:sz w:val="18"/>
    </w:rPr>
  </w:style>
  <w:style w:type="paragraph" w:customStyle="1" w:styleId="BodySmallRight">
    <w:name w:val="Body Small Right"/>
    <w:basedOn w:val="BodyTextRight"/>
    <w:rsid w:val="006936E5"/>
    <w:rPr>
      <w:sz w:val="18"/>
      <w:szCs w:val="18"/>
    </w:rPr>
  </w:style>
  <w:style w:type="paragraph" w:customStyle="1" w:styleId="MarginEdition">
    <w:name w:val="Margin Edition"/>
    <w:basedOn w:val="MarginNote"/>
    <w:rsid w:val="006936E5"/>
    <w:pPr>
      <w:spacing w:before="0" w:after="0"/>
    </w:pPr>
    <w:rPr>
      <w:rFonts w:ascii="Times New Roman" w:hAnsi="Times New Roman"/>
      <w:color w:val="999999"/>
    </w:rPr>
  </w:style>
  <w:style w:type="paragraph" w:customStyle="1" w:styleId="Spacer">
    <w:name w:val="Spacer"/>
    <w:basedOn w:val="Normal"/>
    <w:rsid w:val="006936E5"/>
    <w:rPr>
      <w:sz w:val="2"/>
      <w:szCs w:val="2"/>
    </w:rPr>
  </w:style>
  <w:style w:type="character" w:customStyle="1" w:styleId="Small">
    <w:name w:val="Small"/>
    <w:basedOn w:val="DefaultParagraphFont"/>
    <w:rsid w:val="006936E5"/>
    <w:rPr>
      <w:sz w:val="16"/>
    </w:rPr>
  </w:style>
  <w:style w:type="paragraph" w:customStyle="1" w:styleId="WideTable">
    <w:name w:val="Wide Table"/>
    <w:basedOn w:val="Normal"/>
    <w:rsid w:val="006936E5"/>
    <w:pPr>
      <w:ind w:left="-1418"/>
    </w:pPr>
    <w:rPr>
      <w:sz w:val="2"/>
      <w:szCs w:val="2"/>
    </w:rPr>
  </w:style>
  <w:style w:type="character" w:styleId="PageNumber">
    <w:name w:val="page number"/>
    <w:basedOn w:val="DefaultParagraphFont"/>
    <w:rsid w:val="006936E5"/>
  </w:style>
  <w:style w:type="paragraph" w:styleId="Quote">
    <w:name w:val="Quote"/>
    <w:basedOn w:val="Heading1"/>
    <w:link w:val="QuoteChar"/>
    <w:qFormat/>
    <w:rsid w:val="006936E5"/>
    <w:rPr>
      <w:b w:val="0"/>
      <w:sz w:val="72"/>
      <w:szCs w:val="72"/>
      <w:lang w:val="en-NZ"/>
    </w:rPr>
  </w:style>
  <w:style w:type="character" w:customStyle="1" w:styleId="QuoteChar">
    <w:name w:val="Quote Char"/>
    <w:basedOn w:val="DefaultParagraphFont"/>
    <w:link w:val="Quote"/>
    <w:rsid w:val="00693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6E5"/>
    <w:pPr>
      <w:pageBreakBefore/>
    </w:pPr>
  </w:style>
  <w:style w:type="paragraph" w:customStyle="1" w:styleId="Border">
    <w:name w:val="Border"/>
    <w:basedOn w:val="Normal"/>
    <w:qFormat/>
    <w:rsid w:val="00693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6E5"/>
    <w:rPr>
      <w:b/>
      <w:bCs/>
      <w:i/>
      <w:iCs/>
      <w:color w:val="auto"/>
    </w:rPr>
  </w:style>
  <w:style w:type="paragraph" w:styleId="IntenseQuote">
    <w:name w:val="Intense Quote"/>
    <w:basedOn w:val="Normal"/>
    <w:next w:val="Normal"/>
    <w:link w:val="IntenseQuoteChar"/>
    <w:uiPriority w:val="30"/>
    <w:qFormat/>
    <w:rsid w:val="00693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6E5"/>
    <w:rPr>
      <w:smallCaps/>
      <w:color w:val="auto"/>
      <w:u w:val="single"/>
    </w:rPr>
  </w:style>
  <w:style w:type="character" w:styleId="IntenseReference">
    <w:name w:val="Intense Reference"/>
    <w:basedOn w:val="DefaultParagraphFont"/>
    <w:uiPriority w:val="32"/>
    <w:qFormat/>
    <w:rsid w:val="006936E5"/>
    <w:rPr>
      <w:b/>
      <w:bCs/>
      <w:smallCaps/>
      <w:color w:val="auto"/>
      <w:spacing w:val="5"/>
      <w:u w:val="single"/>
    </w:rPr>
  </w:style>
  <w:style w:type="paragraph" w:customStyle="1" w:styleId="2ColumnHeading">
    <w:name w:val="2Column Heading"/>
    <w:basedOn w:val="BodyText"/>
    <w:qFormat/>
    <w:rsid w:val="006936E5"/>
    <w:pPr>
      <w:spacing w:after="60"/>
      <w:ind w:left="-2268"/>
    </w:pPr>
    <w:rPr>
      <w:b/>
    </w:rPr>
  </w:style>
  <w:style w:type="paragraph" w:customStyle="1" w:styleId="Heading1TOC">
    <w:name w:val="Heading1 TOC"/>
    <w:basedOn w:val="Normal"/>
    <w:qFormat/>
    <w:rsid w:val="006936E5"/>
    <w:pPr>
      <w:spacing w:before="240" w:after="120"/>
    </w:pPr>
    <w:rPr>
      <w:rFonts w:ascii="Times New Roman" w:hAnsi="Times New Roman"/>
      <w:b/>
      <w:sz w:val="32"/>
    </w:rPr>
  </w:style>
  <w:style w:type="paragraph" w:customStyle="1" w:styleId="Heading2TOC">
    <w:name w:val="Heading2 TOC"/>
    <w:basedOn w:val="Normal"/>
    <w:qFormat/>
    <w:rsid w:val="006936E5"/>
    <w:pPr>
      <w:spacing w:before="240" w:after="60"/>
    </w:pPr>
    <w:rPr>
      <w:rFonts w:ascii="Times New Roman" w:hAnsi="Times New Roman"/>
      <w:b/>
      <w:sz w:val="28"/>
    </w:rPr>
  </w:style>
  <w:style w:type="character" w:customStyle="1" w:styleId="Underline">
    <w:name w:val="Underline"/>
    <w:basedOn w:val="DefaultParagraphFont"/>
    <w:qFormat/>
    <w:rsid w:val="006936E5"/>
    <w:rPr>
      <w:u w:val="single"/>
    </w:rPr>
  </w:style>
  <w:style w:type="character" w:customStyle="1" w:styleId="BoldandItalics">
    <w:name w:val="Bold and Italics"/>
    <w:qFormat/>
    <w:rsid w:val="006936E5"/>
    <w:rPr>
      <w:b/>
      <w:i/>
      <w:u w:val="none"/>
    </w:rPr>
  </w:style>
  <w:style w:type="paragraph" w:styleId="BalloonText">
    <w:name w:val="Balloon Text"/>
    <w:basedOn w:val="Normal"/>
    <w:link w:val="BalloonTextChar"/>
    <w:rsid w:val="006936E5"/>
    <w:rPr>
      <w:rFonts w:ascii="Tahoma" w:hAnsi="Tahoma" w:cs="Tahoma"/>
      <w:sz w:val="16"/>
      <w:szCs w:val="16"/>
    </w:rPr>
  </w:style>
  <w:style w:type="character" w:customStyle="1" w:styleId="BalloonTextChar">
    <w:name w:val="Balloon Text Char"/>
    <w:basedOn w:val="DefaultParagraphFont"/>
    <w:link w:val="BalloonText"/>
    <w:rsid w:val="00693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6E5"/>
    <w:rPr>
      <w:b/>
      <w:color w:val="660033"/>
      <w:spacing w:val="0"/>
    </w:rPr>
  </w:style>
  <w:style w:type="paragraph" w:customStyle="1" w:styleId="Nameditemlist">
    <w:name w:val="Named item list"/>
    <w:basedOn w:val="BodyText"/>
    <w:qFormat/>
    <w:rsid w:val="006936E5"/>
    <w:pPr>
      <w:tabs>
        <w:tab w:val="left" w:pos="2835"/>
      </w:tabs>
      <w:ind w:left="2835" w:hanging="2835"/>
    </w:pPr>
  </w:style>
  <w:style w:type="paragraph" w:customStyle="1" w:styleId="BodyTextnopadding">
    <w:name w:val="Body Text no padding"/>
    <w:basedOn w:val="BodyText"/>
    <w:qFormat/>
    <w:rsid w:val="006936E5"/>
    <w:pPr>
      <w:spacing w:before="0" w:after="0"/>
    </w:pPr>
  </w:style>
  <w:style w:type="paragraph" w:customStyle="1" w:styleId="BodyTextBold">
    <w:name w:val="Body Text Bold"/>
    <w:basedOn w:val="BodyText"/>
    <w:qFormat/>
    <w:rsid w:val="006936E5"/>
    <w:rPr>
      <w:b/>
    </w:rPr>
  </w:style>
  <w:style w:type="character" w:styleId="Hyperlink">
    <w:name w:val="Hyperlink"/>
    <w:basedOn w:val="DefaultParagraphFont"/>
    <w:uiPriority w:val="99"/>
    <w:unhideWhenUsed/>
    <w:rsid w:val="008838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8320</Characters>
  <Application>Microsoft Office Word</Application>
  <DocSecurity>0</DocSecurity>
  <Lines>218</Lines>
  <Paragraphs>141</Paragraphs>
  <ScaleCrop>false</ScaleCrop>
  <Company>Author-it Software Corporation Ltd.</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RIIEGS304D Mobilise equipment and materials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