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F30" w:rsidP="00313F30">
      <w:pPr>
        <w:pStyle w:val="Title"/>
      </w:pPr>
      <w:r>
        <w:fldChar w:fldCharType="begin"/>
      </w:r>
      <w:r>
        <w:instrText xml:space="preserve"> TITLE   \* MERGEFORMAT </w:instrText>
      </w:r>
      <w:r>
        <w:fldChar w:fldCharType="separate"/>
      </w:r>
      <w:r>
        <w:t>RIIEGS302D Plan and undertake field trip</w:t>
      </w:r>
      <w:r>
        <w:fldChar w:fldCharType="end"/>
      </w:r>
    </w:p>
    <w:p w:rsidR="00313F30" w:rsidP="00313F30">
      <w:pPr>
        <w:pStyle w:val="Version"/>
        <w:sectPr w:rsidSect="004B1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19A3" w:rsidP="004B19A3">
      <w:pPr>
        <w:pStyle w:val="SuperHeading"/>
      </w:pPr>
      <w:r w:rsidRPr="004B19A3">
        <w:t>RIIEGS302D Plan and undertake field trip</w:t>
      </w:r>
    </w:p>
    <w:p w:rsidR="00000000" w:rsidRPr="004B19A3" w:rsidP="004B19A3">
      <w:pPr>
        <w:pStyle w:val="Heading1"/>
      </w:pPr>
      <w:bookmarkStart w:id="1" w:name="O_686629"/>
      <w:bookmarkEnd w:id="1"/>
      <w:r w:rsidRPr="004B19A3">
        <w:t>Modification History</w:t>
      </w:r>
    </w:p>
    <w:tbl>
      <w:tblPr>
        <w:tblW w:w="9270" w:type="dxa"/>
        <w:tblLayout w:type="fixed"/>
        <w:tblCellMar>
          <w:left w:w="62" w:type="dxa"/>
          <w:right w:w="62" w:type="dxa"/>
        </w:tblCellMar>
        <w:tblLook w:val="0000"/>
      </w:tblPr>
      <w:tblGrid>
        <w:gridCol w:w="1170"/>
        <w:gridCol w:w="8100"/>
      </w:tblGrid>
      <w:tr w:rsidTr="00313F3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Comment</w:t>
            </w:r>
          </w:p>
        </w:tc>
      </w:tr>
      <w:tr w:rsidTr="00313F3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This unit replaces RIIEGS302A Plan and undertake field trip</w:t>
            </w:r>
          </w:p>
        </w:tc>
      </w:tr>
      <w:tr w:rsidTr="00313F3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9A3" w:rsidP="004B19A3">
            <w:pPr>
              <w:pStyle w:val="BodyText"/>
            </w:pPr>
            <w:r w:rsidRPr="004B19A3">
              <w:t>Required frequency and volume of evidence amended in Performance evidence.</w:t>
            </w:r>
          </w:p>
          <w:p w:rsidR="00000000" w:rsidRPr="004B19A3" w:rsidP="004B19A3">
            <w:pPr>
              <w:pStyle w:val="BodyText"/>
            </w:pPr>
            <w:r w:rsidRPr="004B19A3">
              <w:t>Substantial amendments made in Assessment Conditions field, including: referen</w:t>
            </w:r>
            <w:r w:rsidRPr="004B19A3">
              <w:t>ces to Industry Sectors, assessor and subject matter expert experience requirements, how assessment should be conducted and what it should confirm.</w:t>
            </w:r>
          </w:p>
        </w:tc>
      </w:tr>
    </w:tbl>
    <w:p w:rsidR="00000000" w:rsidRPr="004B19A3" w:rsidP="004B19A3">
      <w:pPr>
        <w:pStyle w:val="BodyText"/>
      </w:pPr>
    </w:p>
    <w:p w:rsidR="00000000" w:rsidRPr="004B19A3" w:rsidP="004B19A3">
      <w:pPr>
        <w:pStyle w:val="AllowPageBreak"/>
      </w:pPr>
    </w:p>
    <w:p w:rsidR="00000000" w:rsidRPr="004B19A3" w:rsidP="004B19A3">
      <w:pPr>
        <w:pStyle w:val="Heading1"/>
      </w:pPr>
      <w:bookmarkStart w:id="2" w:name="O_686628"/>
      <w:bookmarkEnd w:id="2"/>
      <w:r w:rsidRPr="004B19A3">
        <w:t>Application</w:t>
      </w:r>
    </w:p>
    <w:p w:rsidR="00000000" w:rsidRPr="004B19A3" w:rsidP="00313F30">
      <w:pPr>
        <w:pStyle w:val="BodyText"/>
      </w:pPr>
      <w:r w:rsidRPr="004B19A3">
        <w:t>This unit describes a participant’</w:t>
      </w:r>
      <w:r w:rsidRPr="004B19A3">
        <w:t>s skills and knowledge required to plan and undertake a field trip in Metalliferous mining.</w:t>
      </w:r>
    </w:p>
    <w:p w:rsidR="00000000" w:rsidRPr="004B19A3" w:rsidP="00313F30">
      <w:pPr>
        <w:pStyle w:val="BodyText"/>
      </w:pPr>
      <w:r w:rsidRPr="004B19A3">
        <w:t xml:space="preserve">This unit is appropriate for those working in operational roles. Licensing, legislative, regulatory and certification requirements that apply to this unit can vary </w:t>
      </w:r>
      <w:r w:rsidRPr="004B19A3">
        <w:t>between states, territories, and Industry sectors. Relevant information must be sourced prior to application of the unit.</w:t>
      </w:r>
    </w:p>
    <w:p w:rsidR="00000000" w:rsidRPr="004B19A3" w:rsidP="004B19A3">
      <w:pPr>
        <w:pStyle w:val="Heading1"/>
      </w:pPr>
      <w:bookmarkStart w:id="3" w:name="O_686627"/>
      <w:bookmarkEnd w:id="3"/>
      <w:r w:rsidRPr="004B19A3">
        <w:t>Unit Sector</w:t>
      </w:r>
    </w:p>
    <w:p w:rsidR="00000000" w:rsidRPr="004B19A3" w:rsidP="00313F30">
      <w:pPr>
        <w:pStyle w:val="BodyText"/>
      </w:pPr>
      <w:r w:rsidRPr="004B19A3">
        <w:t>Metalliferous mining</w:t>
      </w:r>
    </w:p>
    <w:p w:rsidR="00000000" w:rsidRPr="004B19A3" w:rsidP="004B19A3">
      <w:pPr>
        <w:pStyle w:val="Heading1"/>
      </w:pPr>
      <w:bookmarkStart w:id="4" w:name="O_686626"/>
      <w:bookmarkEnd w:id="4"/>
      <w:r w:rsidRPr="004B19A3">
        <w:t>Elements and Performance Criteria</w:t>
      </w:r>
    </w:p>
    <w:tbl>
      <w:tblPr>
        <w:tblW w:w="9322" w:type="dxa"/>
        <w:tblLayout w:type="fixed"/>
        <w:tblCellMar>
          <w:left w:w="62" w:type="dxa"/>
          <w:right w:w="62" w:type="dxa"/>
        </w:tblCellMar>
        <w:tblLook w:val="0000"/>
      </w:tblPr>
      <w:tblGrid>
        <w:gridCol w:w="2438"/>
        <w:gridCol w:w="6884"/>
      </w:tblGrid>
      <w:tr w:rsidTr="004B19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A3">
            <w:pPr>
              <w:pStyle w:val="BodyText"/>
              <w:rPr>
                <w:lang w:val="en-NZ"/>
              </w:rPr>
            </w:pPr>
            <w:r w:rsidRPr="004B19A3">
              <w:t>1.</w:t>
            </w:r>
            <w:r w:rsidRPr="004B19A3">
              <w:tab/>
              <w:t xml:space="preserve">Plan and prepare to undertake </w:t>
            </w:r>
            <w:r w:rsidRPr="004B19A3">
              <w:t>field trip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A3" w:rsidP="004B19A3">
            <w:pPr>
              <w:pStyle w:val="BodyText"/>
            </w:pPr>
            <w:r w:rsidRPr="004B19A3">
              <w:t>1.1.</w:t>
            </w:r>
            <w:r w:rsidRPr="004B19A3">
              <w:tab/>
              <w:t>Access, interpret and apply  field trip documentation and ensure the work activity is compliant</w:t>
            </w:r>
          </w:p>
          <w:p w:rsidR="00000000" w:rsidRPr="004B19A3" w:rsidP="004B19A3">
            <w:pPr>
              <w:pStyle w:val="BodyText"/>
            </w:pPr>
            <w:r w:rsidRPr="004B19A3">
              <w:t>1.2.</w:t>
            </w:r>
            <w:r w:rsidRPr="004B19A3">
              <w:tab/>
              <w:t>Arrange access to field site with relevant stakeholders</w:t>
            </w:r>
          </w:p>
          <w:p w:rsidR="00000000" w:rsidRPr="004B19A3" w:rsidP="004B19A3">
            <w:pPr>
              <w:pStyle w:val="BodyText"/>
            </w:pPr>
            <w:r w:rsidRPr="004B19A3">
              <w:t>1.3.</w:t>
            </w:r>
            <w:r w:rsidRPr="004B19A3">
              <w:tab/>
              <w:t>Adhere to restrictions, agreements and customs when accessing field site</w:t>
            </w:r>
          </w:p>
          <w:p w:rsidR="00000000" w:rsidRPr="004B19A3" w:rsidP="004B19A3">
            <w:pPr>
              <w:pStyle w:val="BodyText"/>
            </w:pPr>
            <w:r w:rsidRPr="004B19A3">
              <w:t>1.4.</w:t>
            </w:r>
            <w:r w:rsidRPr="004B19A3">
              <w:tab/>
            </w:r>
            <w:r w:rsidRPr="004B19A3">
              <w:t>Identify available and efficient communication systems</w:t>
            </w:r>
          </w:p>
          <w:p w:rsidR="00000000" w:rsidRPr="004B19A3" w:rsidP="004B19A3">
            <w:pPr>
              <w:pStyle w:val="BodyText"/>
            </w:pPr>
            <w:r w:rsidRPr="004B19A3">
              <w:t>1.5.</w:t>
            </w:r>
            <w:r w:rsidRPr="004B19A3">
              <w:tab/>
              <w:t>Use maps, photos, satellite images and existing exploration data to plan access, traverses and camp site(s)</w:t>
            </w:r>
          </w:p>
          <w:p w:rsidR="00000000" w:rsidRPr="004B19A3" w:rsidP="004B19A3">
            <w:pPr>
              <w:pStyle w:val="BodyText"/>
            </w:pPr>
            <w:r w:rsidRPr="004B19A3">
              <w:t>1.6.</w:t>
            </w:r>
            <w:r w:rsidRPr="004B19A3">
              <w:tab/>
              <w:t>Plan supplies to support the location, duration and size of the field trip</w:t>
            </w:r>
          </w:p>
          <w:p w:rsidR="00000000" w:rsidRPr="004B19A3" w:rsidP="004B19A3">
            <w:pPr>
              <w:pStyle w:val="BodyText"/>
            </w:pPr>
            <w:r w:rsidRPr="004B19A3">
              <w:t>1.7.</w:t>
            </w:r>
            <w:r w:rsidRPr="004B19A3">
              <w:tab/>
              <w:t>Obt</w:t>
            </w:r>
            <w:r w:rsidRPr="004B19A3">
              <w:t xml:space="preserve">ain supplies according to inventory and securely stow for </w:t>
            </w:r>
            <w:r w:rsidRPr="004B19A3">
              <w:t>field trip</w:t>
            </w:r>
          </w:p>
          <w:p w:rsidR="00000000" w:rsidP="004B19A3">
            <w:pPr>
              <w:pStyle w:val="BodyText"/>
              <w:rPr>
                <w:lang w:val="en-NZ"/>
              </w:rPr>
            </w:pPr>
            <w:r w:rsidRPr="004B19A3">
              <w:t>1.8.</w:t>
            </w:r>
            <w:r w:rsidRPr="004B19A3">
              <w:tab/>
              <w:t>Establish duty rosters for field trip activities in consultation with other team members</w:t>
            </w:r>
          </w:p>
        </w:tc>
      </w:tr>
      <w:tr w:rsidTr="004B19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A3">
            <w:pPr>
              <w:pStyle w:val="BodyText"/>
              <w:rPr>
                <w:lang w:val="en-NZ"/>
              </w:rPr>
            </w:pPr>
            <w:r w:rsidRPr="004B19A3">
              <w:t>2.</w:t>
            </w:r>
            <w:r w:rsidRPr="004B19A3">
              <w:tab/>
              <w:t>Establish and maintain field camp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A3" w:rsidP="004B19A3">
            <w:pPr>
              <w:pStyle w:val="BodyText"/>
            </w:pPr>
            <w:r w:rsidRPr="004B19A3">
              <w:t>2.1.</w:t>
            </w:r>
            <w:r w:rsidRPr="004B19A3">
              <w:tab/>
            </w:r>
            <w:r w:rsidRPr="004B19A3">
              <w:t>Set up appropriate size field camp for number of team members in accordance with safety and environmental procedures</w:t>
            </w:r>
          </w:p>
          <w:p w:rsidR="00000000" w:rsidRPr="004B19A3" w:rsidP="004B19A3">
            <w:pPr>
              <w:pStyle w:val="BodyText"/>
            </w:pPr>
            <w:r w:rsidRPr="004B19A3">
              <w:t>2.2.</w:t>
            </w:r>
            <w:r w:rsidRPr="004B19A3">
              <w:tab/>
              <w:t>Monitor and participate in catering, hygiene and security activities as allocated</w:t>
            </w:r>
          </w:p>
          <w:p w:rsidR="00000000" w:rsidRPr="004B19A3" w:rsidP="004B19A3">
            <w:pPr>
              <w:pStyle w:val="BodyText"/>
            </w:pPr>
            <w:r w:rsidRPr="004B19A3">
              <w:t>2.3.</w:t>
            </w:r>
            <w:r w:rsidRPr="004B19A3">
              <w:tab/>
              <w:t>Obtain and monitor use of supplies as necessary</w:t>
            </w:r>
            <w:r w:rsidRPr="004B19A3">
              <w:t xml:space="preserve"> to maintain health and safety</w:t>
            </w:r>
          </w:p>
          <w:p w:rsidR="00000000" w:rsidP="004B19A3">
            <w:pPr>
              <w:pStyle w:val="BodyText"/>
              <w:rPr>
                <w:lang w:val="en-NZ"/>
              </w:rPr>
            </w:pPr>
            <w:r w:rsidRPr="004B19A3">
              <w:t>2.4.</w:t>
            </w:r>
            <w:r w:rsidRPr="004B19A3">
              <w:tab/>
              <w:t>Set up and operate gas and electrical appliances and generators safely</w:t>
            </w:r>
          </w:p>
        </w:tc>
      </w:tr>
      <w:tr w:rsidTr="004B19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A3">
            <w:pPr>
              <w:pStyle w:val="BodyText"/>
              <w:rPr>
                <w:lang w:val="en-NZ"/>
              </w:rPr>
            </w:pPr>
            <w:r w:rsidRPr="004B19A3">
              <w:t>3.</w:t>
            </w:r>
            <w:r w:rsidRPr="004B19A3">
              <w:tab/>
              <w:t>Work as part of a team in remote locations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A3" w:rsidP="004B19A3">
            <w:pPr>
              <w:pStyle w:val="BodyText"/>
            </w:pPr>
            <w:r w:rsidRPr="004B19A3">
              <w:t>3.1.</w:t>
            </w:r>
            <w:r w:rsidRPr="004B19A3">
              <w:tab/>
              <w:t>Contribute effectively to the achievement of shared goals and objectives</w:t>
            </w:r>
          </w:p>
          <w:p w:rsidR="00000000" w:rsidRPr="004B19A3" w:rsidP="004B19A3">
            <w:pPr>
              <w:pStyle w:val="BodyText"/>
            </w:pPr>
            <w:r w:rsidRPr="004B19A3">
              <w:t>3.2.</w:t>
            </w:r>
            <w:r w:rsidRPr="004B19A3">
              <w:tab/>
              <w:t>Cooperate with co-w</w:t>
            </w:r>
            <w:r w:rsidRPr="004B19A3">
              <w:t>orkers in a manner that promotes a safe working environment and creates good working relationships</w:t>
            </w:r>
          </w:p>
          <w:p w:rsidR="00000000" w:rsidRPr="004B19A3" w:rsidP="004B19A3">
            <w:pPr>
              <w:pStyle w:val="BodyText"/>
            </w:pPr>
            <w:r w:rsidRPr="004B19A3">
              <w:t>3.3.</w:t>
            </w:r>
            <w:r w:rsidRPr="004B19A3">
              <w:tab/>
              <w:t>Use clear verbal and written communication  with co-workers and supervisors</w:t>
            </w:r>
          </w:p>
          <w:p w:rsidR="00000000" w:rsidRPr="004B19A3" w:rsidP="004B19A3">
            <w:pPr>
              <w:pStyle w:val="BodyText"/>
            </w:pPr>
            <w:r w:rsidRPr="004B19A3">
              <w:t>3.4.</w:t>
            </w:r>
            <w:r w:rsidRPr="004B19A3">
              <w:tab/>
              <w:t>Work effectively and harmoniously with other team members to achieve te</w:t>
            </w:r>
            <w:r w:rsidRPr="004B19A3">
              <w:t>am objectives</w:t>
            </w:r>
          </w:p>
          <w:p w:rsidR="00000000" w:rsidP="004B19A3">
            <w:pPr>
              <w:pStyle w:val="BodyText"/>
              <w:rPr>
                <w:lang w:val="en-NZ"/>
              </w:rPr>
            </w:pPr>
            <w:r w:rsidRPr="004B19A3">
              <w:t>3.5.</w:t>
            </w:r>
            <w:r w:rsidRPr="004B19A3">
              <w:tab/>
              <w:t>Maintain acceptable level of personal hygiene</w:t>
            </w:r>
          </w:p>
        </w:tc>
      </w:tr>
      <w:tr w:rsidTr="004B19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A3">
            <w:pPr>
              <w:pStyle w:val="BodyText"/>
              <w:rPr>
                <w:lang w:val="en-NZ"/>
              </w:rPr>
            </w:pPr>
            <w:r w:rsidRPr="004B19A3">
              <w:t>4.</w:t>
            </w:r>
            <w:r w:rsidRPr="004B19A3">
              <w:tab/>
              <w:t>Apply remote safety and survival skills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A3" w:rsidP="004B19A3">
            <w:pPr>
              <w:pStyle w:val="BodyText"/>
            </w:pPr>
            <w:r w:rsidRPr="004B19A3">
              <w:t>4.1.</w:t>
            </w:r>
            <w:r w:rsidRPr="004B19A3">
              <w:tab/>
              <w:t>Follow safety procedures whenever helicopters are in the vicinity</w:t>
            </w:r>
          </w:p>
          <w:p w:rsidR="00000000" w:rsidRPr="004B19A3" w:rsidP="004B19A3">
            <w:pPr>
              <w:pStyle w:val="BodyText"/>
            </w:pPr>
            <w:r w:rsidRPr="004B19A3">
              <w:t>4.2.</w:t>
            </w:r>
            <w:r w:rsidRPr="004B19A3">
              <w:tab/>
              <w:t xml:space="preserve">Use clear verbal and/or written communication </w:t>
            </w:r>
          </w:p>
          <w:p w:rsidR="00000000" w:rsidRPr="004B19A3" w:rsidP="004B19A3">
            <w:pPr>
              <w:pStyle w:val="BodyText"/>
            </w:pPr>
            <w:r w:rsidRPr="004B19A3">
              <w:t>4.3.</w:t>
            </w:r>
            <w:r w:rsidRPr="004B19A3">
              <w:tab/>
              <w:t xml:space="preserve">Adopt conventional </w:t>
            </w:r>
            <w:r w:rsidRPr="004B19A3">
              <w:t>signalling codes and symbols in emergency situations</w:t>
            </w:r>
          </w:p>
          <w:p w:rsidR="00000000" w:rsidRPr="004B19A3" w:rsidP="004B19A3">
            <w:pPr>
              <w:pStyle w:val="BodyText"/>
            </w:pPr>
            <w:r w:rsidRPr="004B19A3">
              <w:t>4.4.</w:t>
            </w:r>
            <w:r w:rsidRPr="004B19A3">
              <w:tab/>
              <w:t>Recognise and manage the priorities for survival</w:t>
            </w:r>
          </w:p>
        </w:tc>
      </w:tr>
    </w:tbl>
    <w:p w:rsidR="00313F30" w:rsidP="004B19A3">
      <w:pPr>
        <w:pStyle w:val="BodyText"/>
      </w:pPr>
    </w:p>
    <w:p w:rsidR="00313F30" w:rsidP="004B19A3">
      <w:pPr>
        <w:pStyle w:val="BodyText"/>
      </w:pPr>
    </w:p>
    <w:p w:rsidR="00000000" w:rsidRPr="004B19A3" w:rsidP="004B19A3">
      <w:pPr>
        <w:pStyle w:val="Heading1"/>
      </w:pPr>
      <w:bookmarkStart w:id="5" w:name="O_686625"/>
      <w:bookmarkEnd w:id="5"/>
      <w:r w:rsidRPr="004B19A3">
        <w:t>Foundation Skills</w:t>
      </w:r>
    </w:p>
    <w:p w:rsidR="00000000" w:rsidRPr="004B19A3" w:rsidP="00313F30">
      <w:pPr>
        <w:pStyle w:val="BodyText"/>
      </w:pPr>
      <w:r w:rsidRPr="004B19A3">
        <w:t>Foundation skills essential to performance are explicit in the performance criteria of this unit. Further information is available in the Resources and Infrastructure Industry Training Package Companion Volume.</w:t>
      </w:r>
    </w:p>
    <w:p w:rsidR="00000000" w:rsidRPr="004B19A3" w:rsidP="004B19A3">
      <w:pPr>
        <w:pStyle w:val="Heading1"/>
      </w:pPr>
      <w:bookmarkStart w:id="6" w:name="O_686624"/>
      <w:bookmarkEnd w:id="6"/>
      <w:r w:rsidRPr="004B19A3">
        <w:t>Unit Mapping Information</w:t>
      </w:r>
    </w:p>
    <w:p w:rsidR="00000000" w:rsidRPr="004B19A3" w:rsidP="00313F30">
      <w:pPr>
        <w:pStyle w:val="BodyText"/>
      </w:pPr>
      <w:r w:rsidRPr="004B19A3">
        <w:t>RII</w:t>
      </w:r>
      <w:r w:rsidRPr="004B19A3">
        <w:t>EGS302A Plan and undertake field trip</w:t>
      </w:r>
    </w:p>
    <w:p w:rsidR="00000000" w:rsidRPr="004B19A3" w:rsidP="004B19A3">
      <w:pPr>
        <w:pStyle w:val="Heading1"/>
      </w:pPr>
      <w:bookmarkStart w:id="7" w:name="O_686630"/>
      <w:bookmarkEnd w:id="7"/>
      <w:r w:rsidRPr="004B19A3">
        <w:t>Links</w:t>
      </w:r>
    </w:p>
    <w:p w:rsidR="00000000" w:rsidRPr="004B19A3" w:rsidP="00313F30">
      <w:pPr>
        <w:pStyle w:val="BodyText"/>
      </w:pPr>
      <w:r w:rsidRPr="004B19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349D">
        <w:rPr>
          <w:rStyle w:val="Hyperlink"/>
        </w:rPr>
        <w:t>https://vetnet.gov.au/Pages/TrainingDocs.aspx?q=88a61002-9a21-4386-aaf8-69c76e675272</w:t>
      </w:r>
      <w:r>
        <w:fldChar w:fldCharType="end"/>
      </w:r>
    </w:p>
    <w:p w:rsidR="00000000" w:rsidRPr="004B19A3" w:rsidP="00313F30">
      <w:pPr>
        <w:pStyle w:val="BodyText"/>
        <w:sectPr w:rsidSect="004B19A3">
          <w:headerReference w:type="default" r:id="rId10"/>
          <w:footerReference w:type="default" r:id="rId11"/>
          <w:pgSz w:w="11908" w:h="16833"/>
          <w:pgMar w:top="1702" w:right="1418" w:bottom="1702" w:left="1418" w:header="992" w:footer="992" w:gutter="0"/>
          <w:cols w:space="720"/>
          <w:noEndnote/>
          <w:docGrid w:linePitch="299"/>
        </w:sectPr>
      </w:pPr>
    </w:p>
    <w:p w:rsidR="00000000" w:rsidRPr="004B19A3" w:rsidP="004B19A3">
      <w:pPr>
        <w:pStyle w:val="SuperHeading"/>
      </w:pPr>
      <w:r w:rsidRPr="004B19A3">
        <w:t>As</w:t>
      </w:r>
      <w:r w:rsidRPr="004B19A3">
        <w:t>sessment Requirements for RIIEGS302D Plan and undertake field trip</w:t>
      </w:r>
    </w:p>
    <w:p w:rsidR="00000000" w:rsidRPr="004B19A3" w:rsidP="004B19A3">
      <w:pPr>
        <w:pStyle w:val="Heading1"/>
      </w:pPr>
      <w:bookmarkStart w:id="8" w:name="O_686622"/>
      <w:bookmarkEnd w:id="8"/>
      <w:r w:rsidRPr="004B19A3">
        <w:t>Modification History</w:t>
      </w:r>
    </w:p>
    <w:tbl>
      <w:tblPr>
        <w:tblW w:w="9270" w:type="dxa"/>
        <w:tblLayout w:type="fixed"/>
        <w:tblCellMar>
          <w:left w:w="62" w:type="dxa"/>
          <w:right w:w="62" w:type="dxa"/>
        </w:tblCellMar>
        <w:tblLook w:val="0000"/>
      </w:tblPr>
      <w:tblGrid>
        <w:gridCol w:w="1170"/>
        <w:gridCol w:w="8100"/>
      </w:tblGrid>
      <w:tr w:rsidTr="00313F3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Comment</w:t>
            </w:r>
          </w:p>
        </w:tc>
      </w:tr>
      <w:tr w:rsidTr="00313F3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This unit replaces RIIEGS302A Plan and undertake field trip</w:t>
            </w:r>
          </w:p>
        </w:tc>
      </w:tr>
      <w:tr w:rsidTr="00313F3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9A3">
            <w:pPr>
              <w:pStyle w:val="BodyText"/>
              <w:rPr>
                <w:lang w:val="en-NZ"/>
              </w:rPr>
            </w:pPr>
            <w:r w:rsidRPr="004B19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9A3" w:rsidP="004B19A3">
            <w:pPr>
              <w:pStyle w:val="BodyText"/>
            </w:pPr>
            <w:r w:rsidRPr="004B19A3">
              <w:t>Required frequency and volume of evidence amended in Performance evidence.</w:t>
            </w:r>
          </w:p>
          <w:p w:rsidR="00000000" w:rsidRPr="004B19A3" w:rsidP="004B19A3">
            <w:pPr>
              <w:pStyle w:val="BodyText"/>
            </w:pPr>
            <w:r w:rsidRPr="004B19A3">
              <w:t>Substantial amendments made in Assessment Conditions field, including: references to Industry Sectors, assessor and subject matter expert experience requirements, how assessment sho</w:t>
            </w:r>
            <w:r w:rsidRPr="004B19A3">
              <w:t>uld be conducted and what it should confirm.</w:t>
            </w:r>
          </w:p>
        </w:tc>
      </w:tr>
    </w:tbl>
    <w:p w:rsidR="00000000" w:rsidRPr="004B19A3" w:rsidP="004B19A3">
      <w:pPr>
        <w:pStyle w:val="BodyText"/>
      </w:pPr>
    </w:p>
    <w:p w:rsidR="00000000" w:rsidRPr="004B19A3" w:rsidP="004B19A3">
      <w:pPr>
        <w:pStyle w:val="AllowPageBreak"/>
      </w:pPr>
    </w:p>
    <w:p w:rsidR="00000000" w:rsidRPr="004B19A3" w:rsidP="004B19A3">
      <w:pPr>
        <w:pStyle w:val="Heading1"/>
      </w:pPr>
      <w:bookmarkStart w:id="9" w:name="O_686621"/>
      <w:bookmarkEnd w:id="9"/>
      <w:r w:rsidRPr="004B19A3">
        <w:t>Performance Evidence</w:t>
      </w:r>
    </w:p>
    <w:p w:rsidR="00000000" w:rsidRPr="004B19A3" w:rsidP="00313F30">
      <w:pPr>
        <w:pStyle w:val="BodyText"/>
      </w:pPr>
      <w:r w:rsidRPr="004B19A3">
        <w:t>Evidence is required to be collected that demonstrates a candidate’s competency in this unit. Evidence must be relevant to the roles within this sector’s work operations a</w:t>
      </w:r>
      <w:r w:rsidRPr="004B19A3">
        <w:t>nd satisfy all of the requirements of the performance criteria of this unit and include evidence that the candidate:</w:t>
      </w:r>
    </w:p>
    <w:p w:rsidR="00000000" w:rsidRPr="004B19A3" w:rsidP="004B19A3">
      <w:pPr>
        <w:pStyle w:val="ListBullet"/>
      </w:pPr>
      <w:r w:rsidRPr="004B19A3">
        <w:t>locates and applies relevant documentation, policies and procedures</w:t>
      </w:r>
    </w:p>
    <w:p w:rsidR="00000000" w:rsidRPr="004B19A3" w:rsidP="004B19A3">
      <w:pPr>
        <w:pStyle w:val="ListBullet"/>
      </w:pPr>
      <w:r w:rsidRPr="004B19A3">
        <w:t>implements the requirements, procedures and techniques for the safe, effective and efficient completion of planning and undertaking field trips including:</w:t>
      </w:r>
    </w:p>
    <w:p w:rsidR="00000000" w:rsidRPr="004B19A3" w:rsidP="004B19A3">
      <w:pPr>
        <w:pStyle w:val="ListBullet2"/>
      </w:pPr>
      <w:r w:rsidRPr="004B19A3">
        <w:t>erecting shelters</w:t>
      </w:r>
    </w:p>
    <w:p w:rsidR="00000000" w:rsidRPr="004B19A3" w:rsidP="004B19A3">
      <w:pPr>
        <w:pStyle w:val="ListBullet2"/>
      </w:pPr>
      <w:r w:rsidRPr="004B19A3">
        <w:t xml:space="preserve">collecting food and water </w:t>
      </w:r>
    </w:p>
    <w:p w:rsidR="00000000" w:rsidRPr="004B19A3" w:rsidP="004B19A3">
      <w:pPr>
        <w:pStyle w:val="ListBullet2"/>
      </w:pPr>
      <w:r w:rsidRPr="004B19A3">
        <w:t>lighting fires</w:t>
      </w:r>
    </w:p>
    <w:p w:rsidR="00000000" w:rsidRPr="004B19A3" w:rsidP="004B19A3">
      <w:pPr>
        <w:pStyle w:val="ListBullet2"/>
      </w:pPr>
      <w:r w:rsidRPr="004B19A3">
        <w:t>navigating with maps and stars</w:t>
      </w:r>
    </w:p>
    <w:p w:rsidR="00000000" w:rsidRPr="004B19A3" w:rsidP="004B19A3">
      <w:pPr>
        <w:pStyle w:val="ListBullet2"/>
      </w:pPr>
      <w:r w:rsidRPr="004B19A3">
        <w:t>using por</w:t>
      </w:r>
      <w:r w:rsidRPr="004B19A3">
        <w:t>table gas and electricity equipment</w:t>
      </w:r>
    </w:p>
    <w:p w:rsidR="00000000" w:rsidRPr="004B19A3" w:rsidP="004B19A3">
      <w:pPr>
        <w:pStyle w:val="ListBullet2"/>
      </w:pPr>
      <w:r w:rsidRPr="004B19A3">
        <w:t>identifying and using communications systems</w:t>
      </w:r>
    </w:p>
    <w:p w:rsidR="00000000" w:rsidRPr="004B19A3" w:rsidP="004B19A3">
      <w:pPr>
        <w:pStyle w:val="ListBullet"/>
      </w:pPr>
      <w:r w:rsidRPr="004B19A3">
        <w:t xml:space="preserve">works effectively  with others to complete the planning and undertaking of field trips that meets all of the required outcomes including: </w:t>
      </w:r>
    </w:p>
    <w:p w:rsidR="00000000" w:rsidRPr="004B19A3" w:rsidP="004B19A3">
      <w:pPr>
        <w:pStyle w:val="ListBullet2"/>
      </w:pPr>
      <w:r w:rsidRPr="004B19A3">
        <w:t>communicating clear and concise in</w:t>
      </w:r>
      <w:r w:rsidRPr="004B19A3">
        <w:t>formation</w:t>
      </w:r>
    </w:p>
    <w:p w:rsidR="00000000" w:rsidRPr="004B19A3" w:rsidP="004B19A3">
      <w:pPr>
        <w:pStyle w:val="ListBullet2"/>
      </w:pPr>
      <w:r w:rsidRPr="004B19A3">
        <w:t>co-operating with co-workers to achieve safe and harmonious working environment</w:t>
      </w:r>
    </w:p>
    <w:p w:rsidR="00000000" w:rsidRPr="004B19A3" w:rsidP="004B19A3">
      <w:pPr>
        <w:pStyle w:val="ListBullet"/>
      </w:pPr>
      <w:r w:rsidRPr="004B19A3">
        <w:t>demonstrates completion of planing and undertaking field trips that safely, effectively and efficiently meets all of the required outcomes on more than one (1) occas</w:t>
      </w:r>
      <w:r w:rsidRPr="004B19A3">
        <w:t>ion including:</w:t>
      </w:r>
    </w:p>
    <w:p w:rsidR="00000000" w:rsidRPr="004B19A3" w:rsidP="004B19A3">
      <w:pPr>
        <w:pStyle w:val="ListBullet2"/>
      </w:pPr>
      <w:r w:rsidRPr="004B19A3">
        <w:t>planning accesses, traverses and camp site locations</w:t>
      </w:r>
    </w:p>
    <w:p w:rsidR="00000000" w:rsidRPr="004B19A3" w:rsidP="004B19A3">
      <w:pPr>
        <w:pStyle w:val="ListBullet2"/>
      </w:pPr>
      <w:r w:rsidRPr="004B19A3">
        <w:t xml:space="preserve">planning, obtaining and stowing supplies </w:t>
      </w:r>
    </w:p>
    <w:p w:rsidR="00000000" w:rsidRPr="004B19A3" w:rsidP="004B19A3">
      <w:pPr>
        <w:pStyle w:val="ListBullet2"/>
      </w:pPr>
      <w:r w:rsidRPr="004B19A3">
        <w:t>establishing the camp to accommodate team</w:t>
      </w:r>
    </w:p>
    <w:p w:rsidR="00000000" w:rsidRPr="004B19A3" w:rsidP="004B19A3">
      <w:pPr>
        <w:pStyle w:val="ListBullet2"/>
      </w:pPr>
      <w:r w:rsidRPr="004B19A3">
        <w:t>participating in catering, hygiene and security activities</w:t>
      </w:r>
    </w:p>
    <w:p w:rsidR="00000000" w:rsidRPr="004B19A3" w:rsidP="004B19A3">
      <w:pPr>
        <w:pStyle w:val="ListBullet2"/>
      </w:pPr>
      <w:r w:rsidRPr="004B19A3">
        <w:t>monitoring use of supplies against trip plan</w:t>
      </w:r>
    </w:p>
    <w:p w:rsidR="00000000" w:rsidRPr="004B19A3" w:rsidP="004B19A3">
      <w:pPr>
        <w:pStyle w:val="AllowPageBreak"/>
      </w:pPr>
    </w:p>
    <w:p w:rsidR="00000000" w:rsidRPr="004B19A3" w:rsidP="004B19A3">
      <w:pPr>
        <w:pStyle w:val="Heading1"/>
      </w:pPr>
      <w:bookmarkStart w:id="10" w:name="O_686620"/>
      <w:bookmarkEnd w:id="10"/>
      <w:r w:rsidRPr="004B19A3">
        <w:t>Knowledge Evidence</w:t>
      </w:r>
    </w:p>
    <w:p w:rsidR="00000000" w:rsidRPr="004B19A3" w:rsidP="00313F30">
      <w:pPr>
        <w:pStyle w:val="BodyText"/>
      </w:pPr>
      <w:r w:rsidRPr="004B19A3">
        <w:t>The candidate must demonstrate knowledge of planning and undertaking a field trip through:</w:t>
      </w:r>
    </w:p>
    <w:p w:rsidR="00000000" w:rsidRPr="004B19A3" w:rsidP="004B19A3">
      <w:pPr>
        <w:pStyle w:val="ListBullet"/>
      </w:pPr>
      <w:r w:rsidRPr="004B19A3">
        <w:t>following organisation and site requirements and procedures for planning and undertaking field trips</w:t>
      </w:r>
    </w:p>
    <w:p w:rsidR="00000000" w:rsidRPr="004B19A3" w:rsidP="004B19A3">
      <w:pPr>
        <w:pStyle w:val="ListBullet"/>
      </w:pPr>
      <w:r w:rsidRPr="004B19A3">
        <w:t>identifying and applying p</w:t>
      </w:r>
      <w:r w:rsidRPr="004B19A3">
        <w:t>lanning and scheduling systems</w:t>
      </w:r>
    </w:p>
    <w:p w:rsidR="00000000" w:rsidRPr="004B19A3" w:rsidP="004B19A3">
      <w:pPr>
        <w:pStyle w:val="ListBullet"/>
      </w:pPr>
      <w:r w:rsidRPr="004B19A3">
        <w:t>identifying and applying systems for site access approvals</w:t>
      </w:r>
    </w:p>
    <w:p w:rsidR="00000000" w:rsidRPr="004B19A3" w:rsidP="004B19A3">
      <w:pPr>
        <w:pStyle w:val="ListBullet"/>
      </w:pPr>
      <w:r w:rsidRPr="004B19A3">
        <w:t>complying with relevant regulations, licenses and permits, including land-use permits</w:t>
      </w:r>
    </w:p>
    <w:p w:rsidR="00000000" w:rsidRPr="004B19A3" w:rsidP="004B19A3">
      <w:pPr>
        <w:pStyle w:val="ListBullet"/>
      </w:pPr>
      <w:r w:rsidRPr="004B19A3">
        <w:t>accessing historical mining data of field site</w:t>
      </w:r>
    </w:p>
    <w:p w:rsidR="00000000" w:rsidRPr="004B19A3" w:rsidP="004B19A3">
      <w:pPr>
        <w:pStyle w:val="ListBullet"/>
      </w:pPr>
      <w:r w:rsidRPr="004B19A3">
        <w:t>preparing trip plan and logistics</w:t>
      </w:r>
    </w:p>
    <w:p w:rsidR="00000000" w:rsidRPr="004B19A3" w:rsidP="004B19A3">
      <w:pPr>
        <w:pStyle w:val="ListBullet"/>
      </w:pPr>
      <w:r w:rsidRPr="004B19A3">
        <w:t>preparing supply sources, costs and availability</w:t>
      </w:r>
    </w:p>
    <w:p w:rsidR="00000000" w:rsidRPr="004B19A3" w:rsidP="004B19A3">
      <w:pPr>
        <w:pStyle w:val="ListBullet"/>
      </w:pPr>
      <w:r w:rsidRPr="004B19A3">
        <w:t>applying basic vehicle maintenance techniques</w:t>
      </w:r>
    </w:p>
    <w:p w:rsidR="00313F30" w:rsidP="004B19A3">
      <w:pPr>
        <w:pStyle w:val="ListBullet"/>
      </w:pPr>
      <w:r w:rsidRPr="004B19A3">
        <w:t>using vehicle for survival</w:t>
      </w:r>
    </w:p>
    <w:p w:rsidR="00313F30" w:rsidP="004B19A3">
      <w:pPr>
        <w:pStyle w:val="ListBullet"/>
      </w:pPr>
    </w:p>
    <w:p w:rsidR="00000000" w:rsidRPr="004B19A3" w:rsidP="004B19A3">
      <w:pPr>
        <w:pStyle w:val="Heading1"/>
      </w:pPr>
      <w:bookmarkStart w:id="11" w:name="O_686619"/>
      <w:bookmarkEnd w:id="11"/>
      <w:r w:rsidRPr="004B19A3">
        <w:t>Assessment Conditions</w:t>
      </w:r>
    </w:p>
    <w:p w:rsidR="00000000" w:rsidRPr="004B19A3" w:rsidP="004B19A3">
      <w:pPr>
        <w:pStyle w:val="ListBullet"/>
      </w:pPr>
      <w:r w:rsidRPr="004B19A3">
        <w:t xml:space="preserve">An assessor of this unit must satisfy the requirements of the NVR/AQTF or their successors; and Industry regulations for certification and licensing; and, </w:t>
      </w:r>
    </w:p>
    <w:p w:rsidR="00000000" w:rsidRPr="004B19A3" w:rsidP="004B19A3">
      <w:pPr>
        <w:pStyle w:val="ListBullet"/>
      </w:pPr>
      <w:r w:rsidRPr="004B19A3">
        <w:t>this unit must be assessed in the context of this sector’s work environment; and,</w:t>
      </w:r>
    </w:p>
    <w:p w:rsidR="00000000" w:rsidRPr="004B19A3" w:rsidP="004B19A3">
      <w:pPr>
        <w:pStyle w:val="ListBullet"/>
      </w:pPr>
      <w:r w:rsidRPr="004B19A3">
        <w:t xml:space="preserve">this unit must be </w:t>
      </w:r>
      <w:r w:rsidRPr="004B19A3">
        <w:t>assessed in compliance with relevant legislation/regulation and using policies, procedures, processes and operational manuals directly related to the industry sector for which it is being assessed; and,</w:t>
      </w:r>
    </w:p>
    <w:p w:rsidR="00000000" w:rsidRPr="004B19A3" w:rsidP="004B19A3">
      <w:pPr>
        <w:pStyle w:val="ListBullet"/>
      </w:pPr>
      <w:r w:rsidRPr="004B19A3">
        <w:t>assessment may be conducted in conjunction with the a</w:t>
      </w:r>
      <w:r w:rsidRPr="004B19A3">
        <w:t>ssessment of other Units of Competency; and,</w:t>
      </w:r>
    </w:p>
    <w:p w:rsidR="00000000" w:rsidRPr="004B19A3" w:rsidP="004B19A3">
      <w:pPr>
        <w:pStyle w:val="ListBullet"/>
      </w:pPr>
      <w:r w:rsidRPr="004B19A3">
        <w:t>assessment must confirm consistent performance can be applied in a range of relevant workplace circumstances; and,</w:t>
      </w:r>
    </w:p>
    <w:p w:rsidR="00000000" w:rsidRPr="004B19A3" w:rsidP="004B19A3">
      <w:pPr>
        <w:pStyle w:val="ListBullet"/>
      </w:pPr>
      <w:r w:rsidRPr="004B19A3">
        <w:t xml:space="preserve">assessors must demonstrate the performance evidence, and knowledge evidence as outlined in this </w:t>
      </w:r>
      <w:r w:rsidRPr="004B19A3">
        <w:t>Unit of Competency, and through the minimum years of current* work experience specified below in an Industry sector relevant to the outcomes of the unit; or,</w:t>
      </w:r>
    </w:p>
    <w:p w:rsidR="00000000" w:rsidRPr="004B19A3" w:rsidP="004B19A3">
      <w:pPr>
        <w:pStyle w:val="ListBullet"/>
      </w:pPr>
      <w:r w:rsidRPr="004B19A3">
        <w:t>where the assessor does not meet experience requirements a co-assessment or partnership arrangemen</w:t>
      </w:r>
      <w:r w:rsidRPr="004B19A3">
        <w:t>t must exist between the qualified assessor and an Industry subject matter expert. The Industry subject matter expert should hold the unit being assessed (or an equivalent unit) and/or demonstrate equivalence of skills and knowledge at the unit level. An I</w:t>
      </w:r>
      <w:r w:rsidRPr="004B19A3">
        <w:t>ndustry technical expert must also demonstrate skills and knowledge from the minimum years of current work experience specified below in the Industry sector, including time spent in roles related to the unit being assessed; and,</w:t>
      </w:r>
    </w:p>
    <w:p w:rsidR="00000000" w:rsidRPr="004B19A3" w:rsidP="004B19A3">
      <w:pPr>
        <w:pStyle w:val="ListBullet"/>
      </w:pPr>
      <w:r w:rsidRPr="004B19A3">
        <w:t>assessor and Industry subje</w:t>
      </w:r>
      <w:r w:rsidRPr="004B19A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B1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Required assessor or Industry subject matter expert exp</w:t>
            </w:r>
            <w:r w:rsidRPr="004B19A3">
              <w:t>erience</w:t>
            </w:r>
          </w:p>
        </w:tc>
      </w:tr>
      <w:tr w:rsidTr="004B19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1 Year</w:t>
            </w:r>
          </w:p>
        </w:tc>
      </w:tr>
      <w:tr w:rsidTr="004B19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2 Years</w:t>
            </w:r>
          </w:p>
        </w:tc>
      </w:tr>
      <w:tr w:rsidTr="004B1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3 Years</w:t>
            </w:r>
          </w:p>
        </w:tc>
      </w:tr>
      <w:tr w:rsidTr="004B1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5 Years</w:t>
            </w:r>
          </w:p>
        </w:tc>
      </w:tr>
      <w:tr w:rsidTr="004B19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9A3">
            <w:pPr>
              <w:pStyle w:val="BodyText"/>
              <w:rPr>
                <w:lang w:val="en-NZ"/>
              </w:rPr>
            </w:pPr>
            <w:r w:rsidRPr="004B19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19A3" w:rsidP="004B19A3">
            <w:pPr>
              <w:pStyle w:val="BodyText"/>
            </w:pPr>
            <w:r w:rsidRPr="004B19A3">
              <w:t>Where this Unit is being assessed outside of the Resources and Infrastructure Sectors assessor and/or Industry subject matter expert experience should be in-line with industry standards for the sector in which it is being assessed and where no Industry sta</w:t>
            </w:r>
            <w:r w:rsidRPr="004B19A3">
              <w:t>ndard is specified should comply with any relevant regulation.</w:t>
            </w:r>
          </w:p>
        </w:tc>
      </w:tr>
    </w:tbl>
    <w:p w:rsidR="00000000" w:rsidRPr="004B19A3" w:rsidP="00313F30">
      <w:pPr>
        <w:pStyle w:val="BodyText"/>
      </w:pPr>
      <w:r w:rsidRPr="004B19A3">
        <w:t>*Assessors can demonstrate current work experience through employment within Industry in a role relevant to the outcomes of the Unit; or, for external assessors this can be demonstrated throu</w:t>
      </w:r>
      <w:r w:rsidRPr="004B19A3">
        <w:t>gh exposure to Industry by conducting frequent site assessments across various locations.</w:t>
      </w:r>
    </w:p>
    <w:p w:rsidR="00000000" w:rsidRPr="004B19A3" w:rsidP="00313F30">
      <w:pPr>
        <w:pStyle w:val="BodyText"/>
      </w:pPr>
      <w:r w:rsidRPr="004B19A3">
        <w:t>**Where a unit is being delivered outside of a Qualification the first numeric character in the Unit code should be considered to indicate the AQF level</w:t>
      </w:r>
    </w:p>
    <w:p w:rsidR="00000000" w:rsidRPr="004B19A3" w:rsidP="004B19A3">
      <w:pPr>
        <w:pStyle w:val="Heading1"/>
      </w:pPr>
      <w:bookmarkStart w:id="12" w:name="O_686631"/>
      <w:bookmarkEnd w:id="12"/>
      <w:r w:rsidRPr="004B19A3">
        <w:t>Links</w:t>
      </w:r>
    </w:p>
    <w:p w:rsidR="00000000" w:rsidRPr="004B19A3" w:rsidP="00313F30">
      <w:pPr>
        <w:pStyle w:val="BodyText"/>
      </w:pPr>
      <w:r w:rsidRPr="004B19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349D">
        <w:rPr>
          <w:rStyle w:val="Hyperlink"/>
        </w:rPr>
        <w:t>https://vetnet.gov.au/Pages/TrainingDocs.aspx?q=88a61002-9a21-4386-aaf8-69c76e675272</w:t>
      </w:r>
      <w:r>
        <w:fldChar w:fldCharType="end"/>
      </w:r>
    </w:p>
    <w:p w:rsidR="00000000" w:rsidRPr="004B19A3" w:rsidP="004B19A3"/>
    <w:sectPr w:rsidSect="004B1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rsidRPr="00313F30" w:rsidP="00313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30" w:rsidP="004B1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3F30" w:rsidP="004B1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3F30" w:rsidP="004B1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rsidP="004B19A3">
    <w:pPr>
      <w:pStyle w:val="Footer"/>
      <w:framePr w:wrap="around"/>
    </w:pPr>
    <w:r>
      <w:fldChar w:fldCharType="begin"/>
    </w:r>
    <w:r>
      <w:instrText xml:space="preserve"> DOCPROPERTY  Subject  \* MERGEFORMAT </w:instrText>
    </w:r>
    <w:r>
      <w:fldChar w:fldCharType="separate"/>
    </w:r>
    <w:r w:rsidR="00313F30">
      <w:t>Approved</w:t>
    </w:r>
    <w:r w:rsidR="00313F30">
      <w:fldChar w:fldCharType="end"/>
    </w:r>
    <w:r>
      <w:tab/>
      <w:t xml:space="preserve">Page </w:t>
    </w:r>
    <w:r>
      <w:fldChar w:fldCharType="begin"/>
    </w:r>
    <w:r>
      <w:instrText xml:space="preserve"> PAGE  \* Arabic  \* MERGEFORMAT </w:instrText>
    </w:r>
    <w:r>
      <w:fldChar w:fldCharType="separate"/>
    </w:r>
    <w:r w:rsidR="00313F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F30">
      <w:rPr>
        <w:noProof/>
      </w:rPr>
      <w:t>5</w:t>
    </w:r>
    <w:r>
      <w:rPr>
        <w:noProof/>
      </w:rPr>
      <w:fldChar w:fldCharType="end"/>
    </w:r>
  </w:p>
  <w:p w:rsidR="004B19A3" w:rsidP="004B19A3">
    <w:pPr>
      <w:pStyle w:val="Footer"/>
      <w:framePr w:wrap="around"/>
    </w:pPr>
    <w:r>
      <w:t xml:space="preserve">© Commonwealth of Australia, </w:t>
    </w:r>
    <w:r>
      <w:fldChar w:fldCharType="begin"/>
    </w:r>
    <w:r>
      <w:instrText xml:space="preserve"> DATE  \@ "yyyy"  \* MERGEFORMAT </w:instrText>
    </w:r>
    <w:r>
      <w:fldChar w:fldCharType="separate"/>
    </w:r>
    <w:r w:rsidR="00313F30">
      <w:rPr>
        <w:noProof/>
      </w:rPr>
      <w:t>2025</w:t>
    </w:r>
    <w:r>
      <w:fldChar w:fldCharType="end"/>
    </w:r>
    <w:r>
      <w:tab/>
    </w:r>
    <w:r>
      <w:fldChar w:fldCharType="begin"/>
    </w:r>
    <w:r>
      <w:instrText xml:space="preserve"> DOCPROPERTY  Author  \* MERGEFORMAT </w:instrText>
    </w:r>
    <w:r>
      <w:fldChar w:fldCharType="separate"/>
    </w:r>
    <w:r w:rsidR="00313F30">
      <w:t>Mining and Automotive Skills Alliance</w:t>
    </w:r>
    <w:r w:rsidR="00313F30">
      <w:fldChar w:fldCharType="end"/>
    </w:r>
  </w:p>
  <w:p w:rsidR="004B19A3" w:rsidP="004B1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9A3" w:rsidRPr="00313F30" w:rsidP="00313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30" w:rsidRPr="002D2AF8" w:rsidP="004B19A3">
    <w:pPr>
      <w:pStyle w:val="Header"/>
      <w:framePr w:wrap="around"/>
    </w:pPr>
    <w:r>
      <w:fldChar w:fldCharType="begin"/>
    </w:r>
    <w:r>
      <w:instrText xml:space="preserve"> TITLE   \* MERGEFORMAT </w:instrText>
    </w:r>
    <w:r>
      <w:fldChar w:fldCharType="separate"/>
    </w:r>
    <w:r>
      <w:t>RIIEGS302D Plan and undertake field trip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3F30" w:rsidP="004B1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A3" w:rsidRPr="002D2AF8" w:rsidP="004B19A3">
    <w:pPr>
      <w:pStyle w:val="Header"/>
      <w:framePr w:wrap="around"/>
    </w:pPr>
    <w:r>
      <w:fldChar w:fldCharType="begin"/>
    </w:r>
    <w:r>
      <w:instrText xml:space="preserve"> TITLE   \* MERGEFORMAT </w:instrText>
    </w:r>
    <w:r>
      <w:fldChar w:fldCharType="separate"/>
    </w:r>
    <w:r w:rsidR="00313F30">
      <w:t>RIIEGS302D Plan and undertake field trip</w:t>
    </w:r>
    <w:r w:rsidR="00313F30">
      <w:fldChar w:fldCharType="end"/>
    </w:r>
    <w:r>
      <w:tab/>
      <w:t xml:space="preserve">Date this document was generated: </w:t>
    </w:r>
    <w:r>
      <w:fldChar w:fldCharType="begin"/>
    </w:r>
    <w:r>
      <w:instrText xml:space="preserve"> CREATEDATE  \@ "d MMMM yyyy"  \* MERGEFORMAT </w:instrText>
    </w:r>
    <w:r>
      <w:fldChar w:fldCharType="separate"/>
    </w:r>
    <w:r w:rsidR="00313F30">
      <w:rPr>
        <w:noProof/>
      </w:rPr>
      <w:t>1 March 2025</w:t>
    </w:r>
    <w:r>
      <w:fldChar w:fldCharType="end"/>
    </w:r>
  </w:p>
  <w:p w:rsidR="004B19A3" w:rsidP="004B1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6E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C0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A0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9A3"/>
    <w:pPr>
      <w:spacing w:before="360" w:after="60"/>
      <w:outlineLvl w:val="0"/>
    </w:pPr>
    <w:rPr>
      <w:sz w:val="32"/>
    </w:rPr>
  </w:style>
  <w:style w:type="paragraph" w:styleId="Heading2">
    <w:name w:val="heading 2"/>
    <w:basedOn w:val="HeadingBase"/>
    <w:next w:val="BodyText"/>
    <w:link w:val="Heading2Char"/>
    <w:qFormat/>
    <w:rsid w:val="004B19A3"/>
    <w:pPr>
      <w:keepLines/>
      <w:spacing w:before="240" w:after="120"/>
      <w:outlineLvl w:val="1"/>
    </w:pPr>
    <w:rPr>
      <w:sz w:val="28"/>
      <w:szCs w:val="40"/>
    </w:rPr>
  </w:style>
  <w:style w:type="paragraph" w:styleId="Heading3">
    <w:name w:val="heading 3"/>
    <w:basedOn w:val="HeadingBase"/>
    <w:next w:val="BodyText"/>
    <w:link w:val="Heading3Char"/>
    <w:qFormat/>
    <w:rsid w:val="004B19A3"/>
    <w:pPr>
      <w:spacing w:before="180" w:after="120"/>
      <w:outlineLvl w:val="2"/>
    </w:pPr>
    <w:rPr>
      <w:spacing w:val="-10"/>
      <w:kern w:val="32"/>
    </w:rPr>
  </w:style>
  <w:style w:type="paragraph" w:styleId="Heading4">
    <w:name w:val="heading 4"/>
    <w:basedOn w:val="HeadingBase"/>
    <w:next w:val="BodyText"/>
    <w:link w:val="Heading4Char"/>
    <w:qFormat/>
    <w:rsid w:val="004B19A3"/>
    <w:pPr>
      <w:spacing w:before="160" w:after="120"/>
      <w:outlineLvl w:val="3"/>
    </w:pPr>
    <w:rPr>
      <w:sz w:val="22"/>
    </w:rPr>
  </w:style>
  <w:style w:type="paragraph" w:styleId="Heading5">
    <w:name w:val="heading 5"/>
    <w:basedOn w:val="HeadingBase"/>
    <w:next w:val="Normal"/>
    <w:link w:val="Heading5Char"/>
    <w:qFormat/>
    <w:rsid w:val="004B19A3"/>
    <w:pPr>
      <w:spacing w:before="80"/>
      <w:outlineLvl w:val="4"/>
    </w:pPr>
    <w:rPr>
      <w:color w:val="918585"/>
      <w:sz w:val="20"/>
    </w:rPr>
  </w:style>
  <w:style w:type="paragraph" w:styleId="Heading6">
    <w:name w:val="heading 6"/>
    <w:basedOn w:val="HeadingBase"/>
    <w:next w:val="Normal"/>
    <w:link w:val="Heading6Char"/>
    <w:qFormat/>
    <w:rsid w:val="004B19A3"/>
    <w:pPr>
      <w:spacing w:before="60"/>
      <w:outlineLvl w:val="5"/>
    </w:pPr>
    <w:rPr>
      <w:color w:val="918585"/>
      <w:sz w:val="20"/>
    </w:rPr>
  </w:style>
  <w:style w:type="paragraph" w:styleId="Heading7">
    <w:name w:val="heading 7"/>
    <w:basedOn w:val="Normal"/>
    <w:next w:val="Normal"/>
    <w:link w:val="Heading7Char"/>
    <w:qFormat/>
    <w:rsid w:val="004B19A3"/>
    <w:pPr>
      <w:ind w:left="720"/>
      <w:outlineLvl w:val="6"/>
    </w:pPr>
    <w:rPr>
      <w:i/>
    </w:rPr>
  </w:style>
  <w:style w:type="paragraph" w:styleId="Heading8">
    <w:name w:val="heading 8"/>
    <w:basedOn w:val="Normal"/>
    <w:next w:val="Normal"/>
    <w:link w:val="Heading8Char"/>
    <w:qFormat/>
    <w:rsid w:val="004B19A3"/>
    <w:pPr>
      <w:ind w:left="720"/>
      <w:outlineLvl w:val="7"/>
    </w:pPr>
    <w:rPr>
      <w:i/>
    </w:rPr>
  </w:style>
  <w:style w:type="paragraph" w:styleId="Heading9">
    <w:name w:val="heading 9"/>
    <w:basedOn w:val="Normal"/>
    <w:next w:val="Normal"/>
    <w:link w:val="Heading9Char"/>
    <w:qFormat/>
    <w:rsid w:val="004B19A3"/>
    <w:pPr>
      <w:ind w:left="720"/>
      <w:outlineLvl w:val="8"/>
    </w:pPr>
    <w:rPr>
      <w:i/>
    </w:rPr>
  </w:style>
  <w:style w:type="character" w:default="1" w:styleId="DefaultParagraphFont">
    <w:name w:val="Default Paragraph Font"/>
    <w:uiPriority w:val="1"/>
    <w:unhideWhenUsed/>
    <w:rsid w:val="004B1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9A3"/>
  </w:style>
  <w:style w:type="character" w:customStyle="1" w:styleId="Heading1Char">
    <w:name w:val="Heading 1 Char"/>
    <w:basedOn w:val="DefaultParagraphFont"/>
    <w:link w:val="Heading1"/>
    <w:rsid w:val="004B19A3"/>
    <w:rPr>
      <w:rFonts w:ascii="Times New Roman" w:eastAsia="Times New Roman" w:hAnsi="Times New Roman" w:cs="Times New Roman"/>
      <w:b/>
      <w:sz w:val="32"/>
      <w:szCs w:val="20"/>
      <w:lang w:eastAsia="en-US"/>
    </w:rPr>
  </w:style>
  <w:style w:type="paragraph" w:styleId="BodyText">
    <w:name w:val="Body Text"/>
    <w:basedOn w:val="Normal"/>
    <w:link w:val="BodyTextChar"/>
    <w:rsid w:val="004B1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9A3"/>
    <w:rPr>
      <w:rFonts w:ascii="Times New Roman" w:eastAsia="Times New Roman" w:hAnsi="Times New Roman" w:cs="Times New Roman"/>
      <w:sz w:val="24"/>
      <w:lang w:eastAsia="en-US"/>
    </w:rPr>
  </w:style>
  <w:style w:type="paragraph" w:styleId="ListBullet">
    <w:name w:val="List Bullet"/>
    <w:basedOn w:val="List"/>
    <w:rsid w:val="004B19A3"/>
    <w:pPr>
      <w:numPr>
        <w:numId w:val="12"/>
      </w:numPr>
      <w:tabs>
        <w:tab w:val="clear" w:pos="340"/>
      </w:tabs>
      <w:spacing w:before="40" w:after="40"/>
    </w:pPr>
  </w:style>
  <w:style w:type="paragraph" w:styleId="ListBullet2">
    <w:name w:val="List Bullet 2"/>
    <w:basedOn w:val="List2"/>
    <w:rsid w:val="004B19A3"/>
    <w:pPr>
      <w:numPr>
        <w:numId w:val="13"/>
      </w:numPr>
      <w:tabs>
        <w:tab w:val="clear" w:pos="680"/>
      </w:tabs>
    </w:pPr>
  </w:style>
  <w:style w:type="paragraph" w:customStyle="1" w:styleId="SuperHeading">
    <w:name w:val="SuperHeading"/>
    <w:basedOn w:val="Normal"/>
    <w:rsid w:val="004B19A3"/>
    <w:pPr>
      <w:spacing w:before="240" w:after="120"/>
      <w:outlineLvl w:val="0"/>
    </w:pPr>
    <w:rPr>
      <w:rFonts w:ascii="Times New Roman" w:hAnsi="Times New Roman"/>
      <w:b/>
      <w:sz w:val="32"/>
    </w:rPr>
  </w:style>
  <w:style w:type="paragraph" w:customStyle="1" w:styleId="AllowPageBreak">
    <w:name w:val="AllowPageBreak"/>
    <w:rsid w:val="004B1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9A3"/>
    <w:rPr>
      <w:rFonts w:ascii="Courier New" w:eastAsia="Times New Roman" w:hAnsi="Courier New" w:cs="Times New Roman"/>
      <w:i/>
      <w:szCs w:val="20"/>
      <w:lang w:eastAsia="en-US"/>
    </w:rPr>
  </w:style>
  <w:style w:type="paragraph" w:customStyle="1" w:styleId="HeadingBase">
    <w:name w:val="Heading Base"/>
    <w:rsid w:val="004B1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9A3"/>
    <w:pPr>
      <w:tabs>
        <w:tab w:val="right" w:leader="dot" w:pos="9072"/>
      </w:tabs>
      <w:ind w:left="567"/>
    </w:pPr>
    <w:rPr>
      <w:szCs w:val="22"/>
    </w:rPr>
  </w:style>
  <w:style w:type="paragraph" w:customStyle="1" w:styleId="TOCBase">
    <w:name w:val="TOC Base"/>
    <w:rsid w:val="004B1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9A3"/>
    <w:pPr>
      <w:tabs>
        <w:tab w:val="right" w:leader="dot" w:pos="9072"/>
      </w:tabs>
      <w:spacing w:before="40" w:after="40"/>
      <w:ind w:left="284"/>
    </w:pPr>
    <w:rPr>
      <w:rFonts w:ascii="Times New Roman" w:hAnsi="Times New Roman"/>
    </w:rPr>
  </w:style>
  <w:style w:type="paragraph" w:styleId="TOC1">
    <w:name w:val="toc 1"/>
    <w:basedOn w:val="TOCBase"/>
    <w:next w:val="Normal"/>
    <w:rsid w:val="004B1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9A3"/>
    <w:rPr>
      <w:rFonts w:ascii="Times New Roman" w:eastAsia="Times New Roman" w:hAnsi="Times New Roman" w:cs="Times New Roman"/>
      <w:sz w:val="16"/>
      <w:lang w:eastAsia="en-US"/>
    </w:rPr>
  </w:style>
  <w:style w:type="paragraph" w:styleId="Title">
    <w:name w:val="Title"/>
    <w:basedOn w:val="HeadingBase"/>
    <w:link w:val="TitleChar"/>
    <w:qFormat/>
    <w:rsid w:val="004B19A3"/>
    <w:pPr>
      <w:spacing w:before="5040"/>
      <w:jc w:val="center"/>
    </w:pPr>
    <w:rPr>
      <w:sz w:val="48"/>
      <w:szCs w:val="72"/>
      <w:lang w:val="en-US"/>
    </w:rPr>
  </w:style>
  <w:style w:type="character" w:customStyle="1" w:styleId="TitleChar">
    <w:name w:val="Title Char"/>
    <w:basedOn w:val="DefaultParagraphFont"/>
    <w:link w:val="Title"/>
    <w:rsid w:val="004B1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9A3"/>
    <w:pPr>
      <w:tabs>
        <w:tab w:val="left" w:pos="3600"/>
        <w:tab w:val="left" w:pos="3958"/>
      </w:tabs>
    </w:pPr>
  </w:style>
  <w:style w:type="paragraph" w:styleId="List">
    <w:name w:val="List"/>
    <w:basedOn w:val="BodyText"/>
    <w:next w:val="BodyText"/>
    <w:rsid w:val="004B19A3"/>
    <w:pPr>
      <w:tabs>
        <w:tab w:val="left" w:pos="340"/>
      </w:tabs>
      <w:spacing w:before="60" w:after="60"/>
      <w:ind w:left="340" w:hanging="340"/>
    </w:pPr>
  </w:style>
  <w:style w:type="paragraph" w:customStyle="1" w:styleId="Note">
    <w:name w:val="Note"/>
    <w:basedOn w:val="BodyText"/>
    <w:rsid w:val="004B1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9A3"/>
    <w:rPr>
      <w:b/>
      <w:spacing w:val="0"/>
    </w:rPr>
  </w:style>
  <w:style w:type="paragraph" w:customStyle="1" w:styleId="SuperTitle">
    <w:name w:val="SuperTitle"/>
    <w:basedOn w:val="Title"/>
    <w:rsid w:val="004B19A3"/>
    <w:pPr>
      <w:framePr w:wrap="auto" w:hAnchor="text" w:y="6049"/>
    </w:pPr>
    <w:rPr>
      <w:color w:val="000000"/>
      <w:sz w:val="40"/>
    </w:rPr>
  </w:style>
  <w:style w:type="paragraph" w:customStyle="1" w:styleId="TOCTitle">
    <w:name w:val="TOCTitle"/>
    <w:basedOn w:val="Heading1"/>
    <w:rsid w:val="004B19A3"/>
    <w:pPr>
      <w:spacing w:after="240"/>
      <w:jc w:val="center"/>
      <w:outlineLvl w:val="9"/>
    </w:pPr>
    <w:rPr>
      <w:caps/>
    </w:rPr>
  </w:style>
  <w:style w:type="paragraph" w:customStyle="1" w:styleId="Version">
    <w:name w:val="Version"/>
    <w:rsid w:val="004B1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9A3"/>
    <w:pPr>
      <w:keepNext w:val="0"/>
      <w:tabs>
        <w:tab w:val="right" w:pos="4176"/>
      </w:tabs>
      <w:ind w:left="198" w:hanging="198"/>
    </w:pPr>
    <w:rPr>
      <w:rFonts w:ascii="Garamond" w:hAnsi="Garamond"/>
    </w:rPr>
  </w:style>
  <w:style w:type="paragraph" w:styleId="IndexHeading">
    <w:name w:val="index heading"/>
    <w:basedOn w:val="Normal"/>
    <w:next w:val="Index1"/>
    <w:semiHidden/>
    <w:rsid w:val="004B19A3"/>
    <w:pPr>
      <w:spacing w:before="120" w:after="120"/>
    </w:pPr>
    <w:rPr>
      <w:rFonts w:ascii="Arial" w:hAnsi="Arial"/>
      <w:b/>
      <w:color w:val="918585"/>
      <w:sz w:val="24"/>
    </w:rPr>
  </w:style>
  <w:style w:type="paragraph" w:styleId="Header">
    <w:name w:val="header"/>
    <w:basedOn w:val="Normal"/>
    <w:link w:val="HeaderChar"/>
    <w:rsid w:val="004B1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9A3"/>
    <w:rPr>
      <w:rFonts w:ascii="Times New Roman" w:eastAsia="Times New Roman" w:hAnsi="Times New Roman" w:cs="Times New Roman"/>
      <w:sz w:val="16"/>
      <w:szCs w:val="20"/>
      <w:lang w:val="en-GB" w:eastAsia="en-US"/>
    </w:rPr>
  </w:style>
  <w:style w:type="paragraph" w:customStyle="1" w:styleId="Chapter">
    <w:name w:val="Chapter"/>
    <w:basedOn w:val="Normal"/>
    <w:rsid w:val="004B19A3"/>
    <w:pPr>
      <w:spacing w:before="240"/>
    </w:pPr>
    <w:rPr>
      <w:rFonts w:ascii="Times New Roman" w:hAnsi="Times New Roman"/>
      <w:smallCaps/>
      <w:spacing w:val="80"/>
      <w:sz w:val="28"/>
    </w:rPr>
  </w:style>
  <w:style w:type="paragraph" w:customStyle="1" w:styleId="InChapter">
    <w:name w:val="InChapter"/>
    <w:basedOn w:val="Heading3"/>
    <w:rsid w:val="004B19A3"/>
    <w:pPr>
      <w:spacing w:after="240"/>
      <w:outlineLvl w:val="9"/>
    </w:pPr>
    <w:rPr>
      <w:noProof/>
    </w:rPr>
  </w:style>
  <w:style w:type="paragraph" w:styleId="Index2">
    <w:name w:val="index 2"/>
    <w:basedOn w:val="Normal"/>
    <w:next w:val="Normal"/>
    <w:semiHidden/>
    <w:rsid w:val="004B19A3"/>
    <w:pPr>
      <w:tabs>
        <w:tab w:val="right" w:pos="4176"/>
      </w:tabs>
      <w:ind w:left="568" w:hanging="284"/>
    </w:pPr>
    <w:rPr>
      <w:rFonts w:ascii="Garamond" w:hAnsi="Garamond"/>
    </w:rPr>
  </w:style>
  <w:style w:type="paragraph" w:customStyle="1" w:styleId="Byline">
    <w:name w:val="Byline"/>
    <w:rsid w:val="004B1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9A3"/>
    <w:pPr>
      <w:tabs>
        <w:tab w:val="clear" w:pos="3600"/>
        <w:tab w:val="clear" w:pos="3958"/>
      </w:tabs>
      <w:jc w:val="right"/>
    </w:pPr>
  </w:style>
  <w:style w:type="character" w:styleId="Emphasis">
    <w:name w:val="Emphasis"/>
    <w:basedOn w:val="DefaultParagraphFont"/>
    <w:qFormat/>
    <w:rsid w:val="004B19A3"/>
    <w:rPr>
      <w:i/>
    </w:rPr>
  </w:style>
  <w:style w:type="paragraph" w:styleId="Caption">
    <w:name w:val="caption"/>
    <w:basedOn w:val="BodyText"/>
    <w:next w:val="Normal"/>
    <w:qFormat/>
    <w:rsid w:val="004B19A3"/>
    <w:pPr>
      <w:framePr w:w="2268" w:hSpace="181" w:vSpace="181" w:wrap="around" w:vAnchor="text" w:hAnchor="page" w:x="1135" w:y="285" w:anchorLock="1"/>
    </w:pPr>
    <w:rPr>
      <w:i/>
    </w:rPr>
  </w:style>
  <w:style w:type="paragraph" w:customStyle="1" w:styleId="MiniTOCTitle">
    <w:name w:val="MiniTOCTitle"/>
    <w:basedOn w:val="Heading4"/>
    <w:rsid w:val="004B19A3"/>
    <w:pPr>
      <w:spacing w:before="240"/>
      <w:outlineLvl w:val="9"/>
    </w:pPr>
    <w:rPr>
      <w:noProof/>
      <w:sz w:val="24"/>
    </w:rPr>
  </w:style>
  <w:style w:type="paragraph" w:customStyle="1" w:styleId="MiniTOCItem">
    <w:name w:val="MiniTOCItem"/>
    <w:basedOn w:val="ListBullet"/>
    <w:rsid w:val="004B19A3"/>
    <w:pPr>
      <w:numPr>
        <w:numId w:val="0"/>
      </w:numPr>
      <w:tabs>
        <w:tab w:val="right" w:leader="dot" w:pos="6521"/>
      </w:tabs>
      <w:spacing w:before="0" w:after="0"/>
    </w:pPr>
  </w:style>
  <w:style w:type="paragraph" w:customStyle="1" w:styleId="TOFTitle">
    <w:name w:val="TOFTitle"/>
    <w:basedOn w:val="TOCTitle"/>
    <w:rsid w:val="004B19A3"/>
  </w:style>
  <w:style w:type="paragraph" w:styleId="TableofFigures">
    <w:name w:val="table of figures"/>
    <w:basedOn w:val="Normal"/>
    <w:next w:val="Normal"/>
    <w:semiHidden/>
    <w:rsid w:val="004B19A3"/>
    <w:pPr>
      <w:tabs>
        <w:tab w:val="right" w:leader="dot" w:pos="9072"/>
      </w:tabs>
      <w:ind w:left="970" w:hanging="403"/>
    </w:pPr>
    <w:rPr>
      <w:rFonts w:ascii="Times New Roman" w:hAnsi="Times New Roman"/>
      <w:b/>
    </w:rPr>
  </w:style>
  <w:style w:type="paragraph" w:styleId="ListNumber">
    <w:name w:val="List Number"/>
    <w:basedOn w:val="List"/>
    <w:rsid w:val="004B19A3"/>
    <w:pPr>
      <w:numPr>
        <w:numId w:val="15"/>
      </w:numPr>
      <w:tabs>
        <w:tab w:val="clear" w:pos="340"/>
      </w:tabs>
    </w:pPr>
  </w:style>
  <w:style w:type="character" w:customStyle="1" w:styleId="WingdingSymbols">
    <w:name w:val="Wingding Symbols"/>
    <w:rsid w:val="004B19A3"/>
    <w:rPr>
      <w:rFonts w:ascii="Wingdings" w:hAnsi="Wingdings"/>
    </w:rPr>
  </w:style>
  <w:style w:type="paragraph" w:customStyle="1" w:styleId="TableHeading">
    <w:name w:val="Table Heading"/>
    <w:basedOn w:val="HeadingBase"/>
    <w:rsid w:val="004B19A3"/>
    <w:pPr>
      <w:keepLines/>
      <w:pBdr>
        <w:bottom w:val="single" w:sz="6" w:space="1" w:color="918585"/>
      </w:pBdr>
      <w:spacing w:before="240"/>
    </w:pPr>
  </w:style>
  <w:style w:type="character" w:customStyle="1" w:styleId="HotSpot">
    <w:name w:val="HotSpot"/>
    <w:rsid w:val="004B19A3"/>
    <w:rPr>
      <w:color w:val="0033CC"/>
      <w:u w:val="none"/>
    </w:rPr>
  </w:style>
  <w:style w:type="paragraph" w:customStyle="1" w:styleId="BodyTextRight">
    <w:name w:val="Body Text Right"/>
    <w:basedOn w:val="BodyText"/>
    <w:rsid w:val="004B19A3"/>
    <w:pPr>
      <w:spacing w:before="0" w:after="0"/>
      <w:jc w:val="right"/>
    </w:pPr>
  </w:style>
  <w:style w:type="paragraph" w:styleId="Index3">
    <w:name w:val="index 3"/>
    <w:basedOn w:val="ListNumber2"/>
    <w:next w:val="Normal"/>
    <w:semiHidden/>
    <w:rsid w:val="004B19A3"/>
    <w:pPr>
      <w:numPr>
        <w:numId w:val="0"/>
      </w:numPr>
      <w:tabs>
        <w:tab w:val="right" w:leader="dot" w:pos="4176"/>
      </w:tabs>
    </w:pPr>
  </w:style>
  <w:style w:type="paragraph" w:styleId="ListNumber2">
    <w:name w:val="List Number 2"/>
    <w:basedOn w:val="List2"/>
    <w:rsid w:val="004B19A3"/>
    <w:pPr>
      <w:numPr>
        <w:numId w:val="10"/>
      </w:numPr>
      <w:tabs>
        <w:tab w:val="clear" w:pos="1060"/>
      </w:tabs>
    </w:pPr>
  </w:style>
  <w:style w:type="paragraph" w:customStyle="1" w:styleId="MarginNote">
    <w:name w:val="Margin Note"/>
    <w:basedOn w:val="BodyText"/>
    <w:rsid w:val="004B1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9A3"/>
    <w:rPr>
      <w:sz w:val="32"/>
    </w:rPr>
  </w:style>
  <w:style w:type="paragraph" w:customStyle="1" w:styleId="HeadingProcedure">
    <w:name w:val="Heading Procedure"/>
    <w:basedOn w:val="HeadingBase"/>
    <w:next w:val="Normal"/>
    <w:rsid w:val="004B19A3"/>
    <w:pPr>
      <w:tabs>
        <w:tab w:val="left" w:pos="0"/>
      </w:tabs>
      <w:spacing w:before="120" w:after="60"/>
    </w:pPr>
    <w:rPr>
      <w:i/>
      <w:color w:val="918585"/>
      <w:sz w:val="22"/>
    </w:rPr>
  </w:style>
  <w:style w:type="paragraph" w:customStyle="1" w:styleId="TableBodyText">
    <w:name w:val="Table Body Text"/>
    <w:basedOn w:val="BodyText"/>
    <w:rsid w:val="004B19A3"/>
    <w:pPr>
      <w:spacing w:before="60" w:after="60"/>
    </w:pPr>
  </w:style>
  <w:style w:type="paragraph" w:styleId="ListContinue">
    <w:name w:val="List Continue"/>
    <w:basedOn w:val="List"/>
    <w:rsid w:val="004B19A3"/>
    <w:pPr>
      <w:ind w:firstLine="0"/>
    </w:pPr>
  </w:style>
  <w:style w:type="paragraph" w:customStyle="1" w:styleId="ListNote">
    <w:name w:val="List Note"/>
    <w:basedOn w:val="List"/>
    <w:rsid w:val="004B19A3"/>
    <w:pPr>
      <w:pBdr>
        <w:top w:val="single" w:sz="6" w:space="2" w:color="918585"/>
        <w:bottom w:val="single" w:sz="6" w:space="2" w:color="918585"/>
      </w:pBdr>
      <w:tabs>
        <w:tab w:val="left" w:pos="1021"/>
      </w:tabs>
      <w:ind w:firstLine="0"/>
    </w:pPr>
  </w:style>
  <w:style w:type="paragraph" w:customStyle="1" w:styleId="Warning">
    <w:name w:val="Warning"/>
    <w:basedOn w:val="BodyText"/>
    <w:rsid w:val="004B19A3"/>
    <w:pPr>
      <w:shd w:val="clear" w:color="auto" w:fill="D9D9D9"/>
      <w:tabs>
        <w:tab w:val="left" w:pos="992"/>
      </w:tabs>
      <w:ind w:left="119" w:right="119"/>
    </w:pPr>
    <w:rPr>
      <w:sz w:val="20"/>
    </w:rPr>
  </w:style>
  <w:style w:type="paragraph" w:customStyle="1" w:styleId="MarginIcons">
    <w:name w:val="Margin Icons"/>
    <w:basedOn w:val="BodyText"/>
    <w:rsid w:val="004B1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9A3"/>
    <w:rPr>
      <w:rFonts w:ascii="Courier New" w:hAnsi="Courier New"/>
    </w:rPr>
  </w:style>
  <w:style w:type="paragraph" w:customStyle="1" w:styleId="NoteBullet">
    <w:name w:val="Note Bullet"/>
    <w:basedOn w:val="Note"/>
    <w:rsid w:val="004B19A3"/>
    <w:pPr>
      <w:tabs>
        <w:tab w:val="clear" w:pos="680"/>
      </w:tabs>
      <w:spacing w:before="60" w:after="60"/>
    </w:pPr>
  </w:style>
  <w:style w:type="paragraph" w:customStyle="1" w:styleId="SubHeading2">
    <w:name w:val="SubHeading2"/>
    <w:basedOn w:val="HeadingBase"/>
    <w:rsid w:val="004B19A3"/>
    <w:pPr>
      <w:spacing w:before="240" w:after="60"/>
    </w:pPr>
    <w:rPr>
      <w:sz w:val="20"/>
    </w:rPr>
  </w:style>
  <w:style w:type="paragraph" w:customStyle="1" w:styleId="SubHeading1">
    <w:name w:val="SubHeading1"/>
    <w:basedOn w:val="HeadingBase"/>
    <w:rsid w:val="004B19A3"/>
    <w:pPr>
      <w:spacing w:before="240" w:after="60"/>
    </w:pPr>
    <w:rPr>
      <w:color w:val="918585"/>
      <w:sz w:val="22"/>
    </w:rPr>
  </w:style>
  <w:style w:type="paragraph" w:customStyle="1" w:styleId="SideHeading">
    <w:name w:val="Side Heading"/>
    <w:basedOn w:val="HeadingBase"/>
    <w:rsid w:val="004B1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9A3"/>
    <w:pPr>
      <w:tabs>
        <w:tab w:val="num" w:pos="360"/>
      </w:tabs>
    </w:pPr>
  </w:style>
  <w:style w:type="paragraph" w:styleId="PlainText">
    <w:name w:val="Plain Text"/>
    <w:basedOn w:val="Normal"/>
    <w:link w:val="PlainTextChar"/>
    <w:rsid w:val="004B19A3"/>
    <w:rPr>
      <w:sz w:val="20"/>
    </w:rPr>
  </w:style>
  <w:style w:type="character" w:customStyle="1" w:styleId="PlainTextChar">
    <w:name w:val="Plain Text Char"/>
    <w:basedOn w:val="DefaultParagraphFont"/>
    <w:link w:val="PlainText"/>
    <w:rsid w:val="004B19A3"/>
    <w:rPr>
      <w:rFonts w:ascii="Courier New" w:eastAsia="Times New Roman" w:hAnsi="Courier New" w:cs="Times New Roman"/>
      <w:sz w:val="20"/>
      <w:szCs w:val="20"/>
      <w:lang w:eastAsia="en-US"/>
    </w:rPr>
  </w:style>
  <w:style w:type="character" w:customStyle="1" w:styleId="MenuOption">
    <w:name w:val="Menu Option"/>
    <w:basedOn w:val="DefaultParagraphFont"/>
    <w:rsid w:val="004B19A3"/>
    <w:rPr>
      <w:b/>
      <w:smallCaps/>
    </w:rPr>
  </w:style>
  <w:style w:type="paragraph" w:customStyle="1" w:styleId="TableListNumber">
    <w:name w:val="Table List Number"/>
    <w:basedOn w:val="ListNumber"/>
    <w:rsid w:val="004B19A3"/>
    <w:pPr>
      <w:numPr>
        <w:numId w:val="0"/>
      </w:numPr>
    </w:pPr>
  </w:style>
  <w:style w:type="paragraph" w:styleId="TOC4">
    <w:name w:val="toc 4"/>
    <w:basedOn w:val="TOCBase"/>
    <w:next w:val="Normal"/>
    <w:semiHidden/>
    <w:rsid w:val="004B19A3"/>
    <w:pPr>
      <w:tabs>
        <w:tab w:val="right" w:leader="dot" w:pos="9071"/>
      </w:tabs>
      <w:ind w:left="1701"/>
    </w:pPr>
  </w:style>
  <w:style w:type="paragraph" w:customStyle="1" w:styleId="ListAlpha">
    <w:name w:val="List Alpha"/>
    <w:basedOn w:val="List"/>
    <w:rsid w:val="004B19A3"/>
    <w:pPr>
      <w:numPr>
        <w:numId w:val="9"/>
      </w:numPr>
    </w:pPr>
  </w:style>
  <w:style w:type="paragraph" w:customStyle="1" w:styleId="ListAlpha2">
    <w:name w:val="List Alpha 2"/>
    <w:basedOn w:val="List2"/>
    <w:rsid w:val="004B19A3"/>
    <w:pPr>
      <w:numPr>
        <w:numId w:val="8"/>
      </w:numPr>
    </w:pPr>
  </w:style>
  <w:style w:type="paragraph" w:styleId="List2">
    <w:name w:val="List 2"/>
    <w:basedOn w:val="BodyText"/>
    <w:rsid w:val="004B19A3"/>
    <w:pPr>
      <w:tabs>
        <w:tab w:val="left" w:pos="680"/>
      </w:tabs>
      <w:spacing w:before="60" w:after="60"/>
      <w:ind w:left="680" w:hanging="340"/>
    </w:pPr>
  </w:style>
  <w:style w:type="paragraph" w:styleId="List3">
    <w:name w:val="List 3"/>
    <w:basedOn w:val="BodyText"/>
    <w:rsid w:val="004B19A3"/>
    <w:pPr>
      <w:tabs>
        <w:tab w:val="left" w:pos="1021"/>
      </w:tabs>
      <w:spacing w:before="60" w:after="60"/>
      <w:ind w:left="1020" w:hanging="340"/>
    </w:pPr>
  </w:style>
  <w:style w:type="paragraph" w:styleId="List4">
    <w:name w:val="List 4"/>
    <w:basedOn w:val="BodyText"/>
    <w:rsid w:val="004B19A3"/>
    <w:pPr>
      <w:tabs>
        <w:tab w:val="left" w:pos="1361"/>
      </w:tabs>
      <w:spacing w:before="60" w:after="60"/>
      <w:ind w:left="1361" w:hanging="340"/>
    </w:pPr>
  </w:style>
  <w:style w:type="paragraph" w:styleId="List5">
    <w:name w:val="List 5"/>
    <w:basedOn w:val="BodyText"/>
    <w:rsid w:val="004B19A3"/>
    <w:pPr>
      <w:tabs>
        <w:tab w:val="left" w:pos="1701"/>
      </w:tabs>
      <w:spacing w:before="60" w:after="60"/>
      <w:ind w:left="1701" w:hanging="340"/>
    </w:pPr>
  </w:style>
  <w:style w:type="paragraph" w:styleId="ListBullet3">
    <w:name w:val="List Bullet 3"/>
    <w:basedOn w:val="List3"/>
    <w:rsid w:val="004B19A3"/>
    <w:pPr>
      <w:numPr>
        <w:numId w:val="14"/>
      </w:numPr>
      <w:tabs>
        <w:tab w:val="clear" w:pos="1021"/>
      </w:tabs>
      <w:ind w:left="1037" w:hanging="357"/>
    </w:pPr>
  </w:style>
  <w:style w:type="paragraph" w:styleId="ListBullet4">
    <w:name w:val="List Bullet 4"/>
    <w:basedOn w:val="List4"/>
    <w:rsid w:val="004B19A3"/>
    <w:pPr>
      <w:numPr>
        <w:numId w:val="3"/>
      </w:numPr>
      <w:tabs>
        <w:tab w:val="clear" w:pos="1361"/>
      </w:tabs>
    </w:pPr>
  </w:style>
  <w:style w:type="paragraph" w:styleId="ListBullet5">
    <w:name w:val="List Bullet 5"/>
    <w:basedOn w:val="List5"/>
    <w:rsid w:val="004B19A3"/>
    <w:pPr>
      <w:numPr>
        <w:numId w:val="4"/>
      </w:numPr>
    </w:pPr>
  </w:style>
  <w:style w:type="paragraph" w:styleId="ListContinue2">
    <w:name w:val="List Continue 2"/>
    <w:basedOn w:val="List2"/>
    <w:rsid w:val="004B19A3"/>
    <w:pPr>
      <w:ind w:firstLine="0"/>
    </w:pPr>
  </w:style>
  <w:style w:type="paragraph" w:styleId="ListContinue3">
    <w:name w:val="List Continue 3"/>
    <w:basedOn w:val="List3"/>
    <w:rsid w:val="004B19A3"/>
    <w:pPr>
      <w:ind w:left="1021" w:firstLine="0"/>
    </w:pPr>
  </w:style>
  <w:style w:type="paragraph" w:styleId="ListContinue4">
    <w:name w:val="List Continue 4"/>
    <w:basedOn w:val="List4"/>
    <w:rsid w:val="004B19A3"/>
    <w:pPr>
      <w:ind w:firstLine="0"/>
    </w:pPr>
  </w:style>
  <w:style w:type="paragraph" w:styleId="ListContinue5">
    <w:name w:val="List Continue 5"/>
    <w:basedOn w:val="List5"/>
    <w:rsid w:val="004B19A3"/>
    <w:pPr>
      <w:ind w:firstLine="0"/>
    </w:pPr>
  </w:style>
  <w:style w:type="paragraph" w:styleId="ListNumber3">
    <w:name w:val="List Number 3"/>
    <w:basedOn w:val="List3"/>
    <w:rsid w:val="004B19A3"/>
    <w:pPr>
      <w:numPr>
        <w:numId w:val="5"/>
      </w:numPr>
    </w:pPr>
  </w:style>
  <w:style w:type="paragraph" w:styleId="ListNumber4">
    <w:name w:val="List Number 4"/>
    <w:basedOn w:val="List4"/>
    <w:rsid w:val="004B19A3"/>
    <w:pPr>
      <w:numPr>
        <w:numId w:val="6"/>
      </w:numPr>
    </w:pPr>
  </w:style>
  <w:style w:type="paragraph" w:styleId="ListNumber5">
    <w:name w:val="List Number 5"/>
    <w:basedOn w:val="List5"/>
    <w:rsid w:val="004B19A3"/>
    <w:pPr>
      <w:numPr>
        <w:numId w:val="7"/>
      </w:numPr>
    </w:pPr>
  </w:style>
  <w:style w:type="paragraph" w:styleId="BlockText">
    <w:name w:val="Block Text"/>
    <w:basedOn w:val="Normal"/>
    <w:rsid w:val="004B19A3"/>
    <w:pPr>
      <w:spacing w:after="120"/>
      <w:ind w:left="1440" w:right="1440"/>
    </w:pPr>
  </w:style>
  <w:style w:type="character" w:customStyle="1" w:styleId="Subscript">
    <w:name w:val="Subscript"/>
    <w:basedOn w:val="DefaultParagraphFont"/>
    <w:rsid w:val="004B19A3"/>
    <w:rPr>
      <w:sz w:val="16"/>
      <w:vertAlign w:val="subscript"/>
    </w:rPr>
  </w:style>
  <w:style w:type="character" w:customStyle="1" w:styleId="Superscript">
    <w:name w:val="Superscript"/>
    <w:basedOn w:val="DefaultParagraphFont"/>
    <w:rsid w:val="004B19A3"/>
    <w:rPr>
      <w:sz w:val="16"/>
      <w:vertAlign w:val="superscript"/>
    </w:rPr>
  </w:style>
  <w:style w:type="character" w:customStyle="1" w:styleId="Symbols">
    <w:name w:val="Symbols"/>
    <w:basedOn w:val="DefaultParagraphFont"/>
    <w:rsid w:val="004B19A3"/>
    <w:rPr>
      <w:rFonts w:ascii="Symbol" w:hAnsi="Symbol"/>
    </w:rPr>
  </w:style>
  <w:style w:type="character" w:customStyle="1" w:styleId="MenuOptions">
    <w:name w:val="Menu Options"/>
    <w:basedOn w:val="DefaultParagraphFont"/>
    <w:rsid w:val="004B19A3"/>
    <w:rPr>
      <w:rFonts w:ascii="Arial Narrow" w:hAnsi="Arial Narrow"/>
      <w:smallCaps/>
    </w:rPr>
  </w:style>
  <w:style w:type="character" w:customStyle="1" w:styleId="Buttons">
    <w:name w:val="Buttons"/>
    <w:basedOn w:val="DefaultParagraphFont"/>
    <w:rsid w:val="004B19A3"/>
    <w:rPr>
      <w:b/>
    </w:rPr>
  </w:style>
  <w:style w:type="character" w:customStyle="1" w:styleId="Underlined">
    <w:name w:val="Underlined"/>
    <w:basedOn w:val="DefaultParagraphFont"/>
    <w:rsid w:val="004B19A3"/>
    <w:rPr>
      <w:u w:val="single"/>
    </w:rPr>
  </w:style>
  <w:style w:type="paragraph" w:customStyle="1" w:styleId="TableBodyTextRight">
    <w:name w:val="Table Body Text Right"/>
    <w:basedOn w:val="TableBodyText"/>
    <w:rsid w:val="004B19A3"/>
    <w:pPr>
      <w:widowControl w:val="0"/>
      <w:autoSpaceDE w:val="0"/>
      <w:autoSpaceDN w:val="0"/>
      <w:adjustRightInd w:val="0"/>
      <w:jc w:val="right"/>
    </w:pPr>
    <w:rPr>
      <w:rFonts w:cs="Arial"/>
      <w:szCs w:val="18"/>
    </w:rPr>
  </w:style>
  <w:style w:type="paragraph" w:customStyle="1" w:styleId="CopyrightText">
    <w:name w:val="Copyright Text"/>
    <w:basedOn w:val="BodyText"/>
    <w:rsid w:val="004B19A3"/>
    <w:rPr>
      <w:sz w:val="18"/>
    </w:rPr>
  </w:style>
  <w:style w:type="paragraph" w:customStyle="1" w:styleId="BodySmallRight">
    <w:name w:val="Body Small Right"/>
    <w:basedOn w:val="BodyTextRight"/>
    <w:rsid w:val="004B19A3"/>
    <w:rPr>
      <w:sz w:val="18"/>
      <w:szCs w:val="18"/>
    </w:rPr>
  </w:style>
  <w:style w:type="paragraph" w:customStyle="1" w:styleId="MarginEdition">
    <w:name w:val="Margin Edition"/>
    <w:basedOn w:val="MarginNote"/>
    <w:rsid w:val="004B19A3"/>
    <w:pPr>
      <w:spacing w:before="0" w:after="0"/>
    </w:pPr>
    <w:rPr>
      <w:rFonts w:ascii="Times New Roman" w:hAnsi="Times New Roman"/>
      <w:color w:val="999999"/>
    </w:rPr>
  </w:style>
  <w:style w:type="paragraph" w:customStyle="1" w:styleId="Spacer">
    <w:name w:val="Spacer"/>
    <w:basedOn w:val="Normal"/>
    <w:rsid w:val="004B19A3"/>
    <w:rPr>
      <w:sz w:val="2"/>
      <w:szCs w:val="2"/>
    </w:rPr>
  </w:style>
  <w:style w:type="character" w:customStyle="1" w:styleId="Small">
    <w:name w:val="Small"/>
    <w:basedOn w:val="DefaultParagraphFont"/>
    <w:rsid w:val="004B19A3"/>
    <w:rPr>
      <w:sz w:val="16"/>
    </w:rPr>
  </w:style>
  <w:style w:type="paragraph" w:customStyle="1" w:styleId="WideTable">
    <w:name w:val="Wide Table"/>
    <w:basedOn w:val="Normal"/>
    <w:rsid w:val="004B19A3"/>
    <w:pPr>
      <w:ind w:left="-1418"/>
    </w:pPr>
    <w:rPr>
      <w:sz w:val="2"/>
      <w:szCs w:val="2"/>
    </w:rPr>
  </w:style>
  <w:style w:type="character" w:styleId="PageNumber">
    <w:name w:val="page number"/>
    <w:basedOn w:val="DefaultParagraphFont"/>
    <w:rsid w:val="004B19A3"/>
  </w:style>
  <w:style w:type="paragraph" w:styleId="Quote">
    <w:name w:val="Quote"/>
    <w:basedOn w:val="Heading1"/>
    <w:link w:val="QuoteChar"/>
    <w:qFormat/>
    <w:rsid w:val="004B19A3"/>
    <w:rPr>
      <w:b w:val="0"/>
      <w:sz w:val="72"/>
      <w:szCs w:val="72"/>
      <w:lang w:val="en-NZ"/>
    </w:rPr>
  </w:style>
  <w:style w:type="character" w:customStyle="1" w:styleId="QuoteChar">
    <w:name w:val="Quote Char"/>
    <w:basedOn w:val="DefaultParagraphFont"/>
    <w:link w:val="Quote"/>
    <w:rsid w:val="004B1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9A3"/>
    <w:pPr>
      <w:pageBreakBefore/>
    </w:pPr>
  </w:style>
  <w:style w:type="paragraph" w:customStyle="1" w:styleId="Border">
    <w:name w:val="Border"/>
    <w:basedOn w:val="Normal"/>
    <w:qFormat/>
    <w:rsid w:val="004B1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9A3"/>
    <w:rPr>
      <w:b/>
      <w:bCs/>
      <w:i/>
      <w:iCs/>
      <w:color w:val="auto"/>
    </w:rPr>
  </w:style>
  <w:style w:type="paragraph" w:styleId="IntenseQuote">
    <w:name w:val="Intense Quote"/>
    <w:basedOn w:val="Normal"/>
    <w:next w:val="Normal"/>
    <w:link w:val="IntenseQuoteChar"/>
    <w:uiPriority w:val="30"/>
    <w:qFormat/>
    <w:rsid w:val="004B1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9A3"/>
    <w:rPr>
      <w:smallCaps/>
      <w:color w:val="auto"/>
      <w:u w:val="single"/>
    </w:rPr>
  </w:style>
  <w:style w:type="character" w:styleId="IntenseReference">
    <w:name w:val="Intense Reference"/>
    <w:basedOn w:val="DefaultParagraphFont"/>
    <w:uiPriority w:val="32"/>
    <w:qFormat/>
    <w:rsid w:val="004B19A3"/>
    <w:rPr>
      <w:b/>
      <w:bCs/>
      <w:smallCaps/>
      <w:color w:val="auto"/>
      <w:spacing w:val="5"/>
      <w:u w:val="single"/>
    </w:rPr>
  </w:style>
  <w:style w:type="paragraph" w:customStyle="1" w:styleId="2ColumnHeading">
    <w:name w:val="2Column Heading"/>
    <w:basedOn w:val="BodyText"/>
    <w:qFormat/>
    <w:rsid w:val="004B19A3"/>
    <w:pPr>
      <w:spacing w:after="60"/>
      <w:ind w:left="-2268"/>
    </w:pPr>
    <w:rPr>
      <w:b/>
    </w:rPr>
  </w:style>
  <w:style w:type="paragraph" w:customStyle="1" w:styleId="Heading1TOC">
    <w:name w:val="Heading1 TOC"/>
    <w:basedOn w:val="Normal"/>
    <w:qFormat/>
    <w:rsid w:val="004B19A3"/>
    <w:pPr>
      <w:spacing w:before="240" w:after="120"/>
    </w:pPr>
    <w:rPr>
      <w:rFonts w:ascii="Times New Roman" w:hAnsi="Times New Roman"/>
      <w:b/>
      <w:sz w:val="32"/>
    </w:rPr>
  </w:style>
  <w:style w:type="paragraph" w:customStyle="1" w:styleId="Heading2TOC">
    <w:name w:val="Heading2 TOC"/>
    <w:basedOn w:val="Normal"/>
    <w:qFormat/>
    <w:rsid w:val="004B19A3"/>
    <w:pPr>
      <w:spacing w:before="240" w:after="60"/>
    </w:pPr>
    <w:rPr>
      <w:rFonts w:ascii="Times New Roman" w:hAnsi="Times New Roman"/>
      <w:b/>
      <w:sz w:val="28"/>
    </w:rPr>
  </w:style>
  <w:style w:type="character" w:customStyle="1" w:styleId="Underline">
    <w:name w:val="Underline"/>
    <w:basedOn w:val="DefaultParagraphFont"/>
    <w:qFormat/>
    <w:rsid w:val="004B19A3"/>
    <w:rPr>
      <w:u w:val="single"/>
    </w:rPr>
  </w:style>
  <w:style w:type="character" w:customStyle="1" w:styleId="BoldandItalics">
    <w:name w:val="Bold and Italics"/>
    <w:qFormat/>
    <w:rsid w:val="004B19A3"/>
    <w:rPr>
      <w:b/>
      <w:i/>
      <w:u w:val="none"/>
    </w:rPr>
  </w:style>
  <w:style w:type="paragraph" w:styleId="BalloonText">
    <w:name w:val="Balloon Text"/>
    <w:basedOn w:val="Normal"/>
    <w:link w:val="BalloonTextChar"/>
    <w:rsid w:val="004B19A3"/>
    <w:rPr>
      <w:rFonts w:ascii="Tahoma" w:hAnsi="Tahoma" w:cs="Tahoma"/>
      <w:sz w:val="16"/>
      <w:szCs w:val="16"/>
    </w:rPr>
  </w:style>
  <w:style w:type="character" w:customStyle="1" w:styleId="BalloonTextChar">
    <w:name w:val="Balloon Text Char"/>
    <w:basedOn w:val="DefaultParagraphFont"/>
    <w:link w:val="BalloonText"/>
    <w:rsid w:val="004B1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9A3"/>
    <w:rPr>
      <w:b/>
      <w:color w:val="660033"/>
      <w:spacing w:val="0"/>
    </w:rPr>
  </w:style>
  <w:style w:type="paragraph" w:customStyle="1" w:styleId="Nameditemlist">
    <w:name w:val="Named item list"/>
    <w:basedOn w:val="BodyText"/>
    <w:qFormat/>
    <w:rsid w:val="004B19A3"/>
    <w:pPr>
      <w:tabs>
        <w:tab w:val="left" w:pos="2835"/>
      </w:tabs>
      <w:ind w:left="2835" w:hanging="2835"/>
    </w:pPr>
  </w:style>
  <w:style w:type="paragraph" w:customStyle="1" w:styleId="BodyTextnopadding">
    <w:name w:val="Body Text no padding"/>
    <w:basedOn w:val="BodyText"/>
    <w:qFormat/>
    <w:rsid w:val="004B19A3"/>
    <w:pPr>
      <w:spacing w:before="0" w:after="0"/>
    </w:pPr>
  </w:style>
  <w:style w:type="paragraph" w:customStyle="1" w:styleId="BodyTextBold">
    <w:name w:val="Body Text Bold"/>
    <w:basedOn w:val="BodyText"/>
    <w:qFormat/>
    <w:rsid w:val="004B19A3"/>
    <w:rPr>
      <w:b/>
    </w:rPr>
  </w:style>
  <w:style w:type="character" w:styleId="Hyperlink">
    <w:name w:val="Hyperlink"/>
    <w:basedOn w:val="DefaultParagraphFont"/>
    <w:uiPriority w:val="99"/>
    <w:unhideWhenUsed/>
    <w:rsid w:val="00313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7796</Characters>
  <Application>Microsoft Office Word</Application>
  <DocSecurity>0</DocSecurity>
  <Lines>216</Lines>
  <Paragraphs>137</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RIIEGS302D Plan and undertake field trip</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