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DB0" w:rsidP="005C1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RIIEGS301E Operate and maintain instruments and field equipment</w:t>
      </w:r>
      <w:r>
        <w:fldChar w:fldCharType="end"/>
      </w:r>
    </w:p>
    <w:p w:rsidR="005C1DB0" w:rsidP="005C1DB0">
      <w:pPr>
        <w:pStyle w:val="Version"/>
        <w:sectPr w:rsidSect="00BC0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141" w:rsidP="00BC0141">
      <w:pPr>
        <w:pStyle w:val="SuperHeading"/>
      </w:pPr>
      <w:r w:rsidRPr="00BC0141">
        <w:t>RIIEGS301E Operate and maintain instruments and field equipment</w:t>
      </w:r>
    </w:p>
    <w:p w:rsidR="00000000" w:rsidRPr="00BC0141" w:rsidP="00BC0141">
      <w:pPr>
        <w:pStyle w:val="Heading1"/>
      </w:pPr>
      <w:bookmarkStart w:id="1" w:name="O_1106102"/>
      <w:bookmarkEnd w:id="1"/>
      <w:r w:rsidRPr="00BC01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C01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BodyText"/>
            </w:pPr>
            <w:r w:rsidRPr="00BC014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BodyText"/>
              <w:rPr>
                <w:lang w:val="en-NZ"/>
              </w:rPr>
            </w:pPr>
            <w:r w:rsidRPr="00BC0141">
              <w:rPr>
                <w:rStyle w:val="SpecialBold"/>
              </w:rPr>
              <w:t>Comments</w:t>
            </w:r>
          </w:p>
        </w:tc>
      </w:tr>
      <w:tr w:rsidTr="00BC01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BodyText"/>
              <w:rPr>
                <w:lang w:val="en-NZ"/>
              </w:rPr>
            </w:pPr>
            <w:r w:rsidRPr="00BC014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BodyText"/>
            </w:pPr>
            <w:r w:rsidRPr="00BC0141">
              <w:t>This version first released with RII Resources and Infrastructure Industry Training Package Version 5.0.</w:t>
            </w:r>
          </w:p>
        </w:tc>
      </w:tr>
    </w:tbl>
    <w:p w:rsidR="00000000" w:rsidRPr="00BC0141" w:rsidP="00BC0141">
      <w:pPr>
        <w:pStyle w:val="BodyText"/>
      </w:pPr>
    </w:p>
    <w:p w:rsidR="00000000" w:rsidRPr="00BC0141" w:rsidP="00BC0141">
      <w:pPr>
        <w:pStyle w:val="AllowPageBreak"/>
      </w:pPr>
    </w:p>
    <w:p w:rsidR="00000000" w:rsidRPr="00BC0141" w:rsidP="00BC0141">
      <w:pPr>
        <w:pStyle w:val="Heading1"/>
      </w:pPr>
      <w:bookmarkStart w:id="2" w:name="O_1106107"/>
      <w:bookmarkEnd w:id="2"/>
      <w:r w:rsidRPr="00BC0141">
        <w:t>Application</w:t>
      </w:r>
    </w:p>
    <w:p w:rsidR="00000000" w:rsidRPr="00BC0141" w:rsidP="005C1DB0">
      <w:pPr>
        <w:pStyle w:val="BodyText"/>
      </w:pPr>
      <w:r w:rsidRPr="00BC0141">
        <w:t>This unit describes the skills and knowledge required to operate and maintain instruments and field equipment in the resources and infrastructure industries.</w:t>
      </w:r>
    </w:p>
    <w:p w:rsidR="00000000" w:rsidRPr="00BC0141" w:rsidP="005C1DB0">
      <w:pPr>
        <w:pStyle w:val="BodyText"/>
      </w:pPr>
      <w:r w:rsidRPr="00BC0141">
        <w:t>It applies to those working in supervisory and technical specialist roles. Th</w:t>
      </w:r>
      <w:r w:rsidRPr="00BC0141">
        <w:t>ey generally work under minimal supervision to undertake a broad range of skilled applications in varied work contexts, using some discretion and judgement in selecting equipment, services or contingency measures.</w:t>
      </w:r>
    </w:p>
    <w:p w:rsidR="00000000" w:rsidRPr="00BC0141" w:rsidP="005C1DB0">
      <w:pPr>
        <w:pStyle w:val="BodyText"/>
      </w:pPr>
      <w:r w:rsidRPr="00BC0141">
        <w:t>Licensing, legislative and certification r</w:t>
      </w:r>
      <w:r w:rsidRPr="00BC0141">
        <w:t>equirements may apply to this unit and can vary between states, territories and industry sectors. Users must check requirements with relevant body before applying the unit.</w:t>
      </w:r>
    </w:p>
    <w:p w:rsidR="00000000" w:rsidRPr="00BC0141" w:rsidP="00BC0141">
      <w:pPr>
        <w:pStyle w:val="Heading1"/>
      </w:pPr>
      <w:bookmarkStart w:id="3" w:name="O_1106105"/>
      <w:bookmarkEnd w:id="3"/>
      <w:r w:rsidRPr="00BC01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0"/>
        <w:gridCol w:w="6846"/>
      </w:tblGrid>
      <w:tr w:rsidTr="005C1D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BodyText"/>
            </w:pPr>
            <w:r w:rsidRPr="00BC014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BodyText"/>
              <w:rPr>
                <w:lang w:val="en-NZ"/>
              </w:rPr>
            </w:pPr>
            <w:r w:rsidRPr="00BC0141">
              <w:rPr>
                <w:rStyle w:val="SpecialBold"/>
              </w:rPr>
              <w:t>PERFORMANCE CRITERIA</w:t>
            </w:r>
          </w:p>
        </w:tc>
      </w:tr>
      <w:tr w:rsidTr="005C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BodyText"/>
            </w:pPr>
            <w:r w:rsidRPr="00BC014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BodyText"/>
              <w:rPr>
                <w:lang w:val="en-NZ"/>
              </w:rPr>
            </w:pPr>
            <w:r w:rsidRPr="00BC01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List"/>
              <w:rPr>
                <w:lang w:val="en-NZ"/>
              </w:rPr>
            </w:pPr>
            <w:r w:rsidRPr="00BC0141">
              <w:t>1. Plan and prepare for use of instruments and field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List"/>
            </w:pPr>
            <w:r w:rsidRPr="00BC0141">
              <w:t>1.1</w:t>
            </w:r>
            <w:r w:rsidRPr="00BC0141">
              <w:tab/>
              <w:t>Obtain, interpret and confirm work requirements</w:t>
            </w:r>
          </w:p>
          <w:p w:rsidR="00000000" w:rsidRPr="00BC0141" w:rsidP="00BC0141">
            <w:pPr>
              <w:pStyle w:val="List"/>
            </w:pPr>
            <w:r w:rsidRPr="00BC0141">
              <w:t>1.</w:t>
            </w:r>
            <w:r w:rsidRPr="00BC0141">
              <w:t>2</w:t>
            </w:r>
            <w:r w:rsidRPr="00BC0141">
              <w:tab/>
              <w:t>Access, interpret and apply documentation required to operate and maintain instruments and field equipment</w:t>
            </w:r>
          </w:p>
          <w:p w:rsidR="00000000" w:rsidRPr="00BC0141" w:rsidP="00BC0141">
            <w:pPr>
              <w:pStyle w:val="List"/>
            </w:pPr>
            <w:r w:rsidRPr="00BC0141">
              <w:t>1.3 Communicate verbally and in writing with relevant personnel using approved communication methods according to workplace procedures</w:t>
            </w:r>
          </w:p>
          <w:p w:rsidR="00000000" w:rsidRPr="00BC0141" w:rsidP="00BC0141">
            <w:pPr>
              <w:pStyle w:val="List"/>
            </w:pPr>
            <w:r w:rsidRPr="00BC0141">
              <w:t>1.4 Select a</w:t>
            </w:r>
            <w:r w:rsidRPr="00BC0141">
              <w:t>nd wear personal protective equipment appropriate for work activities</w:t>
            </w:r>
          </w:p>
          <w:p w:rsidR="00000000" w:rsidRPr="00BC0141" w:rsidP="00BC0141">
            <w:pPr>
              <w:pStyle w:val="List"/>
            </w:pPr>
            <w:r w:rsidRPr="00BC0141">
              <w:t>1.5 Select appropriate type of plant and equipment for work activities</w:t>
            </w:r>
          </w:p>
          <w:p w:rsidR="00000000" w:rsidRPr="00BC0141" w:rsidP="00BC0141">
            <w:pPr>
              <w:pStyle w:val="List"/>
            </w:pPr>
            <w:r w:rsidRPr="00BC0141">
              <w:t>1.6 Perform equipment prestart checks according to manufacturer specifications</w:t>
            </w:r>
          </w:p>
          <w:p w:rsidR="00000000" w:rsidRPr="00BC0141" w:rsidP="00BC0141">
            <w:pPr>
              <w:pStyle w:val="List"/>
            </w:pPr>
            <w:r w:rsidRPr="00BC0141">
              <w:t>1.7 Identify and address potential r</w:t>
            </w:r>
            <w:r w:rsidRPr="00BC0141">
              <w:t xml:space="preserve">isks, hazards and environmental </w:t>
            </w:r>
            <w:r w:rsidRPr="00BC0141">
              <w:t>issues, and implement control measures according to workplace procedures</w:t>
            </w:r>
          </w:p>
          <w:p w:rsidR="00000000" w:rsidP="00BC0141">
            <w:pPr>
              <w:pStyle w:val="List"/>
              <w:rPr>
                <w:lang w:val="en-NZ"/>
              </w:rPr>
            </w:pPr>
            <w:r w:rsidRPr="00BC0141">
              <w:t>1.8 Obtain and interpret emergency procedures, and be prepared for emergency situations</w:t>
            </w:r>
          </w:p>
        </w:tc>
      </w:tr>
      <w:tr w:rsidTr="005C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List"/>
              <w:rPr>
                <w:lang w:val="en-NZ"/>
              </w:rPr>
            </w:pPr>
            <w:r w:rsidRPr="00BC0141">
              <w:t>2. Test instruments and field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List"/>
            </w:pPr>
            <w:r w:rsidRPr="00BC0141">
              <w:t>2.1 Perform safety checks according to workplace procedures</w:t>
            </w:r>
          </w:p>
          <w:p w:rsidR="00000000" w:rsidRPr="00BC0141" w:rsidP="00BC0141">
            <w:pPr>
              <w:pStyle w:val="List"/>
            </w:pPr>
            <w:r w:rsidRPr="00BC0141">
              <w:t>2.2 Identify potential faults in instruments and field equipment</w:t>
            </w:r>
          </w:p>
          <w:p w:rsidR="00000000" w:rsidRPr="00BC0141" w:rsidP="00BC0141">
            <w:pPr>
              <w:pStyle w:val="List"/>
            </w:pPr>
            <w:r w:rsidRPr="00BC0141">
              <w:t>2.3 Label and report damaged or unsafe instruments and field equipment and remove from service according to workplace procedures</w:t>
            </w:r>
          </w:p>
          <w:p w:rsidR="00000000" w:rsidP="00BC0141">
            <w:pPr>
              <w:pStyle w:val="List"/>
              <w:rPr>
                <w:lang w:val="en-NZ"/>
              </w:rPr>
            </w:pPr>
            <w:r w:rsidRPr="00BC0141">
              <w:t>2.</w:t>
            </w:r>
            <w:r w:rsidRPr="00BC0141">
              <w:t>4 Ensure operational logbooks are up dated according to workplace procedures</w:t>
            </w:r>
          </w:p>
        </w:tc>
      </w:tr>
      <w:tr w:rsidTr="005C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List"/>
              <w:rPr>
                <w:lang w:val="en-NZ"/>
              </w:rPr>
            </w:pPr>
            <w:r w:rsidRPr="00BC0141">
              <w:t>3. Calibrate instruments/field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List"/>
            </w:pPr>
            <w:r w:rsidRPr="00BC0141">
              <w:t>3.1 Closely follow calibration schedules</w:t>
            </w:r>
          </w:p>
          <w:p w:rsidR="00000000" w:rsidRPr="00BC0141" w:rsidP="00BC0141">
            <w:pPr>
              <w:pStyle w:val="List"/>
            </w:pPr>
            <w:r w:rsidRPr="00BC0141">
              <w:t xml:space="preserve">3.2 Label out calibration instruments and equipment and advise relevant personnel of operatives </w:t>
            </w:r>
            <w:r w:rsidRPr="00BC0141">
              <w:t>promptly according to workplace procedures</w:t>
            </w:r>
          </w:p>
          <w:p w:rsidR="00000000" w:rsidRPr="00BC0141" w:rsidP="00BC0141">
            <w:pPr>
              <w:pStyle w:val="List"/>
            </w:pPr>
            <w:r w:rsidRPr="00BC0141">
              <w:t>3.3 Identify causes of incorrect calibration according to workplace procedures</w:t>
            </w:r>
          </w:p>
          <w:p w:rsidR="00000000" w:rsidRPr="00BC0141" w:rsidP="00BC0141">
            <w:pPr>
              <w:pStyle w:val="List"/>
            </w:pPr>
            <w:r w:rsidRPr="00BC0141">
              <w:t>3.4 Perform new base calibration according to workplace procedures</w:t>
            </w:r>
          </w:p>
          <w:p w:rsidR="00000000" w:rsidRPr="00BC0141" w:rsidP="00BC0141">
            <w:pPr>
              <w:pStyle w:val="List"/>
            </w:pPr>
            <w:r w:rsidRPr="00BC0141">
              <w:t>3.5 Recommission instrument and equipment according to workplace pr</w:t>
            </w:r>
            <w:r w:rsidRPr="00BC0141">
              <w:t>ocedures</w:t>
            </w:r>
          </w:p>
          <w:p w:rsidR="00000000" w:rsidP="00BC0141">
            <w:pPr>
              <w:pStyle w:val="List"/>
              <w:rPr>
                <w:lang w:val="en-NZ"/>
              </w:rPr>
            </w:pPr>
            <w:r w:rsidRPr="00BC0141">
              <w:t>3.6 Prepare compliance and calibration reports as required</w:t>
            </w:r>
          </w:p>
        </w:tc>
      </w:tr>
      <w:tr w:rsidTr="005C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List"/>
              <w:rPr>
                <w:lang w:val="en-NZ"/>
              </w:rPr>
            </w:pPr>
            <w:r w:rsidRPr="00BC0141">
              <w:t>4. Operate instruments/field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List"/>
            </w:pPr>
            <w:r w:rsidRPr="00BC0141">
              <w:t>4.1 Optimise instrument and equipment settings for the particular measurement or analysis</w:t>
            </w:r>
          </w:p>
          <w:p w:rsidR="00000000" w:rsidRPr="00BC0141" w:rsidP="00BC0141">
            <w:pPr>
              <w:pStyle w:val="List"/>
            </w:pPr>
            <w:r w:rsidRPr="00BC0141">
              <w:t>4.2 Perform measurements within the given field and techni</w:t>
            </w:r>
            <w:r w:rsidRPr="00BC0141">
              <w:t>cal constraints</w:t>
            </w:r>
          </w:p>
          <w:p w:rsidR="00000000" w:rsidRPr="00BC0141" w:rsidP="00BC0141">
            <w:pPr>
              <w:pStyle w:val="List"/>
            </w:pPr>
            <w:r w:rsidRPr="00BC0141">
              <w:t>4.3 Assess data against quality control information, known standards and references for accuracy and precision</w:t>
            </w:r>
          </w:p>
          <w:p w:rsidR="00000000" w:rsidP="00BC0141">
            <w:pPr>
              <w:pStyle w:val="List"/>
              <w:rPr>
                <w:lang w:val="en-NZ"/>
              </w:rPr>
            </w:pPr>
            <w:r w:rsidRPr="00BC0141">
              <w:t>4.4 Repeat measurements where non-standard results are obtained</w:t>
            </w:r>
          </w:p>
        </w:tc>
      </w:tr>
      <w:tr w:rsidTr="005C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List"/>
              <w:rPr>
                <w:lang w:val="en-NZ"/>
              </w:rPr>
            </w:pPr>
            <w:r w:rsidRPr="00BC0141">
              <w:t>5. Maintain instruments and field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List"/>
            </w:pPr>
            <w:r w:rsidRPr="00BC0141">
              <w:t>5.1 Clean and mainta</w:t>
            </w:r>
            <w:r w:rsidRPr="00BC0141">
              <w:t>in the plant and equipment, inspect to ensure serviceability and rectify or report any faults or issues to relevant personnel</w:t>
            </w:r>
          </w:p>
          <w:p w:rsidR="00000000" w:rsidRPr="00BC0141" w:rsidP="00BC0141">
            <w:pPr>
              <w:pStyle w:val="List"/>
            </w:pPr>
            <w:r w:rsidRPr="00BC0141">
              <w:t>5.2 Perform minor repairs within scope of own job role</w:t>
            </w:r>
          </w:p>
          <w:p w:rsidR="00000000" w:rsidRPr="00BC0141" w:rsidP="00BC0141">
            <w:pPr>
              <w:pStyle w:val="List"/>
            </w:pPr>
            <w:r w:rsidRPr="00BC0141">
              <w:t>5.3 Replace defective parts and make adjustments according to manufacturer specifications</w:t>
            </w:r>
          </w:p>
          <w:p w:rsidR="00000000" w:rsidRPr="00BC0141" w:rsidP="00BC0141">
            <w:pPr>
              <w:pStyle w:val="List"/>
            </w:pPr>
            <w:r w:rsidRPr="00BC0141">
              <w:t>5.4 Seek help from relevant personnel where difficulties are encountered</w:t>
            </w:r>
          </w:p>
          <w:p w:rsidR="00000000" w:rsidP="00BC0141">
            <w:pPr>
              <w:pStyle w:val="List"/>
              <w:rPr>
                <w:lang w:val="en-NZ"/>
              </w:rPr>
            </w:pPr>
            <w:r w:rsidRPr="00BC0141">
              <w:t>5.5 Process maintenance and calibration records according to workplace procedures</w:t>
            </w:r>
          </w:p>
        </w:tc>
      </w:tr>
      <w:tr w:rsidTr="005C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List"/>
              <w:rPr>
                <w:lang w:val="en-NZ"/>
              </w:rPr>
            </w:pPr>
            <w:r w:rsidRPr="00BC0141">
              <w:t>6. Commiss</w:t>
            </w:r>
            <w:r w:rsidRPr="00BC0141">
              <w:t>ion new instruments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List"/>
            </w:pPr>
            <w:r w:rsidRPr="00BC0141">
              <w:t>6.1 Arrange commissioning procedures with manufacturer agent, when required</w:t>
            </w:r>
          </w:p>
          <w:p w:rsidR="00000000" w:rsidRPr="00BC0141" w:rsidP="00BC0141">
            <w:pPr>
              <w:pStyle w:val="List"/>
            </w:pPr>
            <w:r w:rsidRPr="00BC0141">
              <w:t>6.2 Unpack, check and assemble instruments and equipment according to manufacturer warranty requirements</w:t>
            </w:r>
          </w:p>
          <w:p w:rsidR="00000000" w:rsidRPr="00BC0141" w:rsidP="00BC0141">
            <w:pPr>
              <w:pStyle w:val="List"/>
            </w:pPr>
            <w:r w:rsidRPr="00BC0141">
              <w:t>6.3 Calibrate instrument and equipment to</w:t>
            </w:r>
            <w:r w:rsidRPr="00BC0141">
              <w:t xml:space="preserve"> meet manufacturer </w:t>
            </w:r>
            <w:r w:rsidRPr="00BC0141">
              <w:t>specifications</w:t>
            </w:r>
          </w:p>
          <w:p w:rsidR="00000000" w:rsidRPr="00BC0141" w:rsidP="00BC0141">
            <w:pPr>
              <w:pStyle w:val="List"/>
            </w:pPr>
            <w:r w:rsidRPr="00BC0141">
              <w:t>6.4 Check instrument and equipment performance against manufacturer specifications</w:t>
            </w:r>
          </w:p>
          <w:p w:rsidR="00000000" w:rsidRPr="00BC0141" w:rsidP="00BC0141">
            <w:pPr>
              <w:pStyle w:val="List"/>
            </w:pPr>
            <w:r w:rsidRPr="00BC0141">
              <w:t>6.5 Provide operating instructions available to relevant personnel</w:t>
            </w:r>
          </w:p>
        </w:tc>
      </w:tr>
    </w:tbl>
    <w:p w:rsidR="00000000" w:rsidRPr="00BC0141" w:rsidP="00BC0141">
      <w:pPr>
        <w:pStyle w:val="BodyText"/>
      </w:pPr>
    </w:p>
    <w:p w:rsidR="00000000" w:rsidRPr="00BC0141" w:rsidP="00BC0141">
      <w:pPr>
        <w:pStyle w:val="AllowPageBreak"/>
      </w:pPr>
    </w:p>
    <w:p w:rsidR="00000000" w:rsidRPr="00BC0141" w:rsidP="00BC0141">
      <w:pPr>
        <w:pStyle w:val="Heading1"/>
      </w:pPr>
      <w:bookmarkStart w:id="4" w:name="O_1106104"/>
      <w:bookmarkEnd w:id="4"/>
      <w:r w:rsidRPr="00BC0141">
        <w:t>Foundation Skills</w:t>
      </w:r>
    </w:p>
    <w:p w:rsidR="00000000" w:rsidRPr="005C1DB0" w:rsidP="005C1DB0">
      <w:pPr>
        <w:pStyle w:val="BodyText"/>
        <w:rPr>
          <w:i/>
        </w:rPr>
      </w:pPr>
      <w:r w:rsidRPr="005C1DB0">
        <w:rPr>
          <w:rStyle w:val="Emphasis"/>
        </w:rPr>
        <w:t>This section describes those lang</w:t>
      </w:r>
      <w:r w:rsidRPr="005C1DB0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C01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BodyText"/>
            </w:pPr>
            <w:r w:rsidRPr="00BC014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BodyText"/>
              <w:rPr>
                <w:lang w:val="en-NZ"/>
              </w:rPr>
            </w:pPr>
            <w:r w:rsidRPr="00BC0141">
              <w:rPr>
                <w:rStyle w:val="SpecialBold"/>
              </w:rPr>
              <w:t>DESCRIPTION</w:t>
            </w:r>
          </w:p>
        </w:tc>
      </w:tr>
      <w:tr w:rsidTr="00BC01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BodyText"/>
              <w:rPr>
                <w:lang w:val="en-NZ"/>
              </w:rPr>
            </w:pPr>
            <w:r w:rsidRPr="00BC014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ListBullet"/>
              <w:rPr>
                <w:lang w:val="en-NZ"/>
              </w:rPr>
            </w:pPr>
            <w:r w:rsidRPr="00BC0141">
              <w:t>Identifies and interprets information from workplace procedures, documentation and regulations</w:t>
            </w:r>
          </w:p>
        </w:tc>
      </w:tr>
      <w:tr w:rsidTr="00BC01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41">
            <w:pPr>
              <w:pStyle w:val="BodyText"/>
              <w:rPr>
                <w:lang w:val="en-NZ"/>
              </w:rPr>
            </w:pPr>
            <w:r w:rsidRPr="00BC0141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41" w:rsidP="00BC0141">
            <w:pPr>
              <w:pStyle w:val="ListBullet"/>
            </w:pPr>
            <w:r w:rsidRPr="00BC0141">
              <w:t>Monitors and minimises own exposure to worksite risks and hazards during activities</w:t>
            </w:r>
          </w:p>
        </w:tc>
      </w:tr>
    </w:tbl>
    <w:p w:rsidR="00000000" w:rsidRPr="00BC0141" w:rsidP="00BC0141">
      <w:pPr>
        <w:pStyle w:val="BodyText"/>
      </w:pPr>
    </w:p>
    <w:p w:rsidR="00000000" w:rsidRPr="00BC0141" w:rsidP="00BC0141">
      <w:pPr>
        <w:pStyle w:val="AllowPageBreak"/>
      </w:pPr>
    </w:p>
    <w:p w:rsidR="00000000" w:rsidRPr="00BC0141" w:rsidP="00BC0141">
      <w:pPr>
        <w:pStyle w:val="Heading1"/>
      </w:pPr>
      <w:bookmarkStart w:id="5" w:name="O_1106103"/>
      <w:bookmarkEnd w:id="5"/>
      <w:r w:rsidRPr="00BC0141">
        <w:t>Unit Mapping Information</w:t>
      </w:r>
    </w:p>
    <w:p w:rsidR="00000000" w:rsidRPr="00BC0141" w:rsidP="005C1DB0">
      <w:pPr>
        <w:pStyle w:val="BodyText"/>
      </w:pPr>
      <w:r w:rsidRPr="00BC0141">
        <w:t>Supersedes and is equivalent to RIIEGS301D Operate and maintain instruments and field equipment.</w:t>
      </w:r>
    </w:p>
    <w:p w:rsidR="00000000" w:rsidRPr="00BC0141" w:rsidP="00BC0141">
      <w:pPr>
        <w:pStyle w:val="Heading1"/>
      </w:pPr>
      <w:bookmarkStart w:id="6" w:name="O_1106096"/>
      <w:bookmarkEnd w:id="6"/>
      <w:r w:rsidRPr="00BC0141">
        <w:t>Links</w:t>
      </w:r>
    </w:p>
    <w:p w:rsidR="00000000" w:rsidRPr="00BC0141" w:rsidP="005C1DB0">
      <w:pPr>
        <w:pStyle w:val="BodyText"/>
      </w:pPr>
      <w:r w:rsidRPr="00BC014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704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0141" w:rsidP="00BC0141"/>
    <w:sectPr w:rsidSect="00BC01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41" w:rsidRPr="005C1DB0" w:rsidP="005C1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B0" w:rsidP="00BC0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DB0" w:rsidP="00BC0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1DB0" w:rsidP="00BC0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141" w:rsidRPr="005C1DB0" w:rsidP="005C1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B0" w:rsidRPr="002D2AF8" w:rsidP="00BC0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RIIEGS301E Operate and maintain instruments and field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C1DB0" w:rsidP="00BC0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C20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AF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141"/>
  </w:style>
  <w:style w:type="character" w:customStyle="1" w:styleId="Heading1Char">
    <w:name w:val="Heading 1 Char"/>
    <w:basedOn w:val="DefaultParagraphFont"/>
    <w:link w:val="Heading1"/>
    <w:rsid w:val="00BC0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1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01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01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141"/>
    <w:rPr>
      <w:b/>
      <w:spacing w:val="0"/>
    </w:rPr>
  </w:style>
  <w:style w:type="character" w:styleId="Emphasis">
    <w:name w:val="Emphasis"/>
    <w:basedOn w:val="DefaultParagraphFont"/>
    <w:qFormat/>
    <w:rsid w:val="00BC0141"/>
    <w:rPr>
      <w:i/>
    </w:rPr>
  </w:style>
  <w:style w:type="paragraph" w:customStyle="1" w:styleId="SuperHeading">
    <w:name w:val="SuperHeading"/>
    <w:basedOn w:val="Normal"/>
    <w:rsid w:val="00BC0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1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0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1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1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0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141"/>
  </w:style>
  <w:style w:type="paragraph" w:styleId="TableofFigures">
    <w:name w:val="table of figures"/>
    <w:basedOn w:val="Normal"/>
    <w:next w:val="Normal"/>
    <w:semiHidden/>
    <w:rsid w:val="00BC0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1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0141"/>
    <w:rPr>
      <w:rFonts w:ascii="Wingdings" w:hAnsi="Wingdings"/>
    </w:rPr>
  </w:style>
  <w:style w:type="paragraph" w:customStyle="1" w:styleId="TableHeading">
    <w:name w:val="Table Heading"/>
    <w:basedOn w:val="HeadingBase"/>
    <w:rsid w:val="00BC0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141"/>
    <w:rPr>
      <w:color w:val="0033CC"/>
      <w:u w:val="none"/>
    </w:rPr>
  </w:style>
  <w:style w:type="paragraph" w:customStyle="1" w:styleId="BodyTextRight">
    <w:name w:val="Body Text Right"/>
    <w:basedOn w:val="BodyText"/>
    <w:rsid w:val="00BC0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1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141"/>
    <w:rPr>
      <w:sz w:val="32"/>
    </w:rPr>
  </w:style>
  <w:style w:type="paragraph" w:customStyle="1" w:styleId="HeadingProcedure">
    <w:name w:val="Heading Procedure"/>
    <w:basedOn w:val="HeadingBase"/>
    <w:next w:val="Normal"/>
    <w:rsid w:val="00BC0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141"/>
    <w:pPr>
      <w:spacing w:before="60" w:after="60"/>
    </w:pPr>
  </w:style>
  <w:style w:type="paragraph" w:styleId="ListContinue">
    <w:name w:val="List Continue"/>
    <w:basedOn w:val="List"/>
    <w:rsid w:val="00BC0141"/>
    <w:pPr>
      <w:ind w:firstLine="0"/>
    </w:pPr>
  </w:style>
  <w:style w:type="paragraph" w:customStyle="1" w:styleId="ListNote">
    <w:name w:val="List Note"/>
    <w:basedOn w:val="List"/>
    <w:rsid w:val="00BC0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141"/>
    <w:rPr>
      <w:rFonts w:ascii="Courier New" w:hAnsi="Courier New"/>
    </w:rPr>
  </w:style>
  <w:style w:type="paragraph" w:customStyle="1" w:styleId="NoteBullet">
    <w:name w:val="Note Bullet"/>
    <w:basedOn w:val="Note"/>
    <w:rsid w:val="00BC0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1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0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141"/>
    <w:rPr>
      <w:b/>
      <w:smallCaps/>
    </w:rPr>
  </w:style>
  <w:style w:type="paragraph" w:customStyle="1" w:styleId="TableListNumber">
    <w:name w:val="Table List Number"/>
    <w:basedOn w:val="ListNumber"/>
    <w:rsid w:val="00BC0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141"/>
    <w:pPr>
      <w:numPr>
        <w:numId w:val="8"/>
      </w:numPr>
    </w:pPr>
  </w:style>
  <w:style w:type="paragraph" w:customStyle="1" w:styleId="ListAlpha2">
    <w:name w:val="List Alpha 2"/>
    <w:basedOn w:val="List2"/>
    <w:rsid w:val="00BC0141"/>
    <w:pPr>
      <w:numPr>
        <w:numId w:val="7"/>
      </w:numPr>
    </w:pPr>
  </w:style>
  <w:style w:type="paragraph" w:styleId="List2">
    <w:name w:val="List 2"/>
    <w:basedOn w:val="BodyText"/>
    <w:rsid w:val="00BC0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1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1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0141"/>
    <w:pPr>
      <w:numPr>
        <w:numId w:val="3"/>
      </w:numPr>
    </w:pPr>
  </w:style>
  <w:style w:type="paragraph" w:styleId="ListContinue2">
    <w:name w:val="List Continue 2"/>
    <w:basedOn w:val="List2"/>
    <w:rsid w:val="00BC0141"/>
    <w:pPr>
      <w:ind w:firstLine="0"/>
    </w:pPr>
  </w:style>
  <w:style w:type="paragraph" w:styleId="ListContinue3">
    <w:name w:val="List Continue 3"/>
    <w:basedOn w:val="List3"/>
    <w:rsid w:val="00BC0141"/>
    <w:pPr>
      <w:ind w:left="1021" w:firstLine="0"/>
    </w:pPr>
  </w:style>
  <w:style w:type="paragraph" w:styleId="ListContinue4">
    <w:name w:val="List Continue 4"/>
    <w:basedOn w:val="List4"/>
    <w:rsid w:val="00BC0141"/>
    <w:pPr>
      <w:ind w:firstLine="0"/>
    </w:pPr>
  </w:style>
  <w:style w:type="paragraph" w:styleId="ListContinue5">
    <w:name w:val="List Continue 5"/>
    <w:basedOn w:val="List5"/>
    <w:rsid w:val="00BC0141"/>
    <w:pPr>
      <w:ind w:firstLine="0"/>
    </w:pPr>
  </w:style>
  <w:style w:type="paragraph" w:styleId="ListNumber3">
    <w:name w:val="List Number 3"/>
    <w:basedOn w:val="List3"/>
    <w:rsid w:val="00BC0141"/>
    <w:pPr>
      <w:numPr>
        <w:numId w:val="4"/>
      </w:numPr>
    </w:pPr>
  </w:style>
  <w:style w:type="paragraph" w:styleId="ListNumber4">
    <w:name w:val="List Number 4"/>
    <w:basedOn w:val="List4"/>
    <w:rsid w:val="00BC0141"/>
    <w:pPr>
      <w:numPr>
        <w:numId w:val="5"/>
      </w:numPr>
    </w:pPr>
  </w:style>
  <w:style w:type="paragraph" w:styleId="ListNumber5">
    <w:name w:val="List Number 5"/>
    <w:basedOn w:val="List5"/>
    <w:rsid w:val="00BC0141"/>
    <w:pPr>
      <w:numPr>
        <w:numId w:val="6"/>
      </w:numPr>
    </w:pPr>
  </w:style>
  <w:style w:type="paragraph" w:styleId="BlockText">
    <w:name w:val="Block Text"/>
    <w:basedOn w:val="Normal"/>
    <w:rsid w:val="00BC0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141"/>
    <w:rPr>
      <w:sz w:val="16"/>
      <w:vertAlign w:val="superscript"/>
    </w:rPr>
  </w:style>
  <w:style w:type="character" w:customStyle="1" w:styleId="Symbols">
    <w:name w:val="Symbols"/>
    <w:basedOn w:val="DefaultParagraphFont"/>
    <w:rsid w:val="00BC0141"/>
    <w:rPr>
      <w:rFonts w:ascii="Symbol" w:hAnsi="Symbol"/>
    </w:rPr>
  </w:style>
  <w:style w:type="character" w:customStyle="1" w:styleId="MenuOptions">
    <w:name w:val="Menu Options"/>
    <w:basedOn w:val="DefaultParagraphFont"/>
    <w:rsid w:val="00BC0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141"/>
    <w:rPr>
      <w:b/>
    </w:rPr>
  </w:style>
  <w:style w:type="character" w:customStyle="1" w:styleId="Underlined">
    <w:name w:val="Underlined"/>
    <w:basedOn w:val="DefaultParagraphFont"/>
    <w:rsid w:val="00BC0141"/>
    <w:rPr>
      <w:u w:val="single"/>
    </w:rPr>
  </w:style>
  <w:style w:type="paragraph" w:customStyle="1" w:styleId="TableBodyTextRight">
    <w:name w:val="Table Body Text Right"/>
    <w:basedOn w:val="TableBodyText"/>
    <w:rsid w:val="00BC0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141"/>
    <w:rPr>
      <w:sz w:val="18"/>
    </w:rPr>
  </w:style>
  <w:style w:type="paragraph" w:customStyle="1" w:styleId="BodySmallRight">
    <w:name w:val="Body Small Right"/>
    <w:basedOn w:val="BodyTextRight"/>
    <w:rsid w:val="00BC0141"/>
    <w:rPr>
      <w:sz w:val="18"/>
      <w:szCs w:val="18"/>
    </w:rPr>
  </w:style>
  <w:style w:type="paragraph" w:customStyle="1" w:styleId="MarginEdition">
    <w:name w:val="Margin Edition"/>
    <w:basedOn w:val="MarginNote"/>
    <w:rsid w:val="00BC0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141"/>
    <w:rPr>
      <w:sz w:val="2"/>
      <w:szCs w:val="2"/>
    </w:rPr>
  </w:style>
  <w:style w:type="character" w:customStyle="1" w:styleId="Small">
    <w:name w:val="Small"/>
    <w:basedOn w:val="DefaultParagraphFont"/>
    <w:rsid w:val="00BC0141"/>
    <w:rPr>
      <w:sz w:val="16"/>
    </w:rPr>
  </w:style>
  <w:style w:type="paragraph" w:customStyle="1" w:styleId="WideTable">
    <w:name w:val="Wide Table"/>
    <w:basedOn w:val="Normal"/>
    <w:rsid w:val="00BC0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141"/>
  </w:style>
  <w:style w:type="paragraph" w:styleId="Quote">
    <w:name w:val="Quote"/>
    <w:basedOn w:val="Heading1"/>
    <w:link w:val="QuoteChar"/>
    <w:qFormat/>
    <w:rsid w:val="00BC0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141"/>
    <w:pPr>
      <w:pageBreakBefore/>
    </w:pPr>
  </w:style>
  <w:style w:type="paragraph" w:customStyle="1" w:styleId="Border">
    <w:name w:val="Border"/>
    <w:basedOn w:val="Normal"/>
    <w:qFormat/>
    <w:rsid w:val="00BC0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141"/>
    <w:rPr>
      <w:u w:val="single"/>
    </w:rPr>
  </w:style>
  <w:style w:type="character" w:customStyle="1" w:styleId="BoldandItalics">
    <w:name w:val="Bold and Italics"/>
    <w:qFormat/>
    <w:rsid w:val="00BC0141"/>
    <w:rPr>
      <w:b/>
      <w:i/>
      <w:u w:val="none"/>
    </w:rPr>
  </w:style>
  <w:style w:type="paragraph" w:styleId="BalloonText">
    <w:name w:val="Balloon Text"/>
    <w:basedOn w:val="Normal"/>
    <w:link w:val="BalloonTextChar"/>
    <w:rsid w:val="00BC0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141"/>
    <w:pPr>
      <w:spacing w:before="0" w:after="0"/>
    </w:pPr>
  </w:style>
  <w:style w:type="paragraph" w:customStyle="1" w:styleId="BodyTextBold">
    <w:name w:val="Body Text Bold"/>
    <w:basedOn w:val="BodyText"/>
    <w:qFormat/>
    <w:rsid w:val="00BC0141"/>
    <w:rPr>
      <w:b/>
    </w:rPr>
  </w:style>
  <w:style w:type="character" w:styleId="Hyperlink">
    <w:name w:val="Hyperlink"/>
    <w:basedOn w:val="DefaultParagraphFont"/>
    <w:uiPriority w:val="99"/>
    <w:unhideWhenUsed/>
    <w:rsid w:val="005C1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4389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RIIEGS301E Operate and maintain instruments and field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