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CB3" w:rsidP="00112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RIIEGS202E Conduct field work</w:t>
      </w:r>
      <w:r>
        <w:fldChar w:fldCharType="end"/>
      </w:r>
    </w:p>
    <w:p w:rsidR="00112CB3" w:rsidP="00112CB3">
      <w:pPr>
        <w:pStyle w:val="Version"/>
        <w:sectPr w:rsidSect="00827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359" w:rsidP="00827359">
      <w:pPr>
        <w:pStyle w:val="SuperHeading"/>
      </w:pPr>
      <w:r w:rsidRPr="00827359">
        <w:t>RIIEGS202E Conduct field work</w:t>
      </w:r>
    </w:p>
    <w:p w:rsidR="00000000" w:rsidRPr="00827359" w:rsidP="00827359">
      <w:pPr>
        <w:pStyle w:val="Heading1"/>
      </w:pPr>
      <w:bookmarkStart w:id="1" w:name="O_1107692"/>
      <w:bookmarkEnd w:id="1"/>
      <w:r w:rsidRPr="0082735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273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359" w:rsidP="00827359">
            <w:pPr>
              <w:pStyle w:val="BodyText"/>
            </w:pPr>
            <w:r w:rsidRPr="00827359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rPr>
                <w:rStyle w:val="SpecialBold"/>
              </w:rPr>
              <w:t>Comments</w:t>
            </w:r>
          </w:p>
        </w:tc>
      </w:tr>
      <w:tr w:rsidTr="008273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359" w:rsidP="00827359">
            <w:pPr>
              <w:pStyle w:val="BodyText"/>
            </w:pPr>
            <w:r w:rsidRPr="00827359">
              <w:t>This version first released with RII Resources and Infrastructure Industry Training Package Version 5.0.</w:t>
            </w:r>
          </w:p>
        </w:tc>
      </w:tr>
    </w:tbl>
    <w:p w:rsidR="00000000" w:rsidRPr="00827359" w:rsidP="00827359">
      <w:pPr>
        <w:pStyle w:val="BodyText"/>
      </w:pPr>
    </w:p>
    <w:p w:rsidR="00000000" w:rsidRPr="00827359" w:rsidP="00827359">
      <w:pPr>
        <w:pStyle w:val="AllowPageBreak"/>
      </w:pPr>
    </w:p>
    <w:p w:rsidR="00000000" w:rsidRPr="00827359" w:rsidP="00827359">
      <w:pPr>
        <w:pStyle w:val="Heading1"/>
      </w:pPr>
      <w:bookmarkStart w:id="2" w:name="O_1107697"/>
      <w:bookmarkEnd w:id="2"/>
      <w:r w:rsidRPr="00827359">
        <w:t>Application</w:t>
      </w:r>
    </w:p>
    <w:p w:rsidR="00000000" w:rsidRPr="00827359" w:rsidP="00112CB3">
      <w:pPr>
        <w:pStyle w:val="BodyText"/>
      </w:pPr>
      <w:r w:rsidRPr="00827359">
        <w:t>This unit describes the skills and knowledge required to conduct fiel</w:t>
      </w:r>
      <w:r w:rsidRPr="00827359">
        <w:t>d work in metalliferous mining. It prepares individuals to design, plot and lay out grids, read and use maps and locate mining tenement marks.</w:t>
      </w:r>
    </w:p>
    <w:p w:rsidR="00000000" w:rsidRPr="00827359" w:rsidP="00112CB3">
      <w:pPr>
        <w:pStyle w:val="BodyText"/>
      </w:pPr>
      <w:r w:rsidRPr="00827359">
        <w:t>It applies to those working in operational roles. They generally work under supervision to undertake a prescribed</w:t>
      </w:r>
      <w:r w:rsidRPr="00827359">
        <w:t xml:space="preserve"> range of functions involving known routines and procedures.</w:t>
      </w:r>
    </w:p>
    <w:p w:rsidR="00000000" w:rsidRPr="00827359" w:rsidP="00112CB3">
      <w:pPr>
        <w:pStyle w:val="BodyText"/>
      </w:pPr>
      <w:r w:rsidRPr="00827359">
        <w:t>Licensing, legislative, regulatory and certification requirements that apply to this unit can vary between states, territories, and Industry sectors. Users must check requirements with relevant b</w:t>
      </w:r>
      <w:r w:rsidRPr="00827359">
        <w:t>ody before applying the unit.</w:t>
      </w:r>
    </w:p>
    <w:p w:rsidR="00000000" w:rsidRPr="00827359" w:rsidP="00827359">
      <w:pPr>
        <w:pStyle w:val="Heading1"/>
      </w:pPr>
      <w:bookmarkStart w:id="3" w:name="O_1107696"/>
      <w:bookmarkEnd w:id="3"/>
      <w:r w:rsidRPr="00827359">
        <w:t>Unit Sector</w:t>
      </w:r>
    </w:p>
    <w:p w:rsidR="00000000" w:rsidRPr="00827359" w:rsidP="00112CB3">
      <w:pPr>
        <w:pStyle w:val="BodyText"/>
      </w:pPr>
      <w:r w:rsidRPr="00827359">
        <w:t>Metalliferous mining</w:t>
      </w:r>
    </w:p>
    <w:p w:rsidR="00000000" w:rsidRPr="00827359" w:rsidP="00827359">
      <w:pPr>
        <w:pStyle w:val="Heading1"/>
      </w:pPr>
      <w:bookmarkStart w:id="4" w:name="O_1107695"/>
      <w:bookmarkEnd w:id="4"/>
      <w:r w:rsidRPr="0082735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5"/>
        <w:gridCol w:w="7103"/>
      </w:tblGrid>
      <w:tr w:rsidTr="008273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359" w:rsidP="00827359">
            <w:pPr>
              <w:pStyle w:val="BodyText"/>
            </w:pPr>
            <w:r w:rsidRPr="00827359">
              <w:rPr>
                <w:rStyle w:val="SpecialBold"/>
              </w:rPr>
              <w:t>ELEMENT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rPr>
                <w:rStyle w:val="SpecialBold"/>
              </w:rPr>
              <w:t>PERFORMANCE CRITERIA</w:t>
            </w:r>
          </w:p>
        </w:tc>
      </w:tr>
      <w:tr w:rsidTr="008273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359" w:rsidP="00827359">
            <w:pPr>
              <w:pStyle w:val="BodyText"/>
            </w:pPr>
            <w:r w:rsidRPr="00827359">
              <w:rPr>
                <w:rStyle w:val="Emphasis"/>
              </w:rPr>
              <w:t>Elements describe the essential outcomes.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73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List"/>
              <w:rPr>
                <w:lang w:val="en-NZ"/>
              </w:rPr>
            </w:pPr>
            <w:r w:rsidRPr="00827359">
              <w:t>1. Plan and prepare to conduct field work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359" w:rsidP="00827359">
            <w:pPr>
              <w:pStyle w:val="List"/>
            </w:pPr>
            <w:r w:rsidRPr="00827359">
              <w:t>1.1 Obtain, interpret and confirm work requirements</w:t>
            </w:r>
          </w:p>
          <w:p w:rsidR="00000000" w:rsidRPr="00827359" w:rsidP="00827359">
            <w:pPr>
              <w:pStyle w:val="List"/>
            </w:pPr>
            <w:r w:rsidRPr="00827359">
              <w:t>1.2 Access, interpret and apply compliance documentation required</w:t>
            </w:r>
            <w:r w:rsidRPr="00827359">
              <w:t xml:space="preserve"> for conducting field work and confirm work activity is compliant </w:t>
            </w:r>
          </w:p>
          <w:p w:rsidR="00000000" w:rsidRPr="00827359" w:rsidP="00827359">
            <w:pPr>
              <w:pStyle w:val="List"/>
            </w:pPr>
            <w:r w:rsidRPr="00827359">
              <w:t>1.3 Identify and minimise environmental issues and potential hazards, and assess and address risks within scope of own role and according to workplace procedures</w:t>
            </w:r>
          </w:p>
          <w:p w:rsidR="00000000" w:rsidRPr="00827359" w:rsidP="00827359">
            <w:pPr>
              <w:pStyle w:val="List"/>
            </w:pPr>
            <w:r w:rsidRPr="00827359">
              <w:t>1.4 Select and wear persona</w:t>
            </w:r>
            <w:r w:rsidRPr="00827359">
              <w:t>l protective equipment required for work activities</w:t>
            </w:r>
          </w:p>
          <w:p w:rsidR="00000000" w:rsidRPr="00827359" w:rsidP="00827359">
            <w:pPr>
              <w:pStyle w:val="List"/>
            </w:pPr>
            <w:r w:rsidRPr="00827359">
              <w:t xml:space="preserve">1.5 Carry out surveys using required survey equipment </w:t>
            </w:r>
          </w:p>
          <w:p w:rsidR="00000000" w:rsidRPr="00827359" w:rsidP="00827359">
            <w:pPr>
              <w:pStyle w:val="List"/>
            </w:pPr>
            <w:r w:rsidRPr="00827359">
              <w:t xml:space="preserve">1.6 Conduct reconnaissance survey of the field </w:t>
            </w:r>
          </w:p>
          <w:p w:rsidR="00000000" w:rsidP="00827359">
            <w:pPr>
              <w:pStyle w:val="List"/>
              <w:rPr>
                <w:lang w:val="en-NZ"/>
              </w:rPr>
            </w:pPr>
            <w:r w:rsidRPr="00827359">
              <w:t>1.7 Locate reference pegs where available</w:t>
            </w:r>
          </w:p>
        </w:tc>
      </w:tr>
      <w:tr w:rsidTr="008273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List"/>
              <w:rPr>
                <w:lang w:val="en-NZ"/>
              </w:rPr>
            </w:pPr>
            <w:r w:rsidRPr="00827359">
              <w:t>2. Design, plot and lay out a grid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359" w:rsidP="00827359">
            <w:pPr>
              <w:pStyle w:val="List"/>
            </w:pPr>
            <w:r w:rsidRPr="00827359">
              <w:t>2.1 Design a grid from supplied information according to workplace procedures and task requirements</w:t>
            </w:r>
          </w:p>
          <w:p w:rsidR="00000000" w:rsidRPr="00827359" w:rsidP="00827359">
            <w:pPr>
              <w:pStyle w:val="List"/>
            </w:pPr>
            <w:r w:rsidRPr="00827359">
              <w:t>2.2 Plot grid to scale according to workplace procedures</w:t>
            </w:r>
          </w:p>
          <w:p w:rsidR="00000000" w:rsidRPr="00827359" w:rsidP="00827359">
            <w:pPr>
              <w:pStyle w:val="List"/>
            </w:pPr>
            <w:r w:rsidRPr="00827359">
              <w:t>2.3 Mark baseline and grid datum mark-up pegs with eastings and northings</w:t>
            </w:r>
          </w:p>
          <w:p w:rsidR="00000000" w:rsidP="00827359">
            <w:pPr>
              <w:pStyle w:val="List"/>
              <w:rPr>
                <w:lang w:val="en-NZ"/>
              </w:rPr>
            </w:pPr>
            <w:r w:rsidRPr="00827359">
              <w:t>2.4 Lay out grid using pl</w:t>
            </w:r>
            <w:r w:rsidRPr="00827359">
              <w:t>otting techniques</w:t>
            </w:r>
          </w:p>
        </w:tc>
      </w:tr>
      <w:tr w:rsidTr="008273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List"/>
              <w:rPr>
                <w:lang w:val="en-NZ"/>
              </w:rPr>
            </w:pPr>
            <w:r w:rsidRPr="00827359">
              <w:t>3. Read and use maps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359" w:rsidP="00827359">
            <w:pPr>
              <w:pStyle w:val="List"/>
            </w:pPr>
            <w:r w:rsidRPr="00827359">
              <w:t xml:space="preserve">3.1 Identify the sources of maps </w:t>
            </w:r>
          </w:p>
          <w:p w:rsidR="00000000" w:rsidRPr="00827359" w:rsidP="00827359">
            <w:pPr>
              <w:pStyle w:val="List"/>
            </w:pPr>
            <w:r w:rsidRPr="00827359">
              <w:t>3.2 Identify the types and features of maps used for mineral exploration fieldwork</w:t>
            </w:r>
          </w:p>
          <w:p w:rsidR="00000000" w:rsidRPr="00827359" w:rsidP="00827359">
            <w:pPr>
              <w:pStyle w:val="List"/>
            </w:pPr>
            <w:r w:rsidRPr="00827359">
              <w:t>3.3 Maintain map storage system</w:t>
            </w:r>
          </w:p>
          <w:p w:rsidR="00000000" w:rsidRPr="00827359" w:rsidP="00827359">
            <w:pPr>
              <w:pStyle w:val="List"/>
            </w:pPr>
            <w:r w:rsidRPr="00827359">
              <w:t>3.4 Calculate scales and distances between points</w:t>
            </w:r>
          </w:p>
          <w:p w:rsidR="00000000" w:rsidP="00827359">
            <w:pPr>
              <w:pStyle w:val="List"/>
              <w:rPr>
                <w:lang w:val="en-NZ"/>
              </w:rPr>
            </w:pPr>
            <w:r w:rsidRPr="00827359">
              <w:t>3.5 Calculate bea</w:t>
            </w:r>
            <w:r w:rsidRPr="00827359">
              <w:t>rings relative to true, magnetic, grid and local north</w:t>
            </w:r>
          </w:p>
        </w:tc>
      </w:tr>
      <w:tr w:rsidTr="008273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List"/>
              <w:rPr>
                <w:lang w:val="en-NZ"/>
              </w:rPr>
            </w:pPr>
            <w:r w:rsidRPr="00827359">
              <w:t>4. Locate mining tenement marks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359" w:rsidP="00827359">
            <w:pPr>
              <w:pStyle w:val="List"/>
            </w:pPr>
            <w:r w:rsidRPr="00827359">
              <w:t>4.1 Obtain maps of mining tenement from supervising geologist</w:t>
            </w:r>
          </w:p>
          <w:p w:rsidR="00000000" w:rsidRPr="00827359" w:rsidP="00827359">
            <w:pPr>
              <w:pStyle w:val="List"/>
            </w:pPr>
            <w:r w:rsidRPr="00827359">
              <w:t>4.2 Mark out or locate drill hole or sample collection point locations as per map coordinates using Global</w:t>
            </w:r>
            <w:r w:rsidRPr="00827359">
              <w:t xml:space="preserve"> Positioning System (GPS)</w:t>
            </w:r>
          </w:p>
        </w:tc>
      </w:tr>
    </w:tbl>
    <w:p w:rsidR="00000000" w:rsidRPr="00827359" w:rsidP="00827359">
      <w:pPr>
        <w:pStyle w:val="BodyText"/>
      </w:pPr>
    </w:p>
    <w:p w:rsidR="00000000" w:rsidRPr="00827359" w:rsidP="00827359">
      <w:pPr>
        <w:pStyle w:val="AllowPageBreak"/>
      </w:pPr>
    </w:p>
    <w:p w:rsidR="00000000" w:rsidRPr="00827359" w:rsidP="00827359">
      <w:pPr>
        <w:pStyle w:val="Heading1"/>
      </w:pPr>
      <w:bookmarkStart w:id="5" w:name="O_1107694"/>
      <w:bookmarkEnd w:id="5"/>
      <w:r w:rsidRPr="00827359">
        <w:t>Foundation Skills</w:t>
      </w:r>
    </w:p>
    <w:p w:rsidR="00000000" w:rsidRPr="00112CB3" w:rsidP="00112CB3">
      <w:pPr>
        <w:pStyle w:val="BodyText"/>
        <w:rPr>
          <w:i/>
        </w:rPr>
      </w:pPr>
      <w:r w:rsidRPr="00112CB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273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359" w:rsidP="00827359">
            <w:pPr>
              <w:pStyle w:val="BodyText"/>
            </w:pPr>
            <w:r w:rsidRPr="00827359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rPr>
                <w:rStyle w:val="SpecialBold"/>
              </w:rPr>
              <w:t>DESCRIPTION</w:t>
            </w:r>
          </w:p>
        </w:tc>
      </w:tr>
      <w:tr w:rsidTr="008273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ListBullet"/>
              <w:rPr>
                <w:lang w:val="en-NZ"/>
              </w:rPr>
            </w:pPr>
            <w:r w:rsidRPr="00827359">
              <w:t>Calculates and interprets numerical information relating to bearings, scales and distances between points</w:t>
            </w:r>
          </w:p>
        </w:tc>
      </w:tr>
      <w:tr w:rsidTr="008273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359">
            <w:pPr>
              <w:pStyle w:val="ListBullet"/>
              <w:rPr>
                <w:lang w:val="en-NZ"/>
              </w:rPr>
            </w:pPr>
            <w:r w:rsidRPr="00827359">
              <w:t>Identifies and interprets information from workplace procedures</w:t>
            </w:r>
          </w:p>
        </w:tc>
      </w:tr>
      <w:tr w:rsidTr="008273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ListBullet"/>
              <w:rPr>
                <w:lang w:val="en-NZ"/>
              </w:rPr>
            </w:pPr>
            <w:r w:rsidRPr="00827359">
              <w:t>Listens to clear, sequenced task instructions of several steps and asks clarifying questions as required</w:t>
            </w:r>
          </w:p>
        </w:tc>
      </w:tr>
      <w:tr w:rsidTr="008273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359">
            <w:pPr>
              <w:pStyle w:val="ListBullet"/>
              <w:rPr>
                <w:lang w:val="en-NZ"/>
              </w:rPr>
            </w:pPr>
            <w:r w:rsidRPr="00827359">
              <w:t>Records simple and routine information and marks out information on maps</w:t>
            </w:r>
          </w:p>
        </w:tc>
      </w:tr>
      <w:tr w:rsidTr="008273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359">
            <w:pPr>
              <w:pStyle w:val="BodyText"/>
              <w:rPr>
                <w:lang w:val="en-NZ"/>
              </w:rPr>
            </w:pPr>
            <w:r w:rsidRPr="00827359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7359" w:rsidP="00827359">
            <w:pPr>
              <w:pStyle w:val="ListBullet"/>
            </w:pPr>
            <w:r w:rsidRPr="00827359">
              <w:t>Uses GPS to locate and mark out mining tenement</w:t>
            </w:r>
          </w:p>
        </w:tc>
      </w:tr>
    </w:tbl>
    <w:p w:rsidR="00000000" w:rsidRPr="00827359" w:rsidP="00827359">
      <w:pPr>
        <w:pStyle w:val="BodyText"/>
      </w:pPr>
    </w:p>
    <w:p w:rsidR="00000000" w:rsidRPr="00827359" w:rsidP="00827359">
      <w:pPr>
        <w:pStyle w:val="AllowPageBreak"/>
      </w:pPr>
    </w:p>
    <w:p w:rsidR="00000000" w:rsidRPr="00827359" w:rsidP="00827359">
      <w:pPr>
        <w:pStyle w:val="Heading1"/>
      </w:pPr>
      <w:bookmarkStart w:id="6" w:name="O_1107693"/>
      <w:bookmarkEnd w:id="6"/>
      <w:r w:rsidRPr="00827359">
        <w:t>Unit Mapping Information</w:t>
      </w:r>
    </w:p>
    <w:p w:rsidR="00000000" w:rsidRPr="00827359" w:rsidP="00112CB3">
      <w:pPr>
        <w:pStyle w:val="BodyText"/>
      </w:pPr>
      <w:r w:rsidRPr="00827359">
        <w:t>Supersedes and is equivalent to RIIEGS202D Conduct field work.</w:t>
      </w:r>
    </w:p>
    <w:p w:rsidR="00000000" w:rsidRPr="00827359" w:rsidP="00827359">
      <w:pPr>
        <w:pStyle w:val="Heading1"/>
      </w:pPr>
      <w:bookmarkStart w:id="7" w:name="O_1107686"/>
      <w:bookmarkEnd w:id="7"/>
      <w:r w:rsidRPr="00827359">
        <w:t>Links</w:t>
      </w:r>
    </w:p>
    <w:p w:rsidR="00000000" w:rsidRPr="00827359" w:rsidP="00112CB3">
      <w:pPr>
        <w:pStyle w:val="BodyText"/>
      </w:pPr>
      <w:r w:rsidRPr="00827359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14F9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7359" w:rsidP="00827359"/>
    <w:sectPr w:rsidSect="008273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359" w:rsidRPr="00112CB3" w:rsidP="00112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B3" w:rsidP="00827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CB3" w:rsidP="00827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2CB3" w:rsidP="00827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359" w:rsidRPr="00112CB3" w:rsidP="00112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B3" w:rsidRPr="002D2AF8" w:rsidP="00827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RIIEGS202E Conduct 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12CB3" w:rsidP="00827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BE2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9218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359"/>
  </w:style>
  <w:style w:type="character" w:customStyle="1" w:styleId="Heading1Char">
    <w:name w:val="Heading 1 Char"/>
    <w:basedOn w:val="DefaultParagraphFont"/>
    <w:link w:val="Heading1"/>
    <w:rsid w:val="00827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3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73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73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359"/>
    <w:rPr>
      <w:b/>
      <w:spacing w:val="0"/>
    </w:rPr>
  </w:style>
  <w:style w:type="character" w:styleId="Emphasis">
    <w:name w:val="Emphasis"/>
    <w:basedOn w:val="DefaultParagraphFont"/>
    <w:qFormat/>
    <w:rsid w:val="00827359"/>
    <w:rPr>
      <w:i/>
    </w:rPr>
  </w:style>
  <w:style w:type="paragraph" w:customStyle="1" w:styleId="SuperHeading">
    <w:name w:val="SuperHeading"/>
    <w:basedOn w:val="Normal"/>
    <w:rsid w:val="00827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3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7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3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3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359"/>
  </w:style>
  <w:style w:type="paragraph" w:styleId="TableofFigures">
    <w:name w:val="table of figures"/>
    <w:basedOn w:val="Normal"/>
    <w:next w:val="Normal"/>
    <w:semiHidden/>
    <w:rsid w:val="00827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3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359"/>
    <w:rPr>
      <w:rFonts w:ascii="Wingdings" w:hAnsi="Wingdings"/>
    </w:rPr>
  </w:style>
  <w:style w:type="paragraph" w:customStyle="1" w:styleId="TableHeading">
    <w:name w:val="Table Heading"/>
    <w:basedOn w:val="HeadingBase"/>
    <w:rsid w:val="00827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359"/>
    <w:rPr>
      <w:color w:val="0033CC"/>
      <w:u w:val="none"/>
    </w:rPr>
  </w:style>
  <w:style w:type="paragraph" w:customStyle="1" w:styleId="BodyTextRight">
    <w:name w:val="Body Text Right"/>
    <w:basedOn w:val="BodyText"/>
    <w:rsid w:val="00827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3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359"/>
    <w:rPr>
      <w:sz w:val="32"/>
    </w:rPr>
  </w:style>
  <w:style w:type="paragraph" w:customStyle="1" w:styleId="HeadingProcedure">
    <w:name w:val="Heading Procedure"/>
    <w:basedOn w:val="HeadingBase"/>
    <w:next w:val="Normal"/>
    <w:rsid w:val="00827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359"/>
    <w:pPr>
      <w:spacing w:before="60" w:after="60"/>
    </w:pPr>
  </w:style>
  <w:style w:type="paragraph" w:styleId="ListContinue">
    <w:name w:val="List Continue"/>
    <w:basedOn w:val="List"/>
    <w:rsid w:val="00827359"/>
    <w:pPr>
      <w:ind w:firstLine="0"/>
    </w:pPr>
  </w:style>
  <w:style w:type="paragraph" w:customStyle="1" w:styleId="ListNote">
    <w:name w:val="List Note"/>
    <w:basedOn w:val="List"/>
    <w:rsid w:val="00827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359"/>
    <w:rPr>
      <w:rFonts w:ascii="Courier New" w:hAnsi="Courier New"/>
    </w:rPr>
  </w:style>
  <w:style w:type="paragraph" w:customStyle="1" w:styleId="NoteBullet">
    <w:name w:val="Note Bullet"/>
    <w:basedOn w:val="Note"/>
    <w:rsid w:val="00827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3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359"/>
    <w:rPr>
      <w:b/>
      <w:smallCaps/>
    </w:rPr>
  </w:style>
  <w:style w:type="paragraph" w:customStyle="1" w:styleId="TableListNumber">
    <w:name w:val="Table List Number"/>
    <w:basedOn w:val="ListNumber"/>
    <w:rsid w:val="00827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359"/>
    <w:pPr>
      <w:numPr>
        <w:numId w:val="8"/>
      </w:numPr>
    </w:pPr>
  </w:style>
  <w:style w:type="paragraph" w:customStyle="1" w:styleId="ListAlpha2">
    <w:name w:val="List Alpha 2"/>
    <w:basedOn w:val="List2"/>
    <w:rsid w:val="00827359"/>
    <w:pPr>
      <w:numPr>
        <w:numId w:val="7"/>
      </w:numPr>
    </w:pPr>
  </w:style>
  <w:style w:type="paragraph" w:styleId="List2">
    <w:name w:val="List 2"/>
    <w:basedOn w:val="BodyText"/>
    <w:rsid w:val="00827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3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3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359"/>
    <w:pPr>
      <w:numPr>
        <w:numId w:val="3"/>
      </w:numPr>
    </w:pPr>
  </w:style>
  <w:style w:type="paragraph" w:styleId="ListContinue2">
    <w:name w:val="List Continue 2"/>
    <w:basedOn w:val="List2"/>
    <w:rsid w:val="00827359"/>
    <w:pPr>
      <w:ind w:firstLine="0"/>
    </w:pPr>
  </w:style>
  <w:style w:type="paragraph" w:styleId="ListContinue3">
    <w:name w:val="List Continue 3"/>
    <w:basedOn w:val="List3"/>
    <w:rsid w:val="00827359"/>
    <w:pPr>
      <w:ind w:left="1021" w:firstLine="0"/>
    </w:pPr>
  </w:style>
  <w:style w:type="paragraph" w:styleId="ListContinue4">
    <w:name w:val="List Continue 4"/>
    <w:basedOn w:val="List4"/>
    <w:rsid w:val="00827359"/>
    <w:pPr>
      <w:ind w:firstLine="0"/>
    </w:pPr>
  </w:style>
  <w:style w:type="paragraph" w:styleId="ListContinue5">
    <w:name w:val="List Continue 5"/>
    <w:basedOn w:val="List5"/>
    <w:rsid w:val="00827359"/>
    <w:pPr>
      <w:ind w:firstLine="0"/>
    </w:pPr>
  </w:style>
  <w:style w:type="paragraph" w:styleId="ListNumber3">
    <w:name w:val="List Number 3"/>
    <w:basedOn w:val="List3"/>
    <w:rsid w:val="00827359"/>
    <w:pPr>
      <w:numPr>
        <w:numId w:val="4"/>
      </w:numPr>
    </w:pPr>
  </w:style>
  <w:style w:type="paragraph" w:styleId="ListNumber4">
    <w:name w:val="List Number 4"/>
    <w:basedOn w:val="List4"/>
    <w:rsid w:val="00827359"/>
    <w:pPr>
      <w:numPr>
        <w:numId w:val="5"/>
      </w:numPr>
    </w:pPr>
  </w:style>
  <w:style w:type="paragraph" w:styleId="ListNumber5">
    <w:name w:val="List Number 5"/>
    <w:basedOn w:val="List5"/>
    <w:rsid w:val="00827359"/>
    <w:pPr>
      <w:numPr>
        <w:numId w:val="6"/>
      </w:numPr>
    </w:pPr>
  </w:style>
  <w:style w:type="paragraph" w:styleId="BlockText">
    <w:name w:val="Block Text"/>
    <w:basedOn w:val="Normal"/>
    <w:rsid w:val="00827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359"/>
    <w:rPr>
      <w:sz w:val="16"/>
      <w:vertAlign w:val="superscript"/>
    </w:rPr>
  </w:style>
  <w:style w:type="character" w:customStyle="1" w:styleId="Symbols">
    <w:name w:val="Symbols"/>
    <w:basedOn w:val="DefaultParagraphFont"/>
    <w:rsid w:val="00827359"/>
    <w:rPr>
      <w:rFonts w:ascii="Symbol" w:hAnsi="Symbol"/>
    </w:rPr>
  </w:style>
  <w:style w:type="character" w:customStyle="1" w:styleId="MenuOptions">
    <w:name w:val="Menu Options"/>
    <w:basedOn w:val="DefaultParagraphFont"/>
    <w:rsid w:val="00827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359"/>
    <w:rPr>
      <w:b/>
    </w:rPr>
  </w:style>
  <w:style w:type="character" w:customStyle="1" w:styleId="Underlined">
    <w:name w:val="Underlined"/>
    <w:basedOn w:val="DefaultParagraphFont"/>
    <w:rsid w:val="00827359"/>
    <w:rPr>
      <w:u w:val="single"/>
    </w:rPr>
  </w:style>
  <w:style w:type="paragraph" w:customStyle="1" w:styleId="TableBodyTextRight">
    <w:name w:val="Table Body Text Right"/>
    <w:basedOn w:val="TableBodyText"/>
    <w:rsid w:val="00827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359"/>
    <w:rPr>
      <w:sz w:val="18"/>
    </w:rPr>
  </w:style>
  <w:style w:type="paragraph" w:customStyle="1" w:styleId="BodySmallRight">
    <w:name w:val="Body Small Right"/>
    <w:basedOn w:val="BodyTextRight"/>
    <w:rsid w:val="00827359"/>
    <w:rPr>
      <w:sz w:val="18"/>
      <w:szCs w:val="18"/>
    </w:rPr>
  </w:style>
  <w:style w:type="paragraph" w:customStyle="1" w:styleId="MarginEdition">
    <w:name w:val="Margin Edition"/>
    <w:basedOn w:val="MarginNote"/>
    <w:rsid w:val="00827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359"/>
    <w:rPr>
      <w:sz w:val="2"/>
      <w:szCs w:val="2"/>
    </w:rPr>
  </w:style>
  <w:style w:type="character" w:customStyle="1" w:styleId="Small">
    <w:name w:val="Small"/>
    <w:basedOn w:val="DefaultParagraphFont"/>
    <w:rsid w:val="00827359"/>
    <w:rPr>
      <w:sz w:val="16"/>
    </w:rPr>
  </w:style>
  <w:style w:type="paragraph" w:customStyle="1" w:styleId="WideTable">
    <w:name w:val="Wide Table"/>
    <w:basedOn w:val="Normal"/>
    <w:rsid w:val="00827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359"/>
  </w:style>
  <w:style w:type="paragraph" w:styleId="Quote">
    <w:name w:val="Quote"/>
    <w:basedOn w:val="Heading1"/>
    <w:link w:val="QuoteChar"/>
    <w:qFormat/>
    <w:rsid w:val="00827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359"/>
    <w:pPr>
      <w:pageBreakBefore/>
    </w:pPr>
  </w:style>
  <w:style w:type="paragraph" w:customStyle="1" w:styleId="Border">
    <w:name w:val="Border"/>
    <w:basedOn w:val="Normal"/>
    <w:qFormat/>
    <w:rsid w:val="00827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359"/>
    <w:rPr>
      <w:u w:val="single"/>
    </w:rPr>
  </w:style>
  <w:style w:type="character" w:customStyle="1" w:styleId="BoldandItalics">
    <w:name w:val="Bold and Italics"/>
    <w:qFormat/>
    <w:rsid w:val="00827359"/>
    <w:rPr>
      <w:b/>
      <w:i/>
      <w:u w:val="none"/>
    </w:rPr>
  </w:style>
  <w:style w:type="paragraph" w:styleId="BalloonText">
    <w:name w:val="Balloon Text"/>
    <w:basedOn w:val="Normal"/>
    <w:link w:val="BalloonTextChar"/>
    <w:rsid w:val="00827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359"/>
    <w:pPr>
      <w:spacing w:before="0" w:after="0"/>
    </w:pPr>
  </w:style>
  <w:style w:type="paragraph" w:customStyle="1" w:styleId="BodyTextBold">
    <w:name w:val="Body Text Bold"/>
    <w:basedOn w:val="BodyText"/>
    <w:qFormat/>
    <w:rsid w:val="00827359"/>
    <w:rPr>
      <w:b/>
    </w:rPr>
  </w:style>
  <w:style w:type="character" w:styleId="Hyperlink">
    <w:name w:val="Hyperlink"/>
    <w:basedOn w:val="DefaultParagraphFont"/>
    <w:uiPriority w:val="99"/>
    <w:unhideWhenUsed/>
    <w:rsid w:val="00112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3092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RIIEGS202E Conduct field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