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CCB" w:rsidP="00186CCB">
      <w:pPr>
        <w:pStyle w:val="Title"/>
      </w:pPr>
      <w:r>
        <w:fldChar w:fldCharType="begin"/>
      </w:r>
      <w:r>
        <w:instrText xml:space="preserve"> TITLE   \* MERGEFORMAT </w:instrText>
      </w:r>
      <w:r>
        <w:fldChar w:fldCharType="separate"/>
      </w:r>
      <w:r>
        <w:t>RIIEGS202E Conduct field work</w:t>
      </w:r>
      <w:r>
        <w:fldChar w:fldCharType="end"/>
      </w:r>
    </w:p>
    <w:p w:rsidR="00186CCB" w:rsidP="00186CCB">
      <w:pPr>
        <w:pStyle w:val="Version"/>
        <w:sectPr w:rsidSect="009876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67C" w:rsidP="0098767C">
      <w:pPr>
        <w:pStyle w:val="SuperHeading"/>
      </w:pPr>
      <w:r w:rsidRPr="0098767C">
        <w:t>RIIEGS202E Conduct field work</w:t>
      </w:r>
    </w:p>
    <w:p w:rsidR="00000000" w:rsidRPr="0098767C" w:rsidP="0098767C">
      <w:pPr>
        <w:pStyle w:val="Heading1"/>
      </w:pPr>
      <w:bookmarkStart w:id="1" w:name="O_1107692"/>
      <w:bookmarkEnd w:id="1"/>
      <w:r w:rsidRPr="0098767C">
        <w:t>Modification History</w:t>
      </w:r>
    </w:p>
    <w:tbl>
      <w:tblPr>
        <w:tblW w:w="9522" w:type="dxa"/>
        <w:tblLayout w:type="fixed"/>
        <w:tblCellMar>
          <w:left w:w="62" w:type="dxa"/>
          <w:right w:w="62" w:type="dxa"/>
        </w:tblCellMar>
        <w:tblLook w:val="0000"/>
      </w:tblPr>
      <w:tblGrid>
        <w:gridCol w:w="2929"/>
        <w:gridCol w:w="6593"/>
      </w:tblGrid>
      <w:tr w:rsidTr="009876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rPr>
                <w:rStyle w:val="SpecialBold"/>
              </w:rPr>
              <w:t>Comments</w:t>
            </w:r>
          </w:p>
        </w:tc>
      </w:tr>
      <w:tr w:rsidTr="009876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t>This version first released with RII Resources and Infrastructure Industry Training Package Version 5.0.</w:t>
            </w:r>
          </w:p>
        </w:tc>
      </w:tr>
    </w:tbl>
    <w:p w:rsidR="00000000" w:rsidRPr="0098767C" w:rsidP="0098767C">
      <w:pPr>
        <w:pStyle w:val="BodyText"/>
      </w:pPr>
    </w:p>
    <w:p w:rsidR="00000000" w:rsidRPr="0098767C" w:rsidP="0098767C">
      <w:pPr>
        <w:pStyle w:val="AllowPageBreak"/>
      </w:pPr>
    </w:p>
    <w:p w:rsidR="00000000" w:rsidRPr="0098767C" w:rsidP="0098767C">
      <w:pPr>
        <w:pStyle w:val="Heading1"/>
      </w:pPr>
      <w:bookmarkStart w:id="2" w:name="O_1107697"/>
      <w:bookmarkEnd w:id="2"/>
      <w:r w:rsidRPr="0098767C">
        <w:t>Application</w:t>
      </w:r>
    </w:p>
    <w:p w:rsidR="00000000" w:rsidRPr="0098767C" w:rsidP="00186CCB">
      <w:pPr>
        <w:pStyle w:val="BodyText"/>
      </w:pPr>
      <w:r w:rsidRPr="0098767C">
        <w:t>This unit describes the skills and knowledge required to conduct fiel</w:t>
      </w:r>
      <w:r w:rsidRPr="0098767C">
        <w:t>d work in metalliferous mining. It prepares individuals to design, plot and lay out grids, read and use maps and locate mining tenement marks.</w:t>
      </w:r>
    </w:p>
    <w:p w:rsidR="00000000" w:rsidRPr="0098767C" w:rsidP="00186CCB">
      <w:pPr>
        <w:pStyle w:val="BodyText"/>
      </w:pPr>
      <w:r w:rsidRPr="0098767C">
        <w:t>It applies to those working in operational roles. They generally work under supervision to undertake a prescribed</w:t>
      </w:r>
      <w:r w:rsidRPr="0098767C">
        <w:t xml:space="preserve"> range of functions involving known routines and procedures.</w:t>
      </w:r>
    </w:p>
    <w:p w:rsidR="00000000" w:rsidRPr="0098767C" w:rsidP="00186CCB">
      <w:pPr>
        <w:pStyle w:val="BodyText"/>
      </w:pPr>
      <w:r w:rsidRPr="0098767C">
        <w:t>Licensing, legislative, regulatory and certification requirements that apply to this unit can vary between states, territories, and Industry sectors. Users must check requirements with relevant b</w:t>
      </w:r>
      <w:r w:rsidRPr="0098767C">
        <w:t>ody before applying the unit.</w:t>
      </w:r>
    </w:p>
    <w:p w:rsidR="00000000" w:rsidRPr="0098767C" w:rsidP="0098767C">
      <w:pPr>
        <w:pStyle w:val="Heading1"/>
      </w:pPr>
      <w:bookmarkStart w:id="3" w:name="O_1107696"/>
      <w:bookmarkEnd w:id="3"/>
      <w:r w:rsidRPr="0098767C">
        <w:t>Unit Sector</w:t>
      </w:r>
    </w:p>
    <w:p w:rsidR="00000000" w:rsidRPr="0098767C" w:rsidP="00186CCB">
      <w:pPr>
        <w:pStyle w:val="BodyText"/>
      </w:pPr>
      <w:r w:rsidRPr="0098767C">
        <w:t>Metalliferous mining</w:t>
      </w:r>
    </w:p>
    <w:p w:rsidR="00000000" w:rsidRPr="0098767C" w:rsidP="0098767C">
      <w:pPr>
        <w:pStyle w:val="Heading1"/>
      </w:pPr>
      <w:bookmarkStart w:id="4" w:name="O_1107695"/>
      <w:bookmarkEnd w:id="4"/>
      <w:r w:rsidRPr="0098767C">
        <w:t>Elements and Performance Criteria</w:t>
      </w:r>
    </w:p>
    <w:tbl>
      <w:tblPr>
        <w:tblW w:w="9568" w:type="dxa"/>
        <w:tblLayout w:type="fixed"/>
        <w:tblCellMar>
          <w:left w:w="62" w:type="dxa"/>
          <w:right w:w="62" w:type="dxa"/>
        </w:tblCellMar>
        <w:tblLook w:val="0000"/>
      </w:tblPr>
      <w:tblGrid>
        <w:gridCol w:w="2465"/>
        <w:gridCol w:w="7103"/>
      </w:tblGrid>
      <w:tr w:rsidTr="0098767C">
        <w:tblPrEx>
          <w:tblW w:w="9568" w:type="dxa"/>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rPr>
                <w:rStyle w:val="SpecialBold"/>
              </w:rPr>
              <w:t>ELEMENT</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rPr>
                <w:rStyle w:val="SpecialBold"/>
              </w:rPr>
              <w:t>PERFORMANCE CRITERIA</w:t>
            </w:r>
          </w:p>
        </w:tc>
      </w:tr>
      <w:tr w:rsidTr="0098767C">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rPr>
                <w:rStyle w:val="Emphasis"/>
              </w:rPr>
              <w:t>Elements describe the essential outcomes.</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rPr>
                <w:rStyle w:val="Emphasis"/>
              </w:rPr>
              <w:t>Performance criteria describe the performance needed to demonstrate achievement of the element.</w:t>
            </w:r>
          </w:p>
        </w:tc>
      </w:tr>
      <w:tr w:rsidTr="0098767C">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List"/>
              <w:rPr>
                <w:lang w:val="en-NZ"/>
              </w:rPr>
            </w:pPr>
            <w:r w:rsidRPr="0098767C">
              <w:t>1. Plan and prepare to conduct field 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List"/>
            </w:pPr>
            <w:r w:rsidRPr="0098767C">
              <w:t>1.1 Obtain, interpret and confirm work requirements</w:t>
            </w:r>
          </w:p>
          <w:p w:rsidR="00000000" w:rsidRPr="0098767C" w:rsidP="0098767C">
            <w:pPr>
              <w:pStyle w:val="List"/>
            </w:pPr>
            <w:r w:rsidRPr="0098767C">
              <w:t>1.2 Access, interpret and apply compliance documentation required</w:t>
            </w:r>
            <w:r w:rsidRPr="0098767C">
              <w:t xml:space="preserve"> for conducting field work and confirm work activity is compliant </w:t>
            </w:r>
          </w:p>
          <w:p w:rsidR="00000000" w:rsidRPr="0098767C" w:rsidP="0098767C">
            <w:pPr>
              <w:pStyle w:val="List"/>
            </w:pPr>
            <w:r w:rsidRPr="0098767C">
              <w:t>1.3 Identify and minimise environmental issues and potential hazards, and assess and address risks within scope of own role and according to workplace procedures</w:t>
            </w:r>
          </w:p>
          <w:p w:rsidR="00000000" w:rsidRPr="0098767C" w:rsidP="0098767C">
            <w:pPr>
              <w:pStyle w:val="List"/>
            </w:pPr>
            <w:r w:rsidRPr="0098767C">
              <w:t>1.4 Select and wear persona</w:t>
            </w:r>
            <w:r w:rsidRPr="0098767C">
              <w:t>l protective equipment required for work activities</w:t>
            </w:r>
          </w:p>
          <w:p w:rsidR="00000000" w:rsidRPr="0098767C" w:rsidP="0098767C">
            <w:pPr>
              <w:pStyle w:val="List"/>
            </w:pPr>
            <w:r w:rsidRPr="0098767C">
              <w:t xml:space="preserve">1.5 Carry out surveys using required survey equipment </w:t>
            </w:r>
          </w:p>
          <w:p w:rsidR="00000000" w:rsidRPr="0098767C" w:rsidP="0098767C">
            <w:pPr>
              <w:pStyle w:val="List"/>
            </w:pPr>
            <w:r w:rsidRPr="0098767C">
              <w:t xml:space="preserve">1.6 Conduct reconnaissance survey of the field </w:t>
            </w:r>
          </w:p>
          <w:p w:rsidR="00000000" w:rsidP="0098767C">
            <w:pPr>
              <w:pStyle w:val="List"/>
              <w:rPr>
                <w:lang w:val="en-NZ"/>
              </w:rPr>
            </w:pPr>
            <w:r w:rsidRPr="0098767C">
              <w:t>1.7 Locate reference pegs where available</w:t>
            </w:r>
          </w:p>
        </w:tc>
      </w:tr>
      <w:tr w:rsidTr="0098767C">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List"/>
              <w:rPr>
                <w:lang w:val="en-NZ"/>
              </w:rPr>
            </w:pPr>
            <w:r w:rsidRPr="0098767C">
              <w:t>2. Design, plot and lay out a grid</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List"/>
            </w:pPr>
            <w:r w:rsidRPr="0098767C">
              <w:t>2.1 Design a grid from supplied information according to workplace procedures and task requirements</w:t>
            </w:r>
          </w:p>
          <w:p w:rsidR="00000000" w:rsidRPr="0098767C" w:rsidP="0098767C">
            <w:pPr>
              <w:pStyle w:val="List"/>
            </w:pPr>
            <w:r w:rsidRPr="0098767C">
              <w:t>2.2 Plot grid to scale according to workplace procedures</w:t>
            </w:r>
          </w:p>
          <w:p w:rsidR="00000000" w:rsidRPr="0098767C" w:rsidP="0098767C">
            <w:pPr>
              <w:pStyle w:val="List"/>
            </w:pPr>
            <w:r w:rsidRPr="0098767C">
              <w:t>2.3 Mark baseline and grid datum mark-up pegs with eastings and northings</w:t>
            </w:r>
          </w:p>
          <w:p w:rsidR="00000000" w:rsidP="0098767C">
            <w:pPr>
              <w:pStyle w:val="List"/>
              <w:rPr>
                <w:lang w:val="en-NZ"/>
              </w:rPr>
            </w:pPr>
            <w:r w:rsidRPr="0098767C">
              <w:t>2.4 Lay out grid using pl</w:t>
            </w:r>
            <w:r w:rsidRPr="0098767C">
              <w:t>otting techniques</w:t>
            </w:r>
          </w:p>
        </w:tc>
      </w:tr>
      <w:tr w:rsidTr="0098767C">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List"/>
              <w:rPr>
                <w:lang w:val="en-NZ"/>
              </w:rPr>
            </w:pPr>
            <w:r w:rsidRPr="0098767C">
              <w:t>3. Read and use maps</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List"/>
            </w:pPr>
            <w:r w:rsidRPr="0098767C">
              <w:t xml:space="preserve">3.1 Identify the sources of maps </w:t>
            </w:r>
          </w:p>
          <w:p w:rsidR="00000000" w:rsidRPr="0098767C" w:rsidP="0098767C">
            <w:pPr>
              <w:pStyle w:val="List"/>
            </w:pPr>
            <w:r w:rsidRPr="0098767C">
              <w:t>3.2 Identify the types and features of maps used for mineral exploration fieldwork</w:t>
            </w:r>
          </w:p>
          <w:p w:rsidR="00000000" w:rsidRPr="0098767C" w:rsidP="0098767C">
            <w:pPr>
              <w:pStyle w:val="List"/>
            </w:pPr>
            <w:r w:rsidRPr="0098767C">
              <w:t>3.3 Maintain map storage system</w:t>
            </w:r>
          </w:p>
          <w:p w:rsidR="00000000" w:rsidRPr="0098767C" w:rsidP="0098767C">
            <w:pPr>
              <w:pStyle w:val="List"/>
            </w:pPr>
            <w:r w:rsidRPr="0098767C">
              <w:t>3.4 Calculate scales and distances between points</w:t>
            </w:r>
          </w:p>
          <w:p w:rsidR="00000000" w:rsidP="0098767C">
            <w:pPr>
              <w:pStyle w:val="List"/>
              <w:rPr>
                <w:lang w:val="en-NZ"/>
              </w:rPr>
            </w:pPr>
            <w:r w:rsidRPr="0098767C">
              <w:t>3.5 Calculate bea</w:t>
            </w:r>
            <w:r w:rsidRPr="0098767C">
              <w:t>rings relative to true, magnetic, grid and local north</w:t>
            </w:r>
          </w:p>
        </w:tc>
      </w:tr>
      <w:tr w:rsidTr="0098767C">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List"/>
              <w:rPr>
                <w:lang w:val="en-NZ"/>
              </w:rPr>
            </w:pPr>
            <w:r w:rsidRPr="0098767C">
              <w:t>4. Locate mining tenement marks</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List"/>
            </w:pPr>
            <w:r w:rsidRPr="0098767C">
              <w:t>4.1 Obtain maps of mining tenement from supervising geologist</w:t>
            </w:r>
          </w:p>
          <w:p w:rsidR="00000000" w:rsidRPr="0098767C" w:rsidP="0098767C">
            <w:pPr>
              <w:pStyle w:val="List"/>
            </w:pPr>
            <w:r w:rsidRPr="0098767C">
              <w:t>4.2 Mark out or locate drill hole or sample collection point locations as per map coordinates using Global</w:t>
            </w:r>
            <w:r w:rsidRPr="0098767C">
              <w:t xml:space="preserve"> Positioning System (GPS)</w:t>
            </w:r>
          </w:p>
        </w:tc>
      </w:tr>
    </w:tbl>
    <w:p w:rsidR="00000000" w:rsidRPr="0098767C" w:rsidP="0098767C">
      <w:pPr>
        <w:pStyle w:val="BodyText"/>
      </w:pPr>
    </w:p>
    <w:p w:rsidR="00000000" w:rsidRPr="0098767C" w:rsidP="0098767C">
      <w:pPr>
        <w:pStyle w:val="AllowPageBreak"/>
      </w:pPr>
    </w:p>
    <w:p w:rsidR="00000000" w:rsidRPr="0098767C" w:rsidP="0098767C">
      <w:pPr>
        <w:pStyle w:val="Heading1"/>
      </w:pPr>
      <w:bookmarkStart w:id="5" w:name="O_1107694"/>
      <w:bookmarkEnd w:id="5"/>
      <w:r w:rsidRPr="0098767C">
        <w:t>Foundation Skills</w:t>
      </w:r>
    </w:p>
    <w:p w:rsidR="00000000" w:rsidRPr="00186CCB" w:rsidP="00186CCB">
      <w:pPr>
        <w:pStyle w:val="BodyText"/>
        <w:rPr>
          <w:i/>
        </w:rPr>
      </w:pPr>
      <w:r w:rsidRPr="00186CC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8767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rPr>
                <w:rStyle w:val="SpecialBold"/>
              </w:rPr>
              <w:t>DESCRIPTION</w:t>
            </w:r>
          </w:p>
        </w:tc>
      </w:tr>
      <w:tr w:rsidTr="0098767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ListBullet"/>
              <w:rPr>
                <w:lang w:val="en-NZ"/>
              </w:rPr>
            </w:pPr>
            <w:r w:rsidRPr="0098767C">
              <w:t>Calculates and interprets numerical information relating to bearings, scales and distances between points</w:t>
            </w:r>
          </w:p>
        </w:tc>
      </w:tr>
      <w:tr w:rsidTr="0098767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ListBullet"/>
              <w:rPr>
                <w:lang w:val="en-NZ"/>
              </w:rPr>
            </w:pPr>
            <w:r w:rsidRPr="0098767C">
              <w:t>Identifies and interprets information from workplace procedures</w:t>
            </w:r>
          </w:p>
        </w:tc>
      </w:tr>
      <w:tr w:rsidTr="0098767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ListBullet"/>
              <w:rPr>
                <w:lang w:val="en-NZ"/>
              </w:rPr>
            </w:pPr>
            <w:r w:rsidRPr="0098767C">
              <w:t>Listens to clear, sequenced task instructions of several steps and asks clarifying questions as required</w:t>
            </w:r>
          </w:p>
        </w:tc>
      </w:tr>
      <w:tr w:rsidTr="0098767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ListBullet"/>
              <w:rPr>
                <w:lang w:val="en-NZ"/>
              </w:rPr>
            </w:pPr>
            <w:r w:rsidRPr="0098767C">
              <w:t>Records simple and routine information and marks out information on maps</w:t>
            </w:r>
          </w:p>
        </w:tc>
      </w:tr>
      <w:tr w:rsidTr="0098767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767C" w:rsidP="0098767C">
            <w:pPr>
              <w:pStyle w:val="ListBullet"/>
            </w:pPr>
            <w:r w:rsidRPr="0098767C">
              <w:t>Uses GPS to locate and mark out mining tenement</w:t>
            </w:r>
          </w:p>
        </w:tc>
      </w:tr>
    </w:tbl>
    <w:p w:rsidR="00000000" w:rsidRPr="0098767C" w:rsidP="0098767C">
      <w:pPr>
        <w:pStyle w:val="BodyText"/>
      </w:pPr>
    </w:p>
    <w:p w:rsidR="00000000" w:rsidRPr="0098767C" w:rsidP="0098767C">
      <w:pPr>
        <w:pStyle w:val="AllowPageBreak"/>
      </w:pPr>
    </w:p>
    <w:p w:rsidR="00000000" w:rsidRPr="0098767C" w:rsidP="0098767C">
      <w:pPr>
        <w:pStyle w:val="Heading1"/>
      </w:pPr>
      <w:bookmarkStart w:id="6" w:name="O_1107693"/>
      <w:bookmarkEnd w:id="6"/>
      <w:r w:rsidRPr="0098767C">
        <w:t>Unit Mapping Information</w:t>
      </w:r>
    </w:p>
    <w:p w:rsidR="00000000" w:rsidRPr="0098767C" w:rsidP="00186CCB">
      <w:pPr>
        <w:pStyle w:val="BodyText"/>
      </w:pPr>
      <w:r w:rsidRPr="0098767C">
        <w:t>Supersedes and is equivalent to RIIEGS202D Conduct field work.</w:t>
      </w:r>
    </w:p>
    <w:p w:rsidR="00000000" w:rsidRPr="0098767C" w:rsidP="0098767C">
      <w:pPr>
        <w:pStyle w:val="Heading1"/>
      </w:pPr>
      <w:bookmarkStart w:id="7" w:name="O_1107686"/>
      <w:bookmarkEnd w:id="7"/>
      <w:r w:rsidRPr="0098767C">
        <w:t>Links</w:t>
      </w:r>
    </w:p>
    <w:p w:rsidR="00000000" w:rsidRPr="0098767C" w:rsidP="00186CCB">
      <w:pPr>
        <w:pStyle w:val="BodyText"/>
      </w:pPr>
      <w:r w:rsidRPr="009876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C7432">
        <w:rPr>
          <w:rStyle w:val="Hyperlink"/>
        </w:rPr>
        <w:t>https://vetnet.gov.au/Pages/TrainingDocs.aspx?q=88a61002-9a21-4386-aaf8-69c76e675272</w:t>
      </w:r>
      <w:r>
        <w:fldChar w:fldCharType="end"/>
      </w:r>
    </w:p>
    <w:p w:rsidR="00000000" w:rsidRPr="0098767C" w:rsidP="00186CCB">
      <w:pPr>
        <w:pStyle w:val="BodyText"/>
        <w:sectPr w:rsidSect="0098767C">
          <w:headerReference w:type="default" r:id="rId10"/>
          <w:footerReference w:type="default" r:id="rId11"/>
          <w:pgSz w:w="11908" w:h="16833"/>
          <w:pgMar w:top="1702" w:right="1418" w:bottom="1702" w:left="1418" w:header="992" w:footer="992" w:gutter="0"/>
          <w:cols w:space="720"/>
          <w:noEndnote/>
          <w:docGrid w:linePitch="299"/>
        </w:sectPr>
      </w:pPr>
    </w:p>
    <w:p w:rsidR="00000000" w:rsidRPr="0098767C" w:rsidP="0098767C">
      <w:pPr>
        <w:pStyle w:val="SuperHeading"/>
      </w:pPr>
      <w:r w:rsidRPr="0098767C">
        <w:t>Assessment Requirements for RIIEGS202E Conduct field work</w:t>
      </w:r>
    </w:p>
    <w:p w:rsidR="00000000" w:rsidRPr="0098767C" w:rsidP="0098767C">
      <w:pPr>
        <w:pStyle w:val="Heading1"/>
      </w:pPr>
      <w:bookmarkStart w:id="8" w:name="O_1107688"/>
      <w:bookmarkEnd w:id="8"/>
      <w:r w:rsidRPr="0098767C">
        <w:t>Modification History</w:t>
      </w:r>
    </w:p>
    <w:tbl>
      <w:tblPr>
        <w:tblW w:w="9522" w:type="dxa"/>
        <w:tblLayout w:type="fixed"/>
        <w:tblCellMar>
          <w:left w:w="62" w:type="dxa"/>
          <w:right w:w="62" w:type="dxa"/>
        </w:tblCellMar>
        <w:tblLook w:val="0000"/>
      </w:tblPr>
      <w:tblGrid>
        <w:gridCol w:w="2929"/>
        <w:gridCol w:w="6593"/>
      </w:tblGrid>
      <w:tr w:rsidTr="009876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rPr>
                <w:rStyle w:val="SpecialBold"/>
              </w:rPr>
              <w:t>Comments</w:t>
            </w:r>
          </w:p>
        </w:tc>
      </w:tr>
      <w:tr w:rsidTr="009876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67C">
            <w:pPr>
              <w:pStyle w:val="BodyText"/>
              <w:rPr>
                <w:lang w:val="en-NZ"/>
              </w:rPr>
            </w:pPr>
            <w:r w:rsidRPr="009876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67C" w:rsidP="0098767C">
            <w:pPr>
              <w:pStyle w:val="BodyText"/>
            </w:pPr>
            <w:r w:rsidRPr="0098767C">
              <w:t>This version first released with RII Resources and Infrastructure Industry Training Package Version 5.0.</w:t>
            </w:r>
          </w:p>
        </w:tc>
      </w:tr>
    </w:tbl>
    <w:p w:rsidR="00000000" w:rsidRPr="0098767C" w:rsidP="0098767C">
      <w:pPr>
        <w:pStyle w:val="BodyText"/>
      </w:pPr>
    </w:p>
    <w:p w:rsidR="00000000" w:rsidRPr="0098767C" w:rsidP="0098767C">
      <w:pPr>
        <w:pStyle w:val="AllowPageBreak"/>
      </w:pPr>
    </w:p>
    <w:p w:rsidR="00000000" w:rsidRPr="0098767C" w:rsidP="0098767C">
      <w:pPr>
        <w:pStyle w:val="Heading1"/>
      </w:pPr>
      <w:bookmarkStart w:id="9" w:name="O_1107691"/>
      <w:bookmarkEnd w:id="9"/>
      <w:r w:rsidRPr="0098767C">
        <w:t>Performance Evidence</w:t>
      </w:r>
    </w:p>
    <w:p w:rsidR="00000000" w:rsidRPr="0098767C" w:rsidP="00186CCB">
      <w:pPr>
        <w:pStyle w:val="BodyText"/>
      </w:pPr>
      <w:r w:rsidRPr="0098767C">
        <w:t>The candidate must demonstrate the ability to complete the tasks outlined</w:t>
      </w:r>
      <w:r w:rsidRPr="0098767C">
        <w:t xml:space="preserve"> in the elements, performance criteria and foundation skills of this unit, including evidence of the ability to:</w:t>
      </w:r>
    </w:p>
    <w:p w:rsidR="00000000" w:rsidRPr="0098767C" w:rsidP="0098767C">
      <w:pPr>
        <w:pStyle w:val="ListBullet"/>
      </w:pPr>
      <w:r w:rsidRPr="0098767C">
        <w:t>conduct field work on at least two occasions, including:</w:t>
      </w:r>
    </w:p>
    <w:p w:rsidR="00000000" w:rsidRPr="0098767C" w:rsidP="0098767C">
      <w:pPr>
        <w:pStyle w:val="ListBullet2"/>
      </w:pPr>
      <w:r w:rsidRPr="0098767C">
        <w:t>conducting surveys</w:t>
      </w:r>
    </w:p>
    <w:p w:rsidR="00000000" w:rsidRPr="0098767C" w:rsidP="0098767C">
      <w:pPr>
        <w:pStyle w:val="ListBullet2"/>
      </w:pPr>
      <w:r w:rsidRPr="0098767C">
        <w:t>designing and plotting grids</w:t>
      </w:r>
    </w:p>
    <w:p w:rsidR="00000000" w:rsidRPr="0098767C" w:rsidP="0098767C">
      <w:pPr>
        <w:pStyle w:val="ListBullet2"/>
      </w:pPr>
      <w:r w:rsidRPr="0098767C">
        <w:t>calculating scales and distances between points</w:t>
      </w:r>
    </w:p>
    <w:p w:rsidR="00000000" w:rsidRPr="0098767C" w:rsidP="0098767C">
      <w:pPr>
        <w:pStyle w:val="ListBullet2"/>
      </w:pPr>
      <w:r w:rsidRPr="0098767C">
        <w:t>marking out, locating and maintaining mining tenement marks.</w:t>
      </w:r>
    </w:p>
    <w:p w:rsidR="00000000" w:rsidRPr="0098767C" w:rsidP="0098767C">
      <w:pPr>
        <w:pStyle w:val="List"/>
      </w:pPr>
    </w:p>
    <w:p w:rsidR="00000000" w:rsidRPr="0098767C" w:rsidP="00186CCB">
      <w:pPr>
        <w:pStyle w:val="BodyText"/>
      </w:pPr>
      <w:r w:rsidRPr="0098767C">
        <w:t>During the above, the candidate must:</w:t>
      </w:r>
    </w:p>
    <w:p w:rsidR="00000000" w:rsidRPr="0098767C" w:rsidP="0098767C">
      <w:pPr>
        <w:pStyle w:val="ListBullet"/>
      </w:pPr>
      <w:r w:rsidRPr="0098767C">
        <w:t>locate and apply documentation required for conducting field work</w:t>
      </w:r>
    </w:p>
    <w:p w:rsidR="00000000" w:rsidRPr="0098767C" w:rsidP="0098767C">
      <w:pPr>
        <w:pStyle w:val="ListBullet"/>
      </w:pPr>
      <w:r w:rsidRPr="0098767C">
        <w:t>implement the requirements, procedures an</w:t>
      </w:r>
      <w:r w:rsidRPr="0098767C">
        <w:t xml:space="preserve">d techniques for conducting field work, including: </w:t>
      </w:r>
    </w:p>
    <w:p w:rsidR="00000000" w:rsidRPr="0098767C" w:rsidP="0098767C">
      <w:pPr>
        <w:pStyle w:val="ListBullet2"/>
      </w:pPr>
      <w:r w:rsidRPr="0098767C">
        <w:t>identifying and using surveying instruments</w:t>
      </w:r>
    </w:p>
    <w:p w:rsidR="00000000" w:rsidRPr="0098767C" w:rsidP="0098767C">
      <w:pPr>
        <w:pStyle w:val="ListBullet2"/>
      </w:pPr>
      <w:r w:rsidRPr="0098767C">
        <w:t>using field testing and measurement instruments/equipment</w:t>
      </w:r>
    </w:p>
    <w:p w:rsidR="00000000" w:rsidRPr="0098767C" w:rsidP="0098767C">
      <w:pPr>
        <w:pStyle w:val="ListBullet2"/>
      </w:pPr>
      <w:r w:rsidRPr="0098767C">
        <w:t>identifying and applying plotting techniques.</w:t>
      </w:r>
    </w:p>
    <w:p w:rsidR="00000000" w:rsidRPr="0098767C" w:rsidP="0098767C">
      <w:pPr>
        <w:pStyle w:val="AllowPageBreak"/>
      </w:pPr>
    </w:p>
    <w:p w:rsidR="00000000" w:rsidRPr="0098767C" w:rsidP="0098767C">
      <w:pPr>
        <w:pStyle w:val="Heading1"/>
      </w:pPr>
      <w:bookmarkStart w:id="10" w:name="O_1107690"/>
      <w:bookmarkEnd w:id="10"/>
      <w:r w:rsidRPr="0098767C">
        <w:t>Knowledge Evidence</w:t>
      </w:r>
    </w:p>
    <w:p w:rsidR="00000000" w:rsidRPr="0098767C" w:rsidP="00186CCB">
      <w:pPr>
        <w:pStyle w:val="BodyText"/>
      </w:pPr>
      <w:r w:rsidRPr="0098767C">
        <w:t>The candidate must be able to demonstrate knowledge to complete the tasks outlined in the elements, performance criteria and foundation skills of this unit, including knowledge of:</w:t>
      </w:r>
    </w:p>
    <w:p w:rsidR="00000000" w:rsidRPr="0098767C" w:rsidP="0098767C">
      <w:pPr>
        <w:pStyle w:val="ListBullet"/>
      </w:pPr>
      <w:r w:rsidRPr="0098767C">
        <w:t>key policies, procedures and requirements for conducting field work, inclu</w:t>
      </w:r>
      <w:r w:rsidRPr="0098767C">
        <w:t xml:space="preserve">ding those for: </w:t>
      </w:r>
    </w:p>
    <w:p w:rsidR="00000000" w:rsidRPr="0098767C" w:rsidP="0098767C">
      <w:pPr>
        <w:pStyle w:val="ListBullet2"/>
      </w:pPr>
      <w:r w:rsidRPr="0098767C">
        <w:t xml:space="preserve">collecting and analysing data </w:t>
      </w:r>
    </w:p>
    <w:p w:rsidR="00000000" w:rsidRPr="0098767C" w:rsidP="0098767C">
      <w:pPr>
        <w:pStyle w:val="ListBullet2"/>
      </w:pPr>
      <w:r w:rsidRPr="0098767C">
        <w:t>field surveillance</w:t>
      </w:r>
    </w:p>
    <w:p w:rsidR="00000000" w:rsidRPr="0098767C" w:rsidP="0098767C">
      <w:pPr>
        <w:pStyle w:val="ListBullet2"/>
      </w:pPr>
      <w:r w:rsidRPr="0098767C">
        <w:t>reading maps</w:t>
      </w:r>
    </w:p>
    <w:p w:rsidR="00000000" w:rsidRPr="0098767C" w:rsidP="0098767C">
      <w:pPr>
        <w:pStyle w:val="ListBullet2"/>
      </w:pPr>
      <w:r w:rsidRPr="0098767C">
        <w:t>calculating scales, distances and bearings</w:t>
      </w:r>
    </w:p>
    <w:p w:rsidR="00000000" w:rsidRPr="0098767C" w:rsidP="0098767C">
      <w:pPr>
        <w:pStyle w:val="ListBullet2"/>
      </w:pPr>
      <w:r w:rsidRPr="0098767C">
        <w:t>mining tenement</w:t>
      </w:r>
    </w:p>
    <w:p w:rsidR="00000000" w:rsidRPr="0098767C" w:rsidP="0098767C">
      <w:pPr>
        <w:pStyle w:val="ListBullet2"/>
      </w:pPr>
      <w:r w:rsidRPr="0098767C">
        <w:t>laying out grids</w:t>
      </w:r>
    </w:p>
    <w:p w:rsidR="00000000" w:rsidRPr="0098767C" w:rsidP="0098767C">
      <w:pPr>
        <w:pStyle w:val="ListBullet2"/>
      </w:pPr>
      <w:r w:rsidRPr="0098767C">
        <w:t>operating GPS and functions</w:t>
      </w:r>
    </w:p>
    <w:p w:rsidR="00000000" w:rsidRPr="0098767C" w:rsidP="0098767C">
      <w:pPr>
        <w:pStyle w:val="ListBullet2"/>
      </w:pPr>
      <w:r w:rsidRPr="0098767C">
        <w:t>waypoint generation</w:t>
      </w:r>
    </w:p>
    <w:p w:rsidR="00000000" w:rsidRPr="0098767C" w:rsidP="0098767C">
      <w:pPr>
        <w:pStyle w:val="ListBullet2"/>
      </w:pPr>
      <w:r w:rsidRPr="0098767C">
        <w:t>datum conversion</w:t>
      </w:r>
    </w:p>
    <w:p w:rsidR="00000000" w:rsidRPr="0098767C" w:rsidP="0098767C">
      <w:pPr>
        <w:pStyle w:val="ListBullet2"/>
      </w:pPr>
      <w:r w:rsidRPr="0098767C">
        <w:t>Australian Map Grid (AMG) and latitude and longitude</w:t>
      </w:r>
    </w:p>
    <w:p w:rsidR="00000000" w:rsidRPr="0098767C" w:rsidP="0098767C">
      <w:pPr>
        <w:pStyle w:val="ListBullet2"/>
      </w:pPr>
      <w:r w:rsidRPr="0098767C">
        <w:t>track logging</w:t>
      </w:r>
    </w:p>
    <w:p w:rsidR="00000000" w:rsidRPr="0098767C" w:rsidP="0098767C">
      <w:pPr>
        <w:pStyle w:val="ListBullet"/>
      </w:pPr>
      <w:r w:rsidRPr="0098767C">
        <w:t>key factors affecting work activities described in performance evidence above, including:</w:t>
      </w:r>
    </w:p>
    <w:p w:rsidR="00000000" w:rsidRPr="0098767C" w:rsidP="0098767C">
      <w:pPr>
        <w:pStyle w:val="ListBullet2"/>
      </w:pPr>
      <w:r w:rsidRPr="0098767C">
        <w:t>types and functions of GPS and Differential Global Positioning System (DGPS)</w:t>
      </w:r>
    </w:p>
    <w:p w:rsidR="00000000" w:rsidRPr="0098767C" w:rsidP="0098767C">
      <w:pPr>
        <w:pStyle w:val="ListBullet2"/>
      </w:pPr>
      <w:r w:rsidRPr="0098767C">
        <w:t>satellite coverage</w:t>
      </w:r>
    </w:p>
    <w:p w:rsidR="00000000" w:rsidRPr="0098767C" w:rsidP="0098767C">
      <w:pPr>
        <w:pStyle w:val="ListBullet2"/>
      </w:pPr>
      <w:r w:rsidRPr="0098767C">
        <w:t>p</w:t>
      </w:r>
      <w:r w:rsidRPr="0098767C">
        <w:t>lotting techniques</w:t>
      </w:r>
    </w:p>
    <w:p w:rsidR="00000000" w:rsidRPr="0098767C" w:rsidP="0098767C">
      <w:pPr>
        <w:pStyle w:val="ListBullet2"/>
      </w:pPr>
      <w:r w:rsidRPr="0098767C">
        <w:t>types and features of maps</w:t>
      </w:r>
    </w:p>
    <w:p w:rsidR="00000000" w:rsidRPr="0098767C" w:rsidP="0098767C">
      <w:pPr>
        <w:pStyle w:val="ListBullet"/>
      </w:pPr>
      <w:r w:rsidRPr="0098767C">
        <w:t>mining field work team roles and objectives.</w:t>
      </w:r>
    </w:p>
    <w:p w:rsidR="00000000" w:rsidRPr="0098767C" w:rsidP="0098767C">
      <w:pPr>
        <w:pStyle w:val="AllowPageBreak"/>
      </w:pPr>
    </w:p>
    <w:p w:rsidR="00000000" w:rsidRPr="0098767C" w:rsidP="0098767C">
      <w:pPr>
        <w:pStyle w:val="Heading1"/>
      </w:pPr>
      <w:bookmarkStart w:id="11" w:name="O_1107689"/>
      <w:bookmarkEnd w:id="11"/>
      <w:r w:rsidRPr="0098767C">
        <w:t>Assessment Conditions</w:t>
      </w:r>
    </w:p>
    <w:p w:rsidR="00000000" w:rsidRPr="0098767C" w:rsidP="00186CCB">
      <w:pPr>
        <w:pStyle w:val="BodyText"/>
      </w:pPr>
      <w:r w:rsidRPr="0098767C">
        <w:t>Mandatory conditions for assessment of this unit are stipulated below. The assessment must:</w:t>
      </w:r>
    </w:p>
    <w:p w:rsidR="00000000" w:rsidRPr="0098767C" w:rsidP="0098767C">
      <w:pPr>
        <w:pStyle w:val="ListBullet"/>
      </w:pPr>
      <w:r w:rsidRPr="0098767C">
        <w:t>include access to:</w:t>
      </w:r>
    </w:p>
    <w:p w:rsidR="00000000" w:rsidRPr="0098767C" w:rsidP="0098767C">
      <w:pPr>
        <w:pStyle w:val="ListBullet2"/>
      </w:pPr>
      <w:r w:rsidRPr="0098767C">
        <w:t>personal protective equipment</w:t>
      </w:r>
    </w:p>
    <w:p w:rsidR="00000000" w:rsidRPr="0098767C" w:rsidP="0098767C">
      <w:pPr>
        <w:pStyle w:val="ListBullet2"/>
      </w:pPr>
      <w:r w:rsidRPr="0098767C">
        <w:t>surveying equipment</w:t>
      </w:r>
    </w:p>
    <w:p w:rsidR="00000000" w:rsidRPr="0098767C" w:rsidP="0098767C">
      <w:pPr>
        <w:pStyle w:val="ListBullet2"/>
      </w:pPr>
      <w:r w:rsidRPr="0098767C">
        <w:t>Global Positioning System (GPS)</w:t>
      </w:r>
    </w:p>
    <w:p w:rsidR="00000000" w:rsidRPr="0098767C" w:rsidP="0098767C">
      <w:pPr>
        <w:pStyle w:val="ListBullet2"/>
      </w:pPr>
      <w:r w:rsidRPr="0098767C">
        <w:t>other equipment required to conduct field work</w:t>
      </w:r>
    </w:p>
    <w:p w:rsidR="00000000" w:rsidRPr="0098767C" w:rsidP="0098767C">
      <w:pPr>
        <w:pStyle w:val="ListBullet"/>
      </w:pPr>
      <w:r w:rsidRPr="0098767C">
        <w:t xml:space="preserve">be conducted in a safe environment; and, </w:t>
      </w:r>
    </w:p>
    <w:p w:rsidR="00000000" w:rsidRPr="0098767C" w:rsidP="0098767C">
      <w:pPr>
        <w:pStyle w:val="ListBullet"/>
      </w:pPr>
      <w:r w:rsidRPr="0098767C">
        <w:t>be assessed in the context of this sector</w:t>
      </w:r>
      <w:r>
        <w:t>’</w:t>
      </w:r>
      <w:r w:rsidRPr="0098767C">
        <w:t xml:space="preserve">s work environment; and, </w:t>
      </w:r>
    </w:p>
    <w:p w:rsidR="00000000" w:rsidRPr="0098767C" w:rsidP="0098767C">
      <w:pPr>
        <w:pStyle w:val="ListBullet"/>
      </w:pPr>
      <w:r w:rsidRPr="0098767C">
        <w:t>be assessed in c</w:t>
      </w:r>
      <w:r w:rsidRPr="0098767C">
        <w:t>ompliance with relevant legislation/regulation and using policies, procedures and processes directly related to the industry sector for which it is being assessed; and,</w:t>
      </w:r>
    </w:p>
    <w:p w:rsidR="00000000" w:rsidRPr="0098767C" w:rsidP="0098767C">
      <w:pPr>
        <w:pStyle w:val="ListBullet"/>
      </w:pPr>
      <w:r w:rsidRPr="0098767C">
        <w:t>confirm consistent performance can be applied in a range of relevant workplace circumst</w:t>
      </w:r>
      <w:r w:rsidRPr="0098767C">
        <w:t>ances.</w:t>
      </w:r>
    </w:p>
    <w:p w:rsidR="00000000" w:rsidRPr="0098767C" w:rsidP="00186CCB">
      <w:pPr>
        <w:pStyle w:val="BodyText"/>
      </w:pPr>
      <w:r w:rsidRPr="0098767C">
        <w:t>Where personal safety or environmental damage are limiting factors, assessment may occur in a simulated work environment* provided it is realistic and sufficiently rigorous to cover all aspects of this sector’s workplace performance, including envir</w:t>
      </w:r>
      <w:r w:rsidRPr="0098767C">
        <w:t>onment, task skills, task management skills, contingency management skills and job role environment skills.</w:t>
      </w:r>
    </w:p>
    <w:p w:rsidR="00000000" w:rsidRPr="0098767C" w:rsidP="0098767C">
      <w:pPr>
        <w:pStyle w:val="BodyTextBold"/>
      </w:pPr>
      <w:r w:rsidRPr="0098767C">
        <w:t>Assessor requirements</w:t>
      </w:r>
    </w:p>
    <w:p w:rsidR="00000000" w:rsidRPr="0098767C" w:rsidP="00186CCB">
      <w:pPr>
        <w:pStyle w:val="BodyText"/>
      </w:pPr>
      <w:r w:rsidRPr="0098767C">
        <w:t xml:space="preserve">Assessors must be able to clearly demonstrate current and relevant industry knowledge and experience to satisfy the mandatory </w:t>
      </w:r>
      <w:r w:rsidRPr="0098767C">
        <w:t>regulatory standards as set out in the Standards for Registered Training Organisations (RTOs) 2015/Australian Quality Training Framework mandatory requirements for assessors current at the time of assessment and any relevant licensing and certification req</w:t>
      </w:r>
      <w:r w:rsidRPr="0098767C">
        <w:t>uirements. This includes:</w:t>
      </w:r>
    </w:p>
    <w:p w:rsidR="00000000" w:rsidRPr="0098767C" w:rsidP="0098767C">
      <w:pPr>
        <w:pStyle w:val="ListBullet"/>
      </w:pPr>
      <w:r w:rsidRPr="0098767C">
        <w:t>vocational competencies at least to the level being delivered and assessed</w:t>
      </w:r>
    </w:p>
    <w:p w:rsidR="00000000" w:rsidRPr="0098767C" w:rsidP="0098767C">
      <w:pPr>
        <w:pStyle w:val="ListBullet"/>
      </w:pPr>
      <w:r w:rsidRPr="0098767C">
        <w:t>current industry skills directly relevant to the training and assessment being provided</w:t>
      </w:r>
    </w:p>
    <w:p w:rsidR="00000000" w:rsidRPr="0098767C" w:rsidP="0098767C">
      <w:pPr>
        <w:pStyle w:val="ListBullet"/>
      </w:pPr>
      <w:r w:rsidRPr="0098767C">
        <w:t xml:space="preserve">current knowledge </w:t>
      </w:r>
      <w:r w:rsidRPr="0098767C">
        <w:t>and skills in vocational training and learning that informs their training and assessment</w:t>
      </w:r>
    </w:p>
    <w:p w:rsidR="00000000" w:rsidRPr="0098767C" w:rsidP="0098767C">
      <w:pPr>
        <w:pStyle w:val="ListBullet"/>
      </w:pPr>
      <w:r w:rsidRPr="0098767C">
        <w:t>formal relevant qualifications in training and assessment</w:t>
      </w:r>
    </w:p>
    <w:p w:rsidR="00000000" w:rsidRPr="0098767C" w:rsidP="0098767C">
      <w:pPr>
        <w:pStyle w:val="ListBullet"/>
      </w:pPr>
      <w:r w:rsidRPr="0098767C">
        <w:t xml:space="preserve">having knowledge of and/or experience using the latest techniques and processes </w:t>
      </w:r>
    </w:p>
    <w:p w:rsidR="00000000" w:rsidRPr="0098767C" w:rsidP="0098767C">
      <w:pPr>
        <w:pStyle w:val="ListBullet"/>
      </w:pPr>
      <w:r w:rsidRPr="0098767C">
        <w:t>possessing the required lev</w:t>
      </w:r>
      <w:r w:rsidRPr="0098767C">
        <w:t>el of RII training product knowledge</w:t>
      </w:r>
    </w:p>
    <w:p w:rsidR="00000000" w:rsidRPr="0098767C" w:rsidP="0098767C">
      <w:pPr>
        <w:pStyle w:val="ListBullet"/>
      </w:pPr>
      <w:r w:rsidRPr="0098767C">
        <w:t>having an understanding and knowledge of legislation and regulations relevant to the industry and to employment and workplaces</w:t>
      </w:r>
    </w:p>
    <w:p w:rsidR="00000000" w:rsidRPr="0098767C" w:rsidP="0098767C">
      <w:pPr>
        <w:pStyle w:val="ListBullet"/>
      </w:pPr>
      <w:r w:rsidRPr="0098767C">
        <w:t>demonstrating the performance evidence, and knowledge evidence outlined in this unit of comp</w:t>
      </w:r>
      <w:r w:rsidRPr="0098767C">
        <w:t>etency, and</w:t>
      </w:r>
    </w:p>
    <w:p w:rsidR="00000000" w:rsidRPr="0098767C" w:rsidP="0098767C">
      <w:pPr>
        <w:pStyle w:val="ListBullet"/>
      </w:pPr>
      <w:r w:rsidRPr="0098767C">
        <w:t>the minimum years of current** work experience after competency has been obtained as specified below in an industry sector relevant to the outcomes of the unit.</w:t>
      </w:r>
    </w:p>
    <w:p w:rsidR="00000000" w:rsidRPr="0098767C" w:rsidP="00186CCB">
      <w:pPr>
        <w:pStyle w:val="BodyText"/>
      </w:pPr>
      <w:r w:rsidRPr="0098767C">
        <w:t>It is also acceptable for the appropriately qualified assessor to work with an indu</w:t>
      </w:r>
      <w:r w:rsidRPr="0098767C">
        <w:t>stry expert to conduct assessment together and for the industry expert to be involved in the assessment judgement. The industry expert must have current industry skills directly relevant to the training and assessment being provided. This means the industr</w:t>
      </w:r>
      <w:r w:rsidRPr="0098767C">
        <w:t>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8767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767C" w:rsidP="0098767C">
            <w:pPr>
              <w:pStyle w:val="BodyText"/>
            </w:pPr>
            <w:r w:rsidRPr="0098767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767C" w:rsidP="0098767C">
            <w:pPr>
              <w:pStyle w:val="BodyText"/>
            </w:pPr>
            <w:r w:rsidRPr="0098767C">
              <w:rPr>
                <w:rStyle w:val="SpecialBold"/>
              </w:rPr>
              <w:t>AQF ind</w:t>
            </w:r>
            <w:r w:rsidRPr="0098767C">
              <w:rPr>
                <w:rStyle w:val="SpecialBold"/>
              </w:rPr>
              <w:t>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rPr>
                <w:rStyle w:val="SpecialBold"/>
              </w:rPr>
              <w:t>Required assessor or industry subject matter expert experience</w:t>
            </w:r>
          </w:p>
        </w:tc>
      </w:tr>
      <w:tr w:rsidTr="0098767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1 year</w:t>
            </w:r>
          </w:p>
        </w:tc>
      </w:tr>
      <w:tr w:rsidTr="0098767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2 years</w:t>
            </w:r>
          </w:p>
        </w:tc>
      </w:tr>
      <w:tr w:rsidTr="0098767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3 years</w:t>
            </w:r>
          </w:p>
        </w:tc>
      </w:tr>
      <w:tr w:rsidTr="0098767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767C">
            <w:pPr>
              <w:pStyle w:val="BodyText"/>
              <w:rPr>
                <w:lang w:val="en-NZ"/>
              </w:rPr>
            </w:pPr>
            <w:r w:rsidRPr="0098767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767C" w:rsidP="0098767C">
            <w:pPr>
              <w:pStyle w:val="BodyText"/>
            </w:pPr>
            <w:r w:rsidRPr="0098767C">
              <w:t xml:space="preserve">Where this unit is being assessed outside of the </w:t>
            </w:r>
            <w:r w:rsidRPr="0098767C">
              <w:t>resources and infrastructure sectors assessor and/or industry subject matter expert experience should be in-line with industry standards for the sector in which it is being assessed and where no industry sta</w:t>
            </w:r>
            <w:r w:rsidRPr="0098767C">
              <w:t>ndard is specified should comply with any relevant regulation.</w:t>
            </w:r>
          </w:p>
        </w:tc>
      </w:tr>
    </w:tbl>
    <w:p w:rsidR="00000000" w:rsidRPr="0098767C" w:rsidP="00186CCB">
      <w:pPr>
        <w:pStyle w:val="BodyText"/>
      </w:pPr>
      <w:r w:rsidRPr="0098767C">
        <w:t>*Guidance on simulated environments has been stipulated in the RII Companion Volume Implementation Guide located on VETNet.</w:t>
      </w:r>
    </w:p>
    <w:p w:rsidR="00000000" w:rsidRPr="0098767C" w:rsidP="00186CCB">
      <w:pPr>
        <w:pStyle w:val="BodyText"/>
      </w:pPr>
      <w:r w:rsidRPr="0098767C">
        <w:t>**Assessors can demonstrate current work experience through employm</w:t>
      </w:r>
      <w:r w:rsidRPr="0098767C">
        <w:t>ent within industry in a role relevant to the outcomes of the unit; or, for external assessors this can be demonstrated through exposure to industry by conducting a minimum number of site assessments as determined by the relevant industry sector, across va</w:t>
      </w:r>
      <w:r w:rsidRPr="0098767C">
        <w:t>rious locations.</w:t>
      </w:r>
    </w:p>
    <w:p w:rsidR="00000000" w:rsidRPr="0098767C" w:rsidP="00186CCB">
      <w:pPr>
        <w:pStyle w:val="BodyText"/>
      </w:pPr>
      <w:r w:rsidRPr="0098767C">
        <w:t>*** While a unit of competency does not have an AQF level, where a unit is being delivered outside of a qualification the first numeric character in the unit code should be considered as the AQF indicator level for assessment purposes.</w:t>
      </w:r>
    </w:p>
    <w:p w:rsidR="00000000" w:rsidRPr="0098767C" w:rsidP="0098767C">
      <w:pPr>
        <w:pStyle w:val="Heading1"/>
      </w:pPr>
      <w:bookmarkStart w:id="12" w:name="O_1107687"/>
      <w:bookmarkEnd w:id="12"/>
      <w:r w:rsidRPr="0098767C">
        <w:t>Links</w:t>
      </w:r>
    </w:p>
    <w:p w:rsidR="00000000" w:rsidRPr="0098767C" w:rsidP="00186CCB">
      <w:pPr>
        <w:pStyle w:val="BodyText"/>
      </w:pPr>
      <w:r w:rsidRPr="009876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C7432">
        <w:rPr>
          <w:rStyle w:val="Hyperlink"/>
        </w:rPr>
        <w:t>https://vetnet.gov.au/Pages/TrainingDocs.aspx?q=88a61002-9a21-4386-aaf8-69c76e675272</w:t>
      </w:r>
      <w:r>
        <w:fldChar w:fldCharType="end"/>
      </w:r>
    </w:p>
    <w:p w:rsidR="00000000" w:rsidRPr="0098767C" w:rsidP="0098767C"/>
    <w:sectPr w:rsidSect="009876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rsidRPr="00186CCB" w:rsidP="00186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CB" w:rsidP="00987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6CCB" w:rsidP="009876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6CCB" w:rsidP="009876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rsidP="0098767C">
    <w:pPr>
      <w:pStyle w:val="Footer"/>
      <w:framePr w:wrap="around"/>
    </w:pPr>
    <w:r>
      <w:fldChar w:fldCharType="begin"/>
    </w:r>
    <w:r>
      <w:instrText xml:space="preserve"> DOCPROPERTY  Subject  \* MERGEFORMAT </w:instrText>
    </w:r>
    <w:r>
      <w:fldChar w:fldCharType="separate"/>
    </w:r>
    <w:r w:rsidR="00186CCB">
      <w:t>Approved</w:t>
    </w:r>
    <w:r w:rsidR="00186CCB">
      <w:fldChar w:fldCharType="end"/>
    </w:r>
    <w:r>
      <w:tab/>
      <w:t xml:space="preserve">Page </w:t>
    </w:r>
    <w:r>
      <w:fldChar w:fldCharType="begin"/>
    </w:r>
    <w:r>
      <w:instrText xml:space="preserve"> PAGE  \* Arabic  \* MERGEFORMAT </w:instrText>
    </w:r>
    <w:r>
      <w:fldChar w:fldCharType="separate"/>
    </w:r>
    <w:r w:rsidR="00186C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6CCB">
      <w:rPr>
        <w:noProof/>
      </w:rPr>
      <w:t>5</w:t>
    </w:r>
    <w:r>
      <w:rPr>
        <w:noProof/>
      </w:rPr>
      <w:fldChar w:fldCharType="end"/>
    </w:r>
  </w:p>
  <w:p w:rsidR="0098767C" w:rsidP="0098767C">
    <w:pPr>
      <w:pStyle w:val="Footer"/>
      <w:framePr w:wrap="around"/>
    </w:pPr>
    <w:r>
      <w:t xml:space="preserve">© Commonwealth of Australia, </w:t>
    </w:r>
    <w:r>
      <w:fldChar w:fldCharType="begin"/>
    </w:r>
    <w:r>
      <w:instrText xml:space="preserve"> DATE  \@ "yyyy"  \* MERGEFORMAT </w:instrText>
    </w:r>
    <w:r>
      <w:fldChar w:fldCharType="separate"/>
    </w:r>
    <w:r w:rsidR="00186CCB">
      <w:rPr>
        <w:noProof/>
      </w:rPr>
      <w:t>2025</w:t>
    </w:r>
    <w:r>
      <w:fldChar w:fldCharType="end"/>
    </w:r>
    <w:r>
      <w:tab/>
    </w:r>
    <w:r>
      <w:fldChar w:fldCharType="begin"/>
    </w:r>
    <w:r>
      <w:instrText xml:space="preserve"> DOCPROPERTY  Author  \* MERGEFORMAT </w:instrText>
    </w:r>
    <w:r>
      <w:fldChar w:fldCharType="separate"/>
    </w:r>
    <w:r w:rsidR="00186CCB">
      <w:t>Mining and Automotive Skills Alliance</w:t>
    </w:r>
    <w:r w:rsidR="00186CCB">
      <w:fldChar w:fldCharType="end"/>
    </w:r>
  </w:p>
  <w:p w:rsidR="0098767C" w:rsidP="009876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67C" w:rsidRPr="00186CCB" w:rsidP="00186C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CB" w:rsidRPr="002D2AF8" w:rsidP="0098767C">
    <w:pPr>
      <w:pStyle w:val="Header"/>
      <w:framePr w:wrap="around"/>
    </w:pPr>
    <w:r>
      <w:fldChar w:fldCharType="begin"/>
    </w:r>
    <w:r>
      <w:instrText xml:space="preserve"> TITLE   \* MERGEFORMAT </w:instrText>
    </w:r>
    <w:r>
      <w:fldChar w:fldCharType="separate"/>
    </w:r>
    <w:r>
      <w:t>RIIEGS202E Conduct 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6CCB" w:rsidP="009876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7C" w:rsidRPr="002D2AF8" w:rsidP="0098767C">
    <w:pPr>
      <w:pStyle w:val="Header"/>
      <w:framePr w:wrap="around"/>
    </w:pPr>
    <w:r>
      <w:fldChar w:fldCharType="begin"/>
    </w:r>
    <w:r>
      <w:instrText xml:space="preserve"> TITLE   \* MERGEFORMAT </w:instrText>
    </w:r>
    <w:r>
      <w:fldChar w:fldCharType="separate"/>
    </w:r>
    <w:r w:rsidR="00186CCB">
      <w:t>RIIEGS202E Conduct field work</w:t>
    </w:r>
    <w:r w:rsidR="00186CCB">
      <w:fldChar w:fldCharType="end"/>
    </w:r>
    <w:r>
      <w:tab/>
      <w:t xml:space="preserve">Date this document was generated: </w:t>
    </w:r>
    <w:r>
      <w:fldChar w:fldCharType="begin"/>
    </w:r>
    <w:r>
      <w:instrText xml:space="preserve"> CREATEDATE  \@ "d MMMM yyyy"  \* MERGEFORMAT </w:instrText>
    </w:r>
    <w:r>
      <w:fldChar w:fldCharType="separate"/>
    </w:r>
    <w:r w:rsidR="00186CCB">
      <w:rPr>
        <w:noProof/>
      </w:rPr>
      <w:t>2 March 2025</w:t>
    </w:r>
    <w:r>
      <w:fldChar w:fldCharType="end"/>
    </w:r>
  </w:p>
  <w:p w:rsidR="0098767C" w:rsidP="00987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6D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8B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AA3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67C"/>
    <w:pPr>
      <w:spacing w:before="360" w:after="60"/>
      <w:outlineLvl w:val="0"/>
    </w:pPr>
    <w:rPr>
      <w:sz w:val="32"/>
    </w:rPr>
  </w:style>
  <w:style w:type="paragraph" w:styleId="Heading2">
    <w:name w:val="heading 2"/>
    <w:basedOn w:val="HeadingBase"/>
    <w:next w:val="BodyText"/>
    <w:link w:val="Heading2Char"/>
    <w:qFormat/>
    <w:rsid w:val="0098767C"/>
    <w:pPr>
      <w:keepLines/>
      <w:spacing w:before="240" w:after="120"/>
      <w:outlineLvl w:val="1"/>
    </w:pPr>
    <w:rPr>
      <w:sz w:val="28"/>
      <w:szCs w:val="40"/>
    </w:rPr>
  </w:style>
  <w:style w:type="paragraph" w:styleId="Heading3">
    <w:name w:val="heading 3"/>
    <w:basedOn w:val="HeadingBase"/>
    <w:next w:val="BodyText"/>
    <w:link w:val="Heading3Char"/>
    <w:qFormat/>
    <w:rsid w:val="0098767C"/>
    <w:pPr>
      <w:spacing w:before="180" w:after="120"/>
      <w:outlineLvl w:val="2"/>
    </w:pPr>
    <w:rPr>
      <w:spacing w:val="-10"/>
      <w:kern w:val="32"/>
    </w:rPr>
  </w:style>
  <w:style w:type="paragraph" w:styleId="Heading4">
    <w:name w:val="heading 4"/>
    <w:basedOn w:val="HeadingBase"/>
    <w:next w:val="BodyText"/>
    <w:link w:val="Heading4Char"/>
    <w:qFormat/>
    <w:rsid w:val="0098767C"/>
    <w:pPr>
      <w:spacing w:before="160" w:after="120"/>
      <w:outlineLvl w:val="3"/>
    </w:pPr>
    <w:rPr>
      <w:sz w:val="22"/>
    </w:rPr>
  </w:style>
  <w:style w:type="paragraph" w:styleId="Heading5">
    <w:name w:val="heading 5"/>
    <w:basedOn w:val="HeadingBase"/>
    <w:next w:val="Normal"/>
    <w:link w:val="Heading5Char"/>
    <w:qFormat/>
    <w:rsid w:val="0098767C"/>
    <w:pPr>
      <w:spacing w:before="80"/>
      <w:outlineLvl w:val="4"/>
    </w:pPr>
    <w:rPr>
      <w:color w:val="918585"/>
      <w:sz w:val="20"/>
    </w:rPr>
  </w:style>
  <w:style w:type="paragraph" w:styleId="Heading6">
    <w:name w:val="heading 6"/>
    <w:basedOn w:val="HeadingBase"/>
    <w:next w:val="Normal"/>
    <w:link w:val="Heading6Char"/>
    <w:qFormat/>
    <w:rsid w:val="0098767C"/>
    <w:pPr>
      <w:spacing w:before="60"/>
      <w:outlineLvl w:val="5"/>
    </w:pPr>
    <w:rPr>
      <w:color w:val="918585"/>
      <w:sz w:val="20"/>
    </w:rPr>
  </w:style>
  <w:style w:type="paragraph" w:styleId="Heading7">
    <w:name w:val="heading 7"/>
    <w:basedOn w:val="Normal"/>
    <w:next w:val="Normal"/>
    <w:link w:val="Heading7Char"/>
    <w:qFormat/>
    <w:rsid w:val="0098767C"/>
    <w:pPr>
      <w:ind w:left="720"/>
      <w:outlineLvl w:val="6"/>
    </w:pPr>
    <w:rPr>
      <w:i/>
    </w:rPr>
  </w:style>
  <w:style w:type="paragraph" w:styleId="Heading8">
    <w:name w:val="heading 8"/>
    <w:basedOn w:val="Normal"/>
    <w:next w:val="Normal"/>
    <w:link w:val="Heading8Char"/>
    <w:qFormat/>
    <w:rsid w:val="0098767C"/>
    <w:pPr>
      <w:ind w:left="720"/>
      <w:outlineLvl w:val="7"/>
    </w:pPr>
    <w:rPr>
      <w:i/>
    </w:rPr>
  </w:style>
  <w:style w:type="paragraph" w:styleId="Heading9">
    <w:name w:val="heading 9"/>
    <w:basedOn w:val="Normal"/>
    <w:next w:val="Normal"/>
    <w:link w:val="Heading9Char"/>
    <w:qFormat/>
    <w:rsid w:val="0098767C"/>
    <w:pPr>
      <w:ind w:left="720"/>
      <w:outlineLvl w:val="8"/>
    </w:pPr>
    <w:rPr>
      <w:i/>
    </w:rPr>
  </w:style>
  <w:style w:type="character" w:default="1" w:styleId="DefaultParagraphFont">
    <w:name w:val="Default Paragraph Font"/>
    <w:uiPriority w:val="1"/>
    <w:unhideWhenUsed/>
    <w:rsid w:val="00987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67C"/>
  </w:style>
  <w:style w:type="character" w:customStyle="1" w:styleId="Heading1Char">
    <w:name w:val="Heading 1 Char"/>
    <w:basedOn w:val="DefaultParagraphFont"/>
    <w:link w:val="Heading1"/>
    <w:rsid w:val="0098767C"/>
    <w:rPr>
      <w:rFonts w:ascii="Times New Roman" w:eastAsia="Times New Roman" w:hAnsi="Times New Roman" w:cs="Times New Roman"/>
      <w:b/>
      <w:sz w:val="32"/>
      <w:szCs w:val="20"/>
      <w:lang w:eastAsia="en-US"/>
    </w:rPr>
  </w:style>
  <w:style w:type="paragraph" w:styleId="BodyText">
    <w:name w:val="Body Text"/>
    <w:basedOn w:val="Normal"/>
    <w:link w:val="BodyTextChar"/>
    <w:rsid w:val="009876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67C"/>
    <w:rPr>
      <w:rFonts w:ascii="Times New Roman" w:eastAsia="Times New Roman" w:hAnsi="Times New Roman" w:cs="Times New Roman"/>
      <w:sz w:val="24"/>
      <w:lang w:eastAsia="en-US"/>
    </w:rPr>
  </w:style>
  <w:style w:type="paragraph" w:styleId="List">
    <w:name w:val="List"/>
    <w:basedOn w:val="BodyText"/>
    <w:next w:val="BodyText"/>
    <w:rsid w:val="0098767C"/>
    <w:pPr>
      <w:tabs>
        <w:tab w:val="left" w:pos="340"/>
      </w:tabs>
      <w:spacing w:before="60" w:after="60"/>
      <w:ind w:left="340" w:hanging="340"/>
    </w:pPr>
  </w:style>
  <w:style w:type="paragraph" w:styleId="ListBullet">
    <w:name w:val="List Bullet"/>
    <w:basedOn w:val="List"/>
    <w:rsid w:val="0098767C"/>
    <w:pPr>
      <w:numPr>
        <w:numId w:val="12"/>
      </w:numPr>
      <w:tabs>
        <w:tab w:val="clear" w:pos="340"/>
      </w:tabs>
      <w:spacing w:before="40" w:after="40"/>
    </w:pPr>
  </w:style>
  <w:style w:type="character" w:customStyle="1" w:styleId="SpecialBold">
    <w:name w:val="Special Bold"/>
    <w:basedOn w:val="DefaultParagraphFont"/>
    <w:rsid w:val="0098767C"/>
    <w:rPr>
      <w:b/>
      <w:spacing w:val="0"/>
    </w:rPr>
  </w:style>
  <w:style w:type="paragraph" w:styleId="ListBullet2">
    <w:name w:val="List Bullet 2"/>
    <w:basedOn w:val="List2"/>
    <w:rsid w:val="0098767C"/>
    <w:pPr>
      <w:numPr>
        <w:numId w:val="13"/>
      </w:numPr>
      <w:tabs>
        <w:tab w:val="clear" w:pos="680"/>
      </w:tabs>
    </w:pPr>
  </w:style>
  <w:style w:type="character" w:styleId="Emphasis">
    <w:name w:val="Emphasis"/>
    <w:basedOn w:val="DefaultParagraphFont"/>
    <w:qFormat/>
    <w:rsid w:val="0098767C"/>
    <w:rPr>
      <w:i/>
    </w:rPr>
  </w:style>
  <w:style w:type="paragraph" w:customStyle="1" w:styleId="SuperHeading">
    <w:name w:val="SuperHeading"/>
    <w:basedOn w:val="Normal"/>
    <w:rsid w:val="0098767C"/>
    <w:pPr>
      <w:spacing w:before="240" w:after="120"/>
      <w:outlineLvl w:val="0"/>
    </w:pPr>
    <w:rPr>
      <w:rFonts w:ascii="Times New Roman" w:hAnsi="Times New Roman"/>
      <w:b/>
      <w:sz w:val="32"/>
    </w:rPr>
  </w:style>
  <w:style w:type="paragraph" w:customStyle="1" w:styleId="AllowPageBreak">
    <w:name w:val="AllowPageBreak"/>
    <w:rsid w:val="009876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8767C"/>
    <w:rPr>
      <w:b/>
    </w:rPr>
  </w:style>
  <w:style w:type="character" w:customStyle="1" w:styleId="Heading2Char">
    <w:name w:val="Heading 2 Char"/>
    <w:basedOn w:val="DefaultParagraphFont"/>
    <w:link w:val="Heading2"/>
    <w:rsid w:val="00987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67C"/>
    <w:rPr>
      <w:rFonts w:ascii="Courier New" w:eastAsia="Times New Roman" w:hAnsi="Courier New" w:cs="Times New Roman"/>
      <w:i/>
      <w:szCs w:val="20"/>
      <w:lang w:eastAsia="en-US"/>
    </w:rPr>
  </w:style>
  <w:style w:type="paragraph" w:customStyle="1" w:styleId="HeadingBase">
    <w:name w:val="Heading Base"/>
    <w:rsid w:val="00987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67C"/>
    <w:pPr>
      <w:tabs>
        <w:tab w:val="right" w:leader="dot" w:pos="9072"/>
      </w:tabs>
      <w:ind w:left="567"/>
    </w:pPr>
    <w:rPr>
      <w:szCs w:val="22"/>
    </w:rPr>
  </w:style>
  <w:style w:type="paragraph" w:customStyle="1" w:styleId="TOCBase">
    <w:name w:val="TOC Base"/>
    <w:rsid w:val="00987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67C"/>
    <w:pPr>
      <w:tabs>
        <w:tab w:val="right" w:leader="dot" w:pos="9072"/>
      </w:tabs>
      <w:spacing w:before="40" w:after="40"/>
      <w:ind w:left="284"/>
    </w:pPr>
    <w:rPr>
      <w:rFonts w:ascii="Times New Roman" w:hAnsi="Times New Roman"/>
    </w:rPr>
  </w:style>
  <w:style w:type="paragraph" w:styleId="TOC1">
    <w:name w:val="toc 1"/>
    <w:basedOn w:val="TOCBase"/>
    <w:next w:val="Normal"/>
    <w:rsid w:val="009876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67C"/>
    <w:rPr>
      <w:rFonts w:ascii="Times New Roman" w:eastAsia="Times New Roman" w:hAnsi="Times New Roman" w:cs="Times New Roman"/>
      <w:sz w:val="16"/>
      <w:lang w:eastAsia="en-US"/>
    </w:rPr>
  </w:style>
  <w:style w:type="paragraph" w:styleId="Title">
    <w:name w:val="Title"/>
    <w:basedOn w:val="HeadingBase"/>
    <w:link w:val="TitleChar"/>
    <w:qFormat/>
    <w:rsid w:val="0098767C"/>
    <w:pPr>
      <w:spacing w:before="5040"/>
      <w:jc w:val="center"/>
    </w:pPr>
    <w:rPr>
      <w:sz w:val="48"/>
      <w:szCs w:val="72"/>
      <w:lang w:val="en-US"/>
    </w:rPr>
  </w:style>
  <w:style w:type="character" w:customStyle="1" w:styleId="TitleChar">
    <w:name w:val="Title Char"/>
    <w:basedOn w:val="DefaultParagraphFont"/>
    <w:link w:val="Title"/>
    <w:rsid w:val="00987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67C"/>
    <w:pPr>
      <w:tabs>
        <w:tab w:val="left" w:pos="3600"/>
        <w:tab w:val="left" w:pos="3958"/>
      </w:tabs>
    </w:pPr>
  </w:style>
  <w:style w:type="paragraph" w:customStyle="1" w:styleId="Note">
    <w:name w:val="Note"/>
    <w:basedOn w:val="BodyText"/>
    <w:rsid w:val="00987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67C"/>
    <w:pPr>
      <w:framePr w:wrap="auto" w:hAnchor="text" w:y="6049"/>
    </w:pPr>
    <w:rPr>
      <w:color w:val="000000"/>
      <w:sz w:val="40"/>
    </w:rPr>
  </w:style>
  <w:style w:type="paragraph" w:customStyle="1" w:styleId="TOCTitle">
    <w:name w:val="TOCTitle"/>
    <w:basedOn w:val="Heading1"/>
    <w:rsid w:val="0098767C"/>
    <w:pPr>
      <w:spacing w:after="240"/>
      <w:jc w:val="center"/>
      <w:outlineLvl w:val="9"/>
    </w:pPr>
    <w:rPr>
      <w:caps/>
    </w:rPr>
  </w:style>
  <w:style w:type="paragraph" w:customStyle="1" w:styleId="Version">
    <w:name w:val="Version"/>
    <w:rsid w:val="009876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67C"/>
    <w:pPr>
      <w:keepNext w:val="0"/>
      <w:tabs>
        <w:tab w:val="right" w:pos="4176"/>
      </w:tabs>
      <w:ind w:left="198" w:hanging="198"/>
    </w:pPr>
    <w:rPr>
      <w:rFonts w:ascii="Garamond" w:hAnsi="Garamond"/>
    </w:rPr>
  </w:style>
  <w:style w:type="paragraph" w:styleId="IndexHeading">
    <w:name w:val="index heading"/>
    <w:basedOn w:val="Normal"/>
    <w:next w:val="Index1"/>
    <w:semiHidden/>
    <w:rsid w:val="0098767C"/>
    <w:pPr>
      <w:spacing w:before="120" w:after="120"/>
    </w:pPr>
    <w:rPr>
      <w:rFonts w:ascii="Arial" w:hAnsi="Arial"/>
      <w:b/>
      <w:color w:val="918585"/>
      <w:sz w:val="24"/>
    </w:rPr>
  </w:style>
  <w:style w:type="paragraph" w:styleId="Header">
    <w:name w:val="header"/>
    <w:basedOn w:val="Normal"/>
    <w:link w:val="HeaderChar"/>
    <w:rsid w:val="00987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67C"/>
    <w:rPr>
      <w:rFonts w:ascii="Times New Roman" w:eastAsia="Times New Roman" w:hAnsi="Times New Roman" w:cs="Times New Roman"/>
      <w:sz w:val="16"/>
      <w:szCs w:val="20"/>
      <w:lang w:val="en-GB" w:eastAsia="en-US"/>
    </w:rPr>
  </w:style>
  <w:style w:type="paragraph" w:customStyle="1" w:styleId="Chapter">
    <w:name w:val="Chapter"/>
    <w:basedOn w:val="Normal"/>
    <w:rsid w:val="0098767C"/>
    <w:pPr>
      <w:spacing w:before="240"/>
    </w:pPr>
    <w:rPr>
      <w:rFonts w:ascii="Times New Roman" w:hAnsi="Times New Roman"/>
      <w:smallCaps/>
      <w:spacing w:val="80"/>
      <w:sz w:val="28"/>
    </w:rPr>
  </w:style>
  <w:style w:type="paragraph" w:customStyle="1" w:styleId="InChapter">
    <w:name w:val="InChapter"/>
    <w:basedOn w:val="Heading3"/>
    <w:rsid w:val="0098767C"/>
    <w:pPr>
      <w:spacing w:after="240"/>
      <w:outlineLvl w:val="9"/>
    </w:pPr>
    <w:rPr>
      <w:noProof/>
    </w:rPr>
  </w:style>
  <w:style w:type="paragraph" w:styleId="Index2">
    <w:name w:val="index 2"/>
    <w:basedOn w:val="Normal"/>
    <w:next w:val="Normal"/>
    <w:semiHidden/>
    <w:rsid w:val="0098767C"/>
    <w:pPr>
      <w:tabs>
        <w:tab w:val="right" w:pos="4176"/>
      </w:tabs>
      <w:ind w:left="568" w:hanging="284"/>
    </w:pPr>
    <w:rPr>
      <w:rFonts w:ascii="Garamond" w:hAnsi="Garamond"/>
    </w:rPr>
  </w:style>
  <w:style w:type="paragraph" w:customStyle="1" w:styleId="Byline">
    <w:name w:val="Byline"/>
    <w:rsid w:val="00987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67C"/>
    <w:pPr>
      <w:tabs>
        <w:tab w:val="clear" w:pos="3600"/>
        <w:tab w:val="clear" w:pos="3958"/>
      </w:tabs>
      <w:jc w:val="right"/>
    </w:pPr>
  </w:style>
  <w:style w:type="paragraph" w:styleId="Caption">
    <w:name w:val="caption"/>
    <w:basedOn w:val="BodyText"/>
    <w:next w:val="Normal"/>
    <w:qFormat/>
    <w:rsid w:val="0098767C"/>
    <w:pPr>
      <w:framePr w:w="2268" w:hSpace="181" w:vSpace="181" w:wrap="around" w:vAnchor="text" w:hAnchor="page" w:x="1135" w:y="285" w:anchorLock="1"/>
    </w:pPr>
    <w:rPr>
      <w:i/>
    </w:rPr>
  </w:style>
  <w:style w:type="paragraph" w:customStyle="1" w:styleId="MiniTOCTitle">
    <w:name w:val="MiniTOCTitle"/>
    <w:basedOn w:val="Heading4"/>
    <w:rsid w:val="0098767C"/>
    <w:pPr>
      <w:spacing w:before="240"/>
      <w:outlineLvl w:val="9"/>
    </w:pPr>
    <w:rPr>
      <w:noProof/>
      <w:sz w:val="24"/>
    </w:rPr>
  </w:style>
  <w:style w:type="paragraph" w:customStyle="1" w:styleId="MiniTOCItem">
    <w:name w:val="MiniTOCItem"/>
    <w:basedOn w:val="ListBullet"/>
    <w:rsid w:val="0098767C"/>
    <w:pPr>
      <w:numPr>
        <w:numId w:val="0"/>
      </w:numPr>
      <w:tabs>
        <w:tab w:val="right" w:leader="dot" w:pos="6521"/>
      </w:tabs>
      <w:spacing w:before="0" w:after="0"/>
    </w:pPr>
  </w:style>
  <w:style w:type="paragraph" w:customStyle="1" w:styleId="TOFTitle">
    <w:name w:val="TOFTitle"/>
    <w:basedOn w:val="TOCTitle"/>
    <w:rsid w:val="0098767C"/>
  </w:style>
  <w:style w:type="paragraph" w:styleId="TableofFigures">
    <w:name w:val="table of figures"/>
    <w:basedOn w:val="Normal"/>
    <w:next w:val="Normal"/>
    <w:semiHidden/>
    <w:rsid w:val="0098767C"/>
    <w:pPr>
      <w:tabs>
        <w:tab w:val="right" w:leader="dot" w:pos="9072"/>
      </w:tabs>
      <w:ind w:left="970" w:hanging="403"/>
    </w:pPr>
    <w:rPr>
      <w:rFonts w:ascii="Times New Roman" w:hAnsi="Times New Roman"/>
      <w:b/>
    </w:rPr>
  </w:style>
  <w:style w:type="paragraph" w:styleId="ListNumber">
    <w:name w:val="List Number"/>
    <w:basedOn w:val="List"/>
    <w:rsid w:val="0098767C"/>
    <w:pPr>
      <w:numPr>
        <w:numId w:val="15"/>
      </w:numPr>
      <w:tabs>
        <w:tab w:val="clear" w:pos="340"/>
      </w:tabs>
    </w:pPr>
  </w:style>
  <w:style w:type="character" w:customStyle="1" w:styleId="WingdingSymbols">
    <w:name w:val="Wingding Symbols"/>
    <w:rsid w:val="0098767C"/>
    <w:rPr>
      <w:rFonts w:ascii="Wingdings" w:hAnsi="Wingdings"/>
    </w:rPr>
  </w:style>
  <w:style w:type="paragraph" w:customStyle="1" w:styleId="TableHeading">
    <w:name w:val="Table Heading"/>
    <w:basedOn w:val="HeadingBase"/>
    <w:rsid w:val="0098767C"/>
    <w:pPr>
      <w:keepLines/>
      <w:pBdr>
        <w:bottom w:val="single" w:sz="6" w:space="1" w:color="918585"/>
      </w:pBdr>
      <w:spacing w:before="240"/>
    </w:pPr>
  </w:style>
  <w:style w:type="character" w:customStyle="1" w:styleId="HotSpot">
    <w:name w:val="HotSpot"/>
    <w:rsid w:val="0098767C"/>
    <w:rPr>
      <w:color w:val="0033CC"/>
      <w:u w:val="none"/>
    </w:rPr>
  </w:style>
  <w:style w:type="paragraph" w:customStyle="1" w:styleId="BodyTextRight">
    <w:name w:val="Body Text Right"/>
    <w:basedOn w:val="BodyText"/>
    <w:rsid w:val="0098767C"/>
    <w:pPr>
      <w:spacing w:before="0" w:after="0"/>
      <w:jc w:val="right"/>
    </w:pPr>
  </w:style>
  <w:style w:type="paragraph" w:styleId="Index3">
    <w:name w:val="index 3"/>
    <w:basedOn w:val="ListNumber2"/>
    <w:next w:val="Normal"/>
    <w:semiHidden/>
    <w:rsid w:val="0098767C"/>
    <w:pPr>
      <w:numPr>
        <w:numId w:val="0"/>
      </w:numPr>
      <w:tabs>
        <w:tab w:val="right" w:leader="dot" w:pos="4176"/>
      </w:tabs>
    </w:pPr>
  </w:style>
  <w:style w:type="paragraph" w:styleId="ListNumber2">
    <w:name w:val="List Number 2"/>
    <w:basedOn w:val="List2"/>
    <w:rsid w:val="0098767C"/>
    <w:pPr>
      <w:numPr>
        <w:numId w:val="10"/>
      </w:numPr>
      <w:tabs>
        <w:tab w:val="clear" w:pos="1060"/>
      </w:tabs>
    </w:pPr>
  </w:style>
  <w:style w:type="paragraph" w:customStyle="1" w:styleId="MarginNote">
    <w:name w:val="Margin Note"/>
    <w:basedOn w:val="BodyText"/>
    <w:rsid w:val="00987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67C"/>
    <w:rPr>
      <w:sz w:val="32"/>
    </w:rPr>
  </w:style>
  <w:style w:type="paragraph" w:customStyle="1" w:styleId="HeadingProcedure">
    <w:name w:val="Heading Procedure"/>
    <w:basedOn w:val="HeadingBase"/>
    <w:next w:val="Normal"/>
    <w:rsid w:val="0098767C"/>
    <w:pPr>
      <w:tabs>
        <w:tab w:val="left" w:pos="0"/>
      </w:tabs>
      <w:spacing w:before="120" w:after="60"/>
    </w:pPr>
    <w:rPr>
      <w:i/>
      <w:color w:val="918585"/>
      <w:sz w:val="22"/>
    </w:rPr>
  </w:style>
  <w:style w:type="paragraph" w:customStyle="1" w:styleId="TableBodyText">
    <w:name w:val="Table Body Text"/>
    <w:basedOn w:val="BodyText"/>
    <w:rsid w:val="0098767C"/>
    <w:pPr>
      <w:spacing w:before="60" w:after="60"/>
    </w:pPr>
  </w:style>
  <w:style w:type="paragraph" w:styleId="ListContinue">
    <w:name w:val="List Continue"/>
    <w:basedOn w:val="List"/>
    <w:rsid w:val="0098767C"/>
    <w:pPr>
      <w:ind w:firstLine="0"/>
    </w:pPr>
  </w:style>
  <w:style w:type="paragraph" w:customStyle="1" w:styleId="ListNote">
    <w:name w:val="List Note"/>
    <w:basedOn w:val="List"/>
    <w:rsid w:val="0098767C"/>
    <w:pPr>
      <w:pBdr>
        <w:top w:val="single" w:sz="6" w:space="2" w:color="918585"/>
        <w:bottom w:val="single" w:sz="6" w:space="2" w:color="918585"/>
      </w:pBdr>
      <w:tabs>
        <w:tab w:val="left" w:pos="1021"/>
      </w:tabs>
      <w:ind w:firstLine="0"/>
    </w:pPr>
  </w:style>
  <w:style w:type="paragraph" w:customStyle="1" w:styleId="Warning">
    <w:name w:val="Warning"/>
    <w:basedOn w:val="BodyText"/>
    <w:rsid w:val="0098767C"/>
    <w:pPr>
      <w:shd w:val="clear" w:color="auto" w:fill="D9D9D9"/>
      <w:tabs>
        <w:tab w:val="left" w:pos="992"/>
      </w:tabs>
      <w:ind w:left="119" w:right="119"/>
    </w:pPr>
    <w:rPr>
      <w:sz w:val="20"/>
    </w:rPr>
  </w:style>
  <w:style w:type="paragraph" w:customStyle="1" w:styleId="MarginIcons">
    <w:name w:val="Margin Icons"/>
    <w:basedOn w:val="BodyText"/>
    <w:rsid w:val="00987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67C"/>
    <w:rPr>
      <w:rFonts w:ascii="Courier New" w:hAnsi="Courier New"/>
    </w:rPr>
  </w:style>
  <w:style w:type="paragraph" w:customStyle="1" w:styleId="NoteBullet">
    <w:name w:val="Note Bullet"/>
    <w:basedOn w:val="Note"/>
    <w:rsid w:val="0098767C"/>
    <w:pPr>
      <w:tabs>
        <w:tab w:val="clear" w:pos="680"/>
      </w:tabs>
      <w:spacing w:before="60" w:after="60"/>
    </w:pPr>
  </w:style>
  <w:style w:type="paragraph" w:customStyle="1" w:styleId="SubHeading2">
    <w:name w:val="SubHeading2"/>
    <w:basedOn w:val="HeadingBase"/>
    <w:rsid w:val="0098767C"/>
    <w:pPr>
      <w:spacing w:before="240" w:after="60"/>
    </w:pPr>
    <w:rPr>
      <w:sz w:val="20"/>
    </w:rPr>
  </w:style>
  <w:style w:type="paragraph" w:customStyle="1" w:styleId="SubHeading1">
    <w:name w:val="SubHeading1"/>
    <w:basedOn w:val="HeadingBase"/>
    <w:rsid w:val="0098767C"/>
    <w:pPr>
      <w:spacing w:before="240" w:after="60"/>
    </w:pPr>
    <w:rPr>
      <w:color w:val="918585"/>
      <w:sz w:val="22"/>
    </w:rPr>
  </w:style>
  <w:style w:type="paragraph" w:customStyle="1" w:styleId="SideHeading">
    <w:name w:val="Side Heading"/>
    <w:basedOn w:val="HeadingBase"/>
    <w:rsid w:val="00987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67C"/>
    <w:pPr>
      <w:tabs>
        <w:tab w:val="num" w:pos="360"/>
      </w:tabs>
    </w:pPr>
  </w:style>
  <w:style w:type="paragraph" w:styleId="PlainText">
    <w:name w:val="Plain Text"/>
    <w:basedOn w:val="Normal"/>
    <w:link w:val="PlainTextChar"/>
    <w:rsid w:val="0098767C"/>
    <w:rPr>
      <w:sz w:val="20"/>
    </w:rPr>
  </w:style>
  <w:style w:type="character" w:customStyle="1" w:styleId="PlainTextChar">
    <w:name w:val="Plain Text Char"/>
    <w:basedOn w:val="DefaultParagraphFont"/>
    <w:link w:val="PlainText"/>
    <w:rsid w:val="0098767C"/>
    <w:rPr>
      <w:rFonts w:ascii="Courier New" w:eastAsia="Times New Roman" w:hAnsi="Courier New" w:cs="Times New Roman"/>
      <w:sz w:val="20"/>
      <w:szCs w:val="20"/>
      <w:lang w:eastAsia="en-US"/>
    </w:rPr>
  </w:style>
  <w:style w:type="character" w:customStyle="1" w:styleId="MenuOption">
    <w:name w:val="Menu Option"/>
    <w:basedOn w:val="DefaultParagraphFont"/>
    <w:rsid w:val="0098767C"/>
    <w:rPr>
      <w:b/>
      <w:smallCaps/>
    </w:rPr>
  </w:style>
  <w:style w:type="paragraph" w:customStyle="1" w:styleId="TableListNumber">
    <w:name w:val="Table List Number"/>
    <w:basedOn w:val="ListNumber"/>
    <w:rsid w:val="0098767C"/>
    <w:pPr>
      <w:numPr>
        <w:numId w:val="0"/>
      </w:numPr>
    </w:pPr>
  </w:style>
  <w:style w:type="paragraph" w:styleId="TOC4">
    <w:name w:val="toc 4"/>
    <w:basedOn w:val="TOCBase"/>
    <w:next w:val="Normal"/>
    <w:semiHidden/>
    <w:rsid w:val="0098767C"/>
    <w:pPr>
      <w:tabs>
        <w:tab w:val="right" w:leader="dot" w:pos="9071"/>
      </w:tabs>
      <w:ind w:left="1701"/>
    </w:pPr>
  </w:style>
  <w:style w:type="paragraph" w:customStyle="1" w:styleId="ListAlpha">
    <w:name w:val="List Alpha"/>
    <w:basedOn w:val="List"/>
    <w:rsid w:val="0098767C"/>
    <w:pPr>
      <w:numPr>
        <w:numId w:val="9"/>
      </w:numPr>
    </w:pPr>
  </w:style>
  <w:style w:type="paragraph" w:customStyle="1" w:styleId="ListAlpha2">
    <w:name w:val="List Alpha 2"/>
    <w:basedOn w:val="List2"/>
    <w:rsid w:val="0098767C"/>
    <w:pPr>
      <w:numPr>
        <w:numId w:val="8"/>
      </w:numPr>
    </w:pPr>
  </w:style>
  <w:style w:type="paragraph" w:styleId="List2">
    <w:name w:val="List 2"/>
    <w:basedOn w:val="BodyText"/>
    <w:rsid w:val="0098767C"/>
    <w:pPr>
      <w:tabs>
        <w:tab w:val="left" w:pos="680"/>
      </w:tabs>
      <w:spacing w:before="60" w:after="60"/>
      <w:ind w:left="680" w:hanging="340"/>
    </w:pPr>
  </w:style>
  <w:style w:type="paragraph" w:styleId="List3">
    <w:name w:val="List 3"/>
    <w:basedOn w:val="BodyText"/>
    <w:rsid w:val="0098767C"/>
    <w:pPr>
      <w:tabs>
        <w:tab w:val="left" w:pos="1021"/>
      </w:tabs>
      <w:spacing w:before="60" w:after="60"/>
      <w:ind w:left="1020" w:hanging="340"/>
    </w:pPr>
  </w:style>
  <w:style w:type="paragraph" w:styleId="List4">
    <w:name w:val="List 4"/>
    <w:basedOn w:val="BodyText"/>
    <w:rsid w:val="0098767C"/>
    <w:pPr>
      <w:tabs>
        <w:tab w:val="left" w:pos="1361"/>
      </w:tabs>
      <w:spacing w:before="60" w:after="60"/>
      <w:ind w:left="1361" w:hanging="340"/>
    </w:pPr>
  </w:style>
  <w:style w:type="paragraph" w:styleId="List5">
    <w:name w:val="List 5"/>
    <w:basedOn w:val="BodyText"/>
    <w:rsid w:val="0098767C"/>
    <w:pPr>
      <w:tabs>
        <w:tab w:val="left" w:pos="1701"/>
      </w:tabs>
      <w:spacing w:before="60" w:after="60"/>
      <w:ind w:left="1701" w:hanging="340"/>
    </w:pPr>
  </w:style>
  <w:style w:type="paragraph" w:styleId="ListBullet3">
    <w:name w:val="List Bullet 3"/>
    <w:basedOn w:val="List3"/>
    <w:rsid w:val="0098767C"/>
    <w:pPr>
      <w:numPr>
        <w:numId w:val="14"/>
      </w:numPr>
      <w:tabs>
        <w:tab w:val="clear" w:pos="1021"/>
      </w:tabs>
      <w:ind w:left="1037" w:hanging="357"/>
    </w:pPr>
  </w:style>
  <w:style w:type="paragraph" w:styleId="ListBullet4">
    <w:name w:val="List Bullet 4"/>
    <w:basedOn w:val="List4"/>
    <w:rsid w:val="0098767C"/>
    <w:pPr>
      <w:numPr>
        <w:numId w:val="3"/>
      </w:numPr>
      <w:tabs>
        <w:tab w:val="clear" w:pos="1361"/>
      </w:tabs>
    </w:pPr>
  </w:style>
  <w:style w:type="paragraph" w:styleId="ListBullet5">
    <w:name w:val="List Bullet 5"/>
    <w:basedOn w:val="List5"/>
    <w:rsid w:val="0098767C"/>
    <w:pPr>
      <w:numPr>
        <w:numId w:val="4"/>
      </w:numPr>
    </w:pPr>
  </w:style>
  <w:style w:type="paragraph" w:styleId="ListContinue2">
    <w:name w:val="List Continue 2"/>
    <w:basedOn w:val="List2"/>
    <w:rsid w:val="0098767C"/>
    <w:pPr>
      <w:ind w:firstLine="0"/>
    </w:pPr>
  </w:style>
  <w:style w:type="paragraph" w:styleId="ListContinue3">
    <w:name w:val="List Continue 3"/>
    <w:basedOn w:val="List3"/>
    <w:rsid w:val="0098767C"/>
    <w:pPr>
      <w:ind w:left="1021" w:firstLine="0"/>
    </w:pPr>
  </w:style>
  <w:style w:type="paragraph" w:styleId="ListContinue4">
    <w:name w:val="List Continue 4"/>
    <w:basedOn w:val="List4"/>
    <w:rsid w:val="0098767C"/>
    <w:pPr>
      <w:ind w:firstLine="0"/>
    </w:pPr>
  </w:style>
  <w:style w:type="paragraph" w:styleId="ListContinue5">
    <w:name w:val="List Continue 5"/>
    <w:basedOn w:val="List5"/>
    <w:rsid w:val="0098767C"/>
    <w:pPr>
      <w:ind w:firstLine="0"/>
    </w:pPr>
  </w:style>
  <w:style w:type="paragraph" w:styleId="ListNumber3">
    <w:name w:val="List Number 3"/>
    <w:basedOn w:val="List3"/>
    <w:rsid w:val="0098767C"/>
    <w:pPr>
      <w:numPr>
        <w:numId w:val="5"/>
      </w:numPr>
    </w:pPr>
  </w:style>
  <w:style w:type="paragraph" w:styleId="ListNumber4">
    <w:name w:val="List Number 4"/>
    <w:basedOn w:val="List4"/>
    <w:rsid w:val="0098767C"/>
    <w:pPr>
      <w:numPr>
        <w:numId w:val="6"/>
      </w:numPr>
    </w:pPr>
  </w:style>
  <w:style w:type="paragraph" w:styleId="ListNumber5">
    <w:name w:val="List Number 5"/>
    <w:basedOn w:val="List5"/>
    <w:rsid w:val="0098767C"/>
    <w:pPr>
      <w:numPr>
        <w:numId w:val="7"/>
      </w:numPr>
    </w:pPr>
  </w:style>
  <w:style w:type="paragraph" w:styleId="BlockText">
    <w:name w:val="Block Text"/>
    <w:basedOn w:val="Normal"/>
    <w:rsid w:val="0098767C"/>
    <w:pPr>
      <w:spacing w:after="120"/>
      <w:ind w:left="1440" w:right="1440"/>
    </w:pPr>
  </w:style>
  <w:style w:type="character" w:customStyle="1" w:styleId="Subscript">
    <w:name w:val="Subscript"/>
    <w:basedOn w:val="DefaultParagraphFont"/>
    <w:rsid w:val="0098767C"/>
    <w:rPr>
      <w:sz w:val="16"/>
      <w:vertAlign w:val="subscript"/>
    </w:rPr>
  </w:style>
  <w:style w:type="character" w:customStyle="1" w:styleId="Superscript">
    <w:name w:val="Superscript"/>
    <w:basedOn w:val="DefaultParagraphFont"/>
    <w:rsid w:val="0098767C"/>
    <w:rPr>
      <w:sz w:val="16"/>
      <w:vertAlign w:val="superscript"/>
    </w:rPr>
  </w:style>
  <w:style w:type="character" w:customStyle="1" w:styleId="Symbols">
    <w:name w:val="Symbols"/>
    <w:basedOn w:val="DefaultParagraphFont"/>
    <w:rsid w:val="0098767C"/>
    <w:rPr>
      <w:rFonts w:ascii="Symbol" w:hAnsi="Symbol"/>
    </w:rPr>
  </w:style>
  <w:style w:type="character" w:customStyle="1" w:styleId="MenuOptions">
    <w:name w:val="Menu Options"/>
    <w:basedOn w:val="DefaultParagraphFont"/>
    <w:rsid w:val="0098767C"/>
    <w:rPr>
      <w:rFonts w:ascii="Arial Narrow" w:hAnsi="Arial Narrow"/>
      <w:smallCaps/>
    </w:rPr>
  </w:style>
  <w:style w:type="character" w:customStyle="1" w:styleId="Buttons">
    <w:name w:val="Buttons"/>
    <w:basedOn w:val="DefaultParagraphFont"/>
    <w:rsid w:val="0098767C"/>
    <w:rPr>
      <w:b/>
    </w:rPr>
  </w:style>
  <w:style w:type="character" w:customStyle="1" w:styleId="Underlined">
    <w:name w:val="Underlined"/>
    <w:basedOn w:val="DefaultParagraphFont"/>
    <w:rsid w:val="0098767C"/>
    <w:rPr>
      <w:u w:val="single"/>
    </w:rPr>
  </w:style>
  <w:style w:type="paragraph" w:customStyle="1" w:styleId="TableBodyTextRight">
    <w:name w:val="Table Body Text Right"/>
    <w:basedOn w:val="TableBodyText"/>
    <w:rsid w:val="0098767C"/>
    <w:pPr>
      <w:widowControl w:val="0"/>
      <w:autoSpaceDE w:val="0"/>
      <w:autoSpaceDN w:val="0"/>
      <w:adjustRightInd w:val="0"/>
      <w:jc w:val="right"/>
    </w:pPr>
    <w:rPr>
      <w:rFonts w:cs="Arial"/>
      <w:szCs w:val="18"/>
    </w:rPr>
  </w:style>
  <w:style w:type="paragraph" w:customStyle="1" w:styleId="CopyrightText">
    <w:name w:val="Copyright Text"/>
    <w:basedOn w:val="BodyText"/>
    <w:rsid w:val="0098767C"/>
    <w:rPr>
      <w:sz w:val="18"/>
    </w:rPr>
  </w:style>
  <w:style w:type="paragraph" w:customStyle="1" w:styleId="BodySmallRight">
    <w:name w:val="Body Small Right"/>
    <w:basedOn w:val="BodyTextRight"/>
    <w:rsid w:val="0098767C"/>
    <w:rPr>
      <w:sz w:val="18"/>
      <w:szCs w:val="18"/>
    </w:rPr>
  </w:style>
  <w:style w:type="paragraph" w:customStyle="1" w:styleId="MarginEdition">
    <w:name w:val="Margin Edition"/>
    <w:basedOn w:val="MarginNote"/>
    <w:rsid w:val="0098767C"/>
    <w:pPr>
      <w:spacing w:before="0" w:after="0"/>
    </w:pPr>
    <w:rPr>
      <w:rFonts w:ascii="Times New Roman" w:hAnsi="Times New Roman"/>
      <w:color w:val="999999"/>
    </w:rPr>
  </w:style>
  <w:style w:type="paragraph" w:customStyle="1" w:styleId="Spacer">
    <w:name w:val="Spacer"/>
    <w:basedOn w:val="Normal"/>
    <w:rsid w:val="0098767C"/>
    <w:rPr>
      <w:sz w:val="2"/>
      <w:szCs w:val="2"/>
    </w:rPr>
  </w:style>
  <w:style w:type="character" w:customStyle="1" w:styleId="Small">
    <w:name w:val="Small"/>
    <w:basedOn w:val="DefaultParagraphFont"/>
    <w:rsid w:val="0098767C"/>
    <w:rPr>
      <w:sz w:val="16"/>
    </w:rPr>
  </w:style>
  <w:style w:type="paragraph" w:customStyle="1" w:styleId="WideTable">
    <w:name w:val="Wide Table"/>
    <w:basedOn w:val="Normal"/>
    <w:rsid w:val="0098767C"/>
    <w:pPr>
      <w:ind w:left="-1418"/>
    </w:pPr>
    <w:rPr>
      <w:sz w:val="2"/>
      <w:szCs w:val="2"/>
    </w:rPr>
  </w:style>
  <w:style w:type="character" w:styleId="PageNumber">
    <w:name w:val="page number"/>
    <w:basedOn w:val="DefaultParagraphFont"/>
    <w:rsid w:val="0098767C"/>
  </w:style>
  <w:style w:type="paragraph" w:styleId="Quote">
    <w:name w:val="Quote"/>
    <w:basedOn w:val="Heading1"/>
    <w:link w:val="QuoteChar"/>
    <w:qFormat/>
    <w:rsid w:val="0098767C"/>
    <w:rPr>
      <w:b w:val="0"/>
      <w:sz w:val="72"/>
      <w:szCs w:val="72"/>
      <w:lang w:val="en-NZ"/>
    </w:rPr>
  </w:style>
  <w:style w:type="character" w:customStyle="1" w:styleId="QuoteChar">
    <w:name w:val="Quote Char"/>
    <w:basedOn w:val="DefaultParagraphFont"/>
    <w:link w:val="Quote"/>
    <w:rsid w:val="00987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67C"/>
    <w:pPr>
      <w:pageBreakBefore/>
    </w:pPr>
  </w:style>
  <w:style w:type="paragraph" w:customStyle="1" w:styleId="Border">
    <w:name w:val="Border"/>
    <w:basedOn w:val="Normal"/>
    <w:qFormat/>
    <w:rsid w:val="00987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67C"/>
    <w:rPr>
      <w:b/>
      <w:bCs/>
      <w:i/>
      <w:iCs/>
      <w:color w:val="auto"/>
    </w:rPr>
  </w:style>
  <w:style w:type="paragraph" w:styleId="IntenseQuote">
    <w:name w:val="Intense Quote"/>
    <w:basedOn w:val="Normal"/>
    <w:next w:val="Normal"/>
    <w:link w:val="IntenseQuoteChar"/>
    <w:uiPriority w:val="30"/>
    <w:qFormat/>
    <w:rsid w:val="00987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67C"/>
    <w:rPr>
      <w:smallCaps/>
      <w:color w:val="auto"/>
      <w:u w:val="single"/>
    </w:rPr>
  </w:style>
  <w:style w:type="character" w:styleId="IntenseReference">
    <w:name w:val="Intense Reference"/>
    <w:basedOn w:val="DefaultParagraphFont"/>
    <w:uiPriority w:val="32"/>
    <w:qFormat/>
    <w:rsid w:val="0098767C"/>
    <w:rPr>
      <w:b/>
      <w:bCs/>
      <w:smallCaps/>
      <w:color w:val="auto"/>
      <w:spacing w:val="5"/>
      <w:u w:val="single"/>
    </w:rPr>
  </w:style>
  <w:style w:type="paragraph" w:customStyle="1" w:styleId="2ColumnHeading">
    <w:name w:val="2Column Heading"/>
    <w:basedOn w:val="BodyText"/>
    <w:qFormat/>
    <w:rsid w:val="0098767C"/>
    <w:pPr>
      <w:spacing w:after="60"/>
      <w:ind w:left="-2268"/>
    </w:pPr>
    <w:rPr>
      <w:b/>
    </w:rPr>
  </w:style>
  <w:style w:type="paragraph" w:customStyle="1" w:styleId="Heading1TOC">
    <w:name w:val="Heading1 TOC"/>
    <w:basedOn w:val="Normal"/>
    <w:qFormat/>
    <w:rsid w:val="0098767C"/>
    <w:pPr>
      <w:spacing w:before="240" w:after="120"/>
    </w:pPr>
    <w:rPr>
      <w:rFonts w:ascii="Times New Roman" w:hAnsi="Times New Roman"/>
      <w:b/>
      <w:sz w:val="32"/>
    </w:rPr>
  </w:style>
  <w:style w:type="paragraph" w:customStyle="1" w:styleId="Heading2TOC">
    <w:name w:val="Heading2 TOC"/>
    <w:basedOn w:val="Normal"/>
    <w:qFormat/>
    <w:rsid w:val="0098767C"/>
    <w:pPr>
      <w:spacing w:before="240" w:after="60"/>
    </w:pPr>
    <w:rPr>
      <w:rFonts w:ascii="Times New Roman" w:hAnsi="Times New Roman"/>
      <w:b/>
      <w:sz w:val="28"/>
    </w:rPr>
  </w:style>
  <w:style w:type="character" w:customStyle="1" w:styleId="Underline">
    <w:name w:val="Underline"/>
    <w:basedOn w:val="DefaultParagraphFont"/>
    <w:qFormat/>
    <w:rsid w:val="0098767C"/>
    <w:rPr>
      <w:u w:val="single"/>
    </w:rPr>
  </w:style>
  <w:style w:type="character" w:customStyle="1" w:styleId="BoldandItalics">
    <w:name w:val="Bold and Italics"/>
    <w:qFormat/>
    <w:rsid w:val="0098767C"/>
    <w:rPr>
      <w:b/>
      <w:i/>
      <w:u w:val="none"/>
    </w:rPr>
  </w:style>
  <w:style w:type="paragraph" w:styleId="BalloonText">
    <w:name w:val="Balloon Text"/>
    <w:basedOn w:val="Normal"/>
    <w:link w:val="BalloonTextChar"/>
    <w:rsid w:val="0098767C"/>
    <w:rPr>
      <w:rFonts w:ascii="Tahoma" w:hAnsi="Tahoma" w:cs="Tahoma"/>
      <w:sz w:val="16"/>
      <w:szCs w:val="16"/>
    </w:rPr>
  </w:style>
  <w:style w:type="character" w:customStyle="1" w:styleId="BalloonTextChar">
    <w:name w:val="Balloon Text Char"/>
    <w:basedOn w:val="DefaultParagraphFont"/>
    <w:link w:val="BalloonText"/>
    <w:rsid w:val="00987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6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67C"/>
    <w:rPr>
      <w:b/>
      <w:color w:val="660033"/>
      <w:spacing w:val="0"/>
    </w:rPr>
  </w:style>
  <w:style w:type="paragraph" w:customStyle="1" w:styleId="Nameditemlist">
    <w:name w:val="Named item list"/>
    <w:basedOn w:val="BodyText"/>
    <w:qFormat/>
    <w:rsid w:val="0098767C"/>
    <w:pPr>
      <w:tabs>
        <w:tab w:val="left" w:pos="2835"/>
      </w:tabs>
      <w:ind w:left="2835" w:hanging="2835"/>
    </w:pPr>
  </w:style>
  <w:style w:type="paragraph" w:customStyle="1" w:styleId="BodyTextnopadding">
    <w:name w:val="Body Text no padding"/>
    <w:basedOn w:val="BodyText"/>
    <w:qFormat/>
    <w:rsid w:val="0098767C"/>
    <w:pPr>
      <w:spacing w:before="0" w:after="0"/>
    </w:pPr>
  </w:style>
  <w:style w:type="character" w:styleId="Hyperlink">
    <w:name w:val="Hyperlink"/>
    <w:basedOn w:val="DefaultParagraphFont"/>
    <w:uiPriority w:val="99"/>
    <w:unhideWhenUsed/>
    <w:rsid w:val="00186C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8533</Characters>
  <Application>Microsoft Office Word</Application>
  <DocSecurity>0</DocSecurity>
  <Lines>237</Lines>
  <Paragraphs>165</Paragraphs>
  <ScaleCrop>false</ScaleCrop>
  <Company>Author-it Software Corporation Ltd.</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RIIEGS202E Conduct field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