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E71" w:rsidP="00027E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RIIDML401E Supervise demolitions</w:t>
      </w:r>
      <w:r>
        <w:fldChar w:fldCharType="end"/>
      </w:r>
    </w:p>
    <w:p w:rsidR="00027E71" w:rsidP="00027E71">
      <w:pPr>
        <w:pStyle w:val="Version"/>
        <w:sectPr w:rsidSect="004521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1EC" w:rsidP="004521EC">
      <w:pPr>
        <w:pStyle w:val="SuperHeading"/>
      </w:pPr>
      <w:r w:rsidRPr="004521EC">
        <w:t>RIIDML401E Supervise demolitions</w:t>
      </w:r>
    </w:p>
    <w:p w:rsidR="00000000" w:rsidRPr="004521EC" w:rsidP="004521EC">
      <w:pPr>
        <w:pStyle w:val="Heading1"/>
      </w:pPr>
      <w:bookmarkStart w:id="1" w:name="O_1139803"/>
      <w:bookmarkEnd w:id="1"/>
      <w:r w:rsidRPr="004521E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027E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1EC" w:rsidP="004521EC">
            <w:pPr>
              <w:pStyle w:val="BodyText"/>
            </w:pPr>
            <w:r w:rsidRPr="004521EC">
              <w:rPr>
                <w:rStyle w:val="SpecialBold"/>
              </w:rPr>
              <w:t>Release</w:t>
            </w:r>
            <w:r w:rsidRPr="004521EC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EC">
            <w:pPr>
              <w:pStyle w:val="BodyText"/>
              <w:rPr>
                <w:lang w:val="en-NZ"/>
              </w:rPr>
            </w:pPr>
            <w:r w:rsidRPr="004521EC">
              <w:rPr>
                <w:rStyle w:val="SpecialBold"/>
              </w:rPr>
              <w:t>Comments</w:t>
            </w:r>
            <w:r w:rsidRPr="004521EC">
              <w:t> </w:t>
            </w:r>
          </w:p>
        </w:tc>
      </w:tr>
      <w:tr w:rsidTr="00027E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EC">
            <w:pPr>
              <w:pStyle w:val="BodyText"/>
              <w:rPr>
                <w:lang w:val="en-NZ"/>
              </w:rPr>
            </w:pPr>
            <w:r w:rsidRPr="004521EC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1EC" w:rsidP="004521EC">
            <w:pPr>
              <w:pStyle w:val="BodyText"/>
            </w:pPr>
            <w:r w:rsidRPr="004521EC">
              <w:t>This version first released with RII Resources and Infrastructure Industry Training Package Version 6.0.</w:t>
            </w:r>
          </w:p>
        </w:tc>
      </w:tr>
    </w:tbl>
    <w:p w:rsidR="00000000" w:rsidRPr="004521EC" w:rsidP="004521EC">
      <w:pPr>
        <w:pStyle w:val="BodyText"/>
      </w:pPr>
    </w:p>
    <w:p w:rsidR="00000000" w:rsidRPr="004521EC" w:rsidP="004521EC">
      <w:pPr>
        <w:pStyle w:val="AllowPageBreak"/>
      </w:pPr>
    </w:p>
    <w:p w:rsidR="00000000" w:rsidRPr="004521EC" w:rsidP="004521EC">
      <w:pPr>
        <w:pStyle w:val="Heading1"/>
      </w:pPr>
      <w:bookmarkStart w:id="2" w:name="O_1139810"/>
      <w:bookmarkEnd w:id="2"/>
      <w:r w:rsidRPr="004521EC">
        <w:t>Application</w:t>
      </w:r>
    </w:p>
    <w:p w:rsidR="00000000" w:rsidRPr="004521EC" w:rsidP="00027E71">
      <w:pPr>
        <w:pStyle w:val="BodyText"/>
      </w:pPr>
      <w:r w:rsidRPr="004521EC">
        <w:t xml:space="preserve">This unit describes the skills and knowledge required to supervise </w:t>
      </w:r>
      <w:r w:rsidRPr="004521EC">
        <w:t>demolitions in civil construction including confirming provision of resources, overseeing tasks and performance, providing support to team members and initiating adjustments to improve efficiency of demolitions.</w:t>
      </w:r>
    </w:p>
    <w:p w:rsidR="00000000" w:rsidRPr="004521EC" w:rsidP="00027E71">
      <w:pPr>
        <w:pStyle w:val="BodyText"/>
      </w:pPr>
      <w:r w:rsidRPr="004521EC">
        <w:t>It applies to those working in supervisory o</w:t>
      </w:r>
      <w:r w:rsidRPr="004521EC">
        <w:t>r technical specialist roles. They generally perform a broad range of operational activities in their area of responsibility and are responsible for monitoring a safe work environment.</w:t>
      </w:r>
    </w:p>
    <w:p w:rsidR="00000000" w:rsidRPr="004521EC" w:rsidP="00027E71">
      <w:pPr>
        <w:pStyle w:val="BodyText"/>
      </w:pPr>
      <w:r w:rsidRPr="004521EC">
        <w:t>Licensing, legislative and certification requirements that apply to thi</w:t>
      </w:r>
      <w:r w:rsidRPr="004521EC">
        <w:t>s unit can vary between states, territories and industry sectors. Users must check requirements with relevant body before applying the unit.</w:t>
      </w:r>
    </w:p>
    <w:p w:rsidR="00000000" w:rsidRPr="004521EC" w:rsidP="004521EC">
      <w:pPr>
        <w:pStyle w:val="Heading1"/>
      </w:pPr>
      <w:bookmarkStart w:id="3" w:name="O_1139809"/>
      <w:bookmarkEnd w:id="3"/>
      <w:r w:rsidRPr="004521EC">
        <w:t>Unit Sector</w:t>
      </w:r>
    </w:p>
    <w:p w:rsidR="00000000" w:rsidRPr="004521EC" w:rsidP="00027E71">
      <w:pPr>
        <w:pStyle w:val="BodyText"/>
      </w:pPr>
      <w:r w:rsidRPr="004521EC">
        <w:t>Civil construction</w:t>
      </w:r>
    </w:p>
    <w:p w:rsidR="00000000" w:rsidRPr="004521EC" w:rsidP="004521EC">
      <w:pPr>
        <w:pStyle w:val="Heading1"/>
      </w:pPr>
      <w:bookmarkStart w:id="4" w:name="O_1139807"/>
      <w:bookmarkEnd w:id="4"/>
      <w:r w:rsidRPr="004521EC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4521E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EC">
            <w:pPr>
              <w:pStyle w:val="BodyTextBold"/>
              <w:rPr>
                <w:lang w:val="en-NZ"/>
              </w:rPr>
            </w:pPr>
            <w:r w:rsidRPr="004521EC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EC">
            <w:pPr>
              <w:pStyle w:val="BodyTextBold"/>
              <w:rPr>
                <w:lang w:val="en-NZ"/>
              </w:rPr>
            </w:pPr>
            <w:r w:rsidRPr="004521EC">
              <w:t>PERF</w:t>
            </w:r>
            <w:r w:rsidRPr="004521EC">
              <w:t>ORMANCE CRITERIA</w:t>
            </w:r>
          </w:p>
        </w:tc>
      </w:tr>
      <w:tr w:rsidTr="004521E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1EC" w:rsidP="004521EC">
            <w:pPr>
              <w:pStyle w:val="BodyText"/>
            </w:pPr>
            <w:r w:rsidRPr="004521EC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EC">
            <w:pPr>
              <w:pStyle w:val="BodyText"/>
              <w:rPr>
                <w:lang w:val="en-NZ"/>
              </w:rPr>
            </w:pPr>
            <w:r w:rsidRPr="004521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21E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EC">
            <w:pPr>
              <w:pStyle w:val="List"/>
              <w:rPr>
                <w:lang w:val="en-NZ"/>
              </w:rPr>
            </w:pPr>
            <w:r w:rsidRPr="004521EC">
              <w:t>1. Plan and prepare to supervise demolition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1EC" w:rsidP="004521EC">
            <w:pPr>
              <w:pStyle w:val="List"/>
            </w:pPr>
            <w:r w:rsidRPr="004521EC">
              <w:t>1.1 Obtain, interpret, clarify and confirm work requirements</w:t>
            </w:r>
          </w:p>
          <w:p w:rsidR="00000000" w:rsidRPr="004521EC" w:rsidP="004521EC">
            <w:pPr>
              <w:pStyle w:val="List"/>
            </w:pPr>
            <w:r w:rsidRPr="004521EC">
              <w:t>1.2 Access, interpret and apply documentation required to supervise demolition and confirm work activity is compliant</w:t>
            </w:r>
          </w:p>
          <w:p w:rsidR="00000000" w:rsidRPr="004521EC" w:rsidP="004521EC">
            <w:pPr>
              <w:pStyle w:val="List"/>
            </w:pPr>
            <w:r w:rsidRPr="004521EC">
              <w:t>1.3 Obtain and interpret emergency procedures, and identify steps required to</w:t>
            </w:r>
            <w:r w:rsidRPr="004521EC">
              <w:t xml:space="preserve"> respond to emergencies</w:t>
            </w:r>
          </w:p>
          <w:p w:rsidR="00000000" w:rsidRPr="004521EC" w:rsidP="004521EC">
            <w:pPr>
              <w:pStyle w:val="List"/>
            </w:pPr>
            <w:r w:rsidRPr="004521EC">
              <w:t>1.4 Select and wear personal protective equipment according to site requirements</w:t>
            </w:r>
          </w:p>
          <w:p w:rsidR="00000000" w:rsidRPr="004521EC" w:rsidP="004521EC">
            <w:pPr>
              <w:pStyle w:val="List"/>
            </w:pPr>
            <w:r w:rsidRPr="004521EC">
              <w:t xml:space="preserve">1.5 Access, interpret and clarify job plan </w:t>
            </w:r>
          </w:p>
          <w:p w:rsidR="00000000" w:rsidRPr="004521EC" w:rsidP="004521EC">
            <w:pPr>
              <w:pStyle w:val="List"/>
            </w:pPr>
            <w:r w:rsidRPr="004521EC">
              <w:t>1.6 Identify potential hazards and environmental issues, implement control measures within scope of own rol</w:t>
            </w:r>
            <w:r w:rsidRPr="004521EC">
              <w:t xml:space="preserve">e and escalate where required </w:t>
            </w:r>
          </w:p>
          <w:p w:rsidR="00000000" w:rsidRPr="004521EC" w:rsidP="004521EC">
            <w:pPr>
              <w:pStyle w:val="List"/>
            </w:pPr>
            <w:r w:rsidRPr="004521EC">
              <w:t>1.7 Identify, confirm, and locate materials required for work application</w:t>
            </w:r>
          </w:p>
          <w:p w:rsidR="00000000" w:rsidP="004521EC">
            <w:pPr>
              <w:pStyle w:val="List"/>
              <w:rPr>
                <w:lang w:val="en-NZ"/>
              </w:rPr>
            </w:pPr>
            <w:r w:rsidRPr="004521EC">
              <w:t>1.8 Communicate and coordinate work activities with others</w:t>
            </w:r>
          </w:p>
        </w:tc>
      </w:tr>
      <w:tr w:rsidTr="004521E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EC">
            <w:pPr>
              <w:pStyle w:val="List"/>
              <w:rPr>
                <w:lang w:val="en-NZ"/>
              </w:rPr>
            </w:pPr>
            <w:r w:rsidRPr="004521EC">
              <w:t xml:space="preserve">2. Initiate tasks 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1EC" w:rsidP="004521EC">
            <w:pPr>
              <w:pStyle w:val="List"/>
            </w:pPr>
            <w:r w:rsidRPr="004521EC">
              <w:t>2.1 Identify, obtain and allocate resources required for work activity according to job requirements</w:t>
            </w:r>
          </w:p>
          <w:p w:rsidR="00000000" w:rsidRPr="004521EC" w:rsidP="004521EC">
            <w:pPr>
              <w:pStyle w:val="List"/>
            </w:pPr>
            <w:r w:rsidRPr="004521EC">
              <w:t>2.2 Communicate and explain group and individual responsibilities and tasks according to job requirements</w:t>
            </w:r>
          </w:p>
          <w:p w:rsidR="00000000" w:rsidP="004521EC">
            <w:pPr>
              <w:pStyle w:val="List"/>
              <w:rPr>
                <w:lang w:val="en-NZ"/>
              </w:rPr>
            </w:pPr>
            <w:r w:rsidRPr="004521EC">
              <w:t>2.3 Sequence tasks for completion according to jo</w:t>
            </w:r>
            <w:r w:rsidRPr="004521EC">
              <w:t>b requirements</w:t>
            </w:r>
          </w:p>
        </w:tc>
      </w:tr>
      <w:tr w:rsidTr="004521E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EC">
            <w:pPr>
              <w:pStyle w:val="List"/>
              <w:rPr>
                <w:lang w:val="en-NZ"/>
              </w:rPr>
            </w:pPr>
            <w:r w:rsidRPr="004521EC">
              <w:t>3. Oversee execution of tasks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1EC" w:rsidP="004521EC">
            <w:pPr>
              <w:pStyle w:val="List"/>
            </w:pPr>
            <w:r w:rsidRPr="004521EC">
              <w:t>3.1 Access, interpret and apply procedures for monitoring demolition performance and confirm outcomes are met according to job requirements</w:t>
            </w:r>
          </w:p>
          <w:p w:rsidR="00000000" w:rsidP="004521EC">
            <w:pPr>
              <w:pStyle w:val="List"/>
              <w:rPr>
                <w:lang w:val="en-NZ"/>
              </w:rPr>
            </w:pPr>
            <w:r w:rsidRPr="004521EC">
              <w:t>3.2 Implement adjustments to work practice and job plan to confirm saf</w:t>
            </w:r>
            <w:r w:rsidRPr="004521EC">
              <w:t>e task execution and completion according to job requirements</w:t>
            </w:r>
          </w:p>
        </w:tc>
      </w:tr>
      <w:tr w:rsidTr="004521EC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EC">
            <w:pPr>
              <w:pStyle w:val="List"/>
              <w:rPr>
                <w:lang w:val="en-NZ"/>
              </w:rPr>
            </w:pPr>
            <w:r w:rsidRPr="004521EC">
              <w:t>4. Report on execution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1EC" w:rsidP="004521EC">
            <w:pPr>
              <w:pStyle w:val="List"/>
            </w:pPr>
            <w:r w:rsidRPr="004521EC">
              <w:t>4.1 Complete and submit reports according to job requirements</w:t>
            </w:r>
          </w:p>
          <w:p w:rsidR="00000000" w:rsidRPr="004521EC" w:rsidP="004521EC">
            <w:pPr>
              <w:pStyle w:val="List"/>
            </w:pPr>
            <w:r w:rsidRPr="004521EC">
              <w:t xml:space="preserve">4.2 Recommend actions to improve safety, efficiency and effectiveness </w:t>
            </w:r>
          </w:p>
        </w:tc>
      </w:tr>
    </w:tbl>
    <w:p w:rsidR="00000000" w:rsidRPr="004521EC" w:rsidP="004521EC">
      <w:pPr>
        <w:pStyle w:val="BodyText"/>
      </w:pPr>
    </w:p>
    <w:p w:rsidR="00000000" w:rsidRPr="004521EC" w:rsidP="004521EC">
      <w:pPr>
        <w:pStyle w:val="AllowPageBreak"/>
      </w:pPr>
    </w:p>
    <w:p w:rsidR="00000000" w:rsidRPr="004521EC" w:rsidP="004521EC">
      <w:pPr>
        <w:pStyle w:val="Heading1"/>
      </w:pPr>
      <w:bookmarkStart w:id="5" w:name="O_1139806"/>
      <w:bookmarkEnd w:id="5"/>
      <w:r w:rsidRPr="004521EC">
        <w:t>Foundation Skill</w:t>
      </w:r>
      <w:r w:rsidRPr="004521EC">
        <w:t>s</w:t>
      </w:r>
    </w:p>
    <w:p w:rsidR="00000000" w:rsidRPr="00027E71" w:rsidP="00027E71">
      <w:pPr>
        <w:pStyle w:val="BodyText"/>
        <w:rPr>
          <w:i/>
        </w:rPr>
      </w:pPr>
      <w:r w:rsidRPr="00027E7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4521E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EC">
            <w:pPr>
              <w:pStyle w:val="BodyTextBold"/>
              <w:rPr>
                <w:lang w:val="en-NZ"/>
              </w:rPr>
            </w:pPr>
            <w:r w:rsidRPr="004521EC"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EC">
            <w:pPr>
              <w:pStyle w:val="BodyTextBold"/>
              <w:rPr>
                <w:lang w:val="en-NZ"/>
              </w:rPr>
            </w:pPr>
            <w:r w:rsidRPr="004521EC">
              <w:t>DESCRIPTION</w:t>
            </w:r>
          </w:p>
        </w:tc>
      </w:tr>
      <w:tr w:rsidTr="004521E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EC">
            <w:pPr>
              <w:pStyle w:val="BodyText"/>
              <w:rPr>
                <w:lang w:val="en-NZ"/>
              </w:rPr>
            </w:pPr>
            <w:r w:rsidRPr="004521EC">
              <w:t>Initiative and enterprise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EC">
            <w:pPr>
              <w:pStyle w:val="ListBullet"/>
              <w:rPr>
                <w:lang w:val="en-NZ"/>
              </w:rPr>
            </w:pPr>
            <w:r w:rsidRPr="004521EC">
              <w:t>Identifies and executes tasks independently</w:t>
            </w:r>
          </w:p>
        </w:tc>
      </w:tr>
      <w:tr w:rsidTr="004521E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EC">
            <w:pPr>
              <w:pStyle w:val="BodyText"/>
              <w:rPr>
                <w:lang w:val="en-NZ"/>
              </w:rPr>
            </w:pPr>
            <w:r w:rsidRPr="004521EC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1EC" w:rsidP="004521EC">
            <w:pPr>
              <w:pStyle w:val="ListBullet"/>
            </w:pPr>
            <w:r w:rsidRPr="004521EC">
              <w:t>Identifies and interprets information from verbal instructions</w:t>
            </w:r>
          </w:p>
          <w:p w:rsidR="00000000" w:rsidP="004521EC">
            <w:pPr>
              <w:pStyle w:val="ListBullet"/>
              <w:rPr>
                <w:lang w:val="en-NZ"/>
              </w:rPr>
            </w:pPr>
            <w:r w:rsidRPr="004521EC">
              <w:t>Conveys information and instructions to others verbally</w:t>
            </w:r>
          </w:p>
        </w:tc>
      </w:tr>
      <w:tr w:rsidTr="004521E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EC">
            <w:pPr>
              <w:pStyle w:val="BodyText"/>
              <w:rPr>
                <w:lang w:val="en-NZ"/>
              </w:rPr>
            </w:pPr>
            <w:r w:rsidRPr="004521EC">
              <w:t>Problem solving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EC">
            <w:pPr>
              <w:pStyle w:val="ListBullet"/>
              <w:rPr>
                <w:lang w:val="en-NZ"/>
              </w:rPr>
            </w:pPr>
            <w:r w:rsidRPr="004521EC">
              <w:t>Identifies solutions to complex issues</w:t>
            </w:r>
          </w:p>
        </w:tc>
      </w:tr>
      <w:tr w:rsidTr="004521E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EC">
            <w:pPr>
              <w:pStyle w:val="BodyText"/>
              <w:rPr>
                <w:lang w:val="en-NZ"/>
              </w:rPr>
            </w:pPr>
            <w:r w:rsidRPr="004521EC">
              <w:t>Self-management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EC">
            <w:pPr>
              <w:pStyle w:val="ListBullet"/>
              <w:rPr>
                <w:lang w:val="en-NZ"/>
              </w:rPr>
            </w:pPr>
            <w:r w:rsidRPr="004521EC">
              <w:t>Monitors and minimises own exposure to worksite risks and hazards during work activities</w:t>
            </w:r>
          </w:p>
        </w:tc>
      </w:tr>
      <w:tr w:rsidTr="004521E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EC">
            <w:pPr>
              <w:pStyle w:val="BodyText"/>
              <w:rPr>
                <w:lang w:val="en-NZ"/>
              </w:rPr>
            </w:pPr>
            <w:r w:rsidRPr="004521EC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1EC" w:rsidP="004521EC">
            <w:pPr>
              <w:pStyle w:val="ListBullet"/>
            </w:pPr>
            <w:r w:rsidRPr="004521EC">
              <w:t>Communicates and documents information in written form</w:t>
            </w:r>
          </w:p>
        </w:tc>
      </w:tr>
    </w:tbl>
    <w:p w:rsidR="00000000" w:rsidRPr="004521EC" w:rsidP="004521EC">
      <w:pPr>
        <w:pStyle w:val="BodyText"/>
      </w:pPr>
    </w:p>
    <w:p w:rsidR="00000000" w:rsidRPr="004521EC" w:rsidP="004521EC">
      <w:pPr>
        <w:pStyle w:val="AllowPageBreak"/>
      </w:pPr>
    </w:p>
    <w:p w:rsidR="00000000" w:rsidRPr="004521EC" w:rsidP="004521EC">
      <w:pPr>
        <w:pStyle w:val="Heading1"/>
      </w:pPr>
      <w:bookmarkStart w:id="6" w:name="O_1139804"/>
      <w:bookmarkEnd w:id="6"/>
      <w:r w:rsidRPr="004521EC">
        <w:t>Unit Mapping Information</w:t>
      </w:r>
    </w:p>
    <w:p w:rsidR="00000000" w:rsidRPr="004521EC" w:rsidP="00027E71">
      <w:pPr>
        <w:pStyle w:val="BodyText"/>
      </w:pPr>
      <w:r w:rsidRPr="004521EC">
        <w:t>Supersedes and is equivalent to RIIDML401D Apply the pri</w:t>
      </w:r>
      <w:r w:rsidRPr="004521EC">
        <w:t>nciples of demolitions.</w:t>
      </w:r>
    </w:p>
    <w:p w:rsidR="00000000" w:rsidRPr="004521EC" w:rsidP="004521EC">
      <w:pPr>
        <w:pStyle w:val="Heading1"/>
      </w:pPr>
      <w:bookmarkStart w:id="7" w:name="O_1139786"/>
      <w:bookmarkEnd w:id="7"/>
      <w:r w:rsidRPr="004521EC">
        <w:t>Links</w:t>
      </w:r>
    </w:p>
    <w:p w:rsidR="00000000" w:rsidRPr="004521EC" w:rsidP="00027E71">
      <w:pPr>
        <w:pStyle w:val="BodyText"/>
      </w:pPr>
      <w:r w:rsidRPr="004521E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95BC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521EC" w:rsidP="004521EC"/>
    <w:sectPr w:rsidSect="004521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EC" w:rsidRPr="00027E71" w:rsidP="00027E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E71" w:rsidP="004521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7E71" w:rsidP="004521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7E71" w:rsidP="004521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E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1EC" w:rsidRPr="00027E71" w:rsidP="00027E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E71" w:rsidRPr="002D2AF8" w:rsidP="004521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RIIDML401E Supervise demolitions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27E71" w:rsidP="004521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504C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CE3A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1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1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1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1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1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1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1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1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1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1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1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1EC"/>
  </w:style>
  <w:style w:type="character" w:customStyle="1" w:styleId="Heading1Char">
    <w:name w:val="Heading 1 Char"/>
    <w:basedOn w:val="DefaultParagraphFont"/>
    <w:link w:val="Heading1"/>
    <w:rsid w:val="004521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1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1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21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21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21EC"/>
    <w:rPr>
      <w:b/>
      <w:spacing w:val="0"/>
    </w:rPr>
  </w:style>
  <w:style w:type="character" w:styleId="Emphasis">
    <w:name w:val="Emphasis"/>
    <w:basedOn w:val="DefaultParagraphFont"/>
    <w:qFormat/>
    <w:rsid w:val="004521EC"/>
    <w:rPr>
      <w:i/>
    </w:rPr>
  </w:style>
  <w:style w:type="paragraph" w:customStyle="1" w:styleId="SuperHeading">
    <w:name w:val="SuperHeading"/>
    <w:basedOn w:val="Normal"/>
    <w:rsid w:val="004521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1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521EC"/>
    <w:rPr>
      <w:b/>
    </w:rPr>
  </w:style>
  <w:style w:type="character" w:customStyle="1" w:styleId="Heading2Char">
    <w:name w:val="Heading 2 Char"/>
    <w:basedOn w:val="DefaultParagraphFont"/>
    <w:link w:val="Heading2"/>
    <w:rsid w:val="004521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1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1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1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1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1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1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1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1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1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1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1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1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1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1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1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1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1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21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21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1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1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21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21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1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1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1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1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1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1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1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1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21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1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1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1EC"/>
  </w:style>
  <w:style w:type="paragraph" w:styleId="TableofFigures">
    <w:name w:val="table of figures"/>
    <w:basedOn w:val="Normal"/>
    <w:next w:val="Normal"/>
    <w:semiHidden/>
    <w:rsid w:val="004521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1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21EC"/>
    <w:rPr>
      <w:rFonts w:ascii="Wingdings" w:hAnsi="Wingdings"/>
    </w:rPr>
  </w:style>
  <w:style w:type="paragraph" w:customStyle="1" w:styleId="TableHeading">
    <w:name w:val="Table Heading"/>
    <w:basedOn w:val="HeadingBase"/>
    <w:rsid w:val="004521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1EC"/>
    <w:rPr>
      <w:color w:val="0033CC"/>
      <w:u w:val="none"/>
    </w:rPr>
  </w:style>
  <w:style w:type="paragraph" w:customStyle="1" w:styleId="BodyTextRight">
    <w:name w:val="Body Text Right"/>
    <w:basedOn w:val="BodyText"/>
    <w:rsid w:val="004521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1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1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1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1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1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1EC"/>
    <w:rPr>
      <w:sz w:val="32"/>
    </w:rPr>
  </w:style>
  <w:style w:type="paragraph" w:customStyle="1" w:styleId="HeadingProcedure">
    <w:name w:val="Heading Procedure"/>
    <w:basedOn w:val="HeadingBase"/>
    <w:next w:val="Normal"/>
    <w:rsid w:val="004521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1EC"/>
    <w:pPr>
      <w:spacing w:before="60" w:after="60"/>
    </w:pPr>
  </w:style>
  <w:style w:type="paragraph" w:styleId="ListContinue">
    <w:name w:val="List Continue"/>
    <w:basedOn w:val="List"/>
    <w:rsid w:val="004521EC"/>
    <w:pPr>
      <w:ind w:firstLine="0"/>
    </w:pPr>
  </w:style>
  <w:style w:type="paragraph" w:customStyle="1" w:styleId="ListNote">
    <w:name w:val="List Note"/>
    <w:basedOn w:val="List"/>
    <w:rsid w:val="004521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1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1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1EC"/>
    <w:rPr>
      <w:rFonts w:ascii="Courier New" w:hAnsi="Courier New"/>
    </w:rPr>
  </w:style>
  <w:style w:type="paragraph" w:customStyle="1" w:styleId="NoteBullet">
    <w:name w:val="Note Bullet"/>
    <w:basedOn w:val="Note"/>
    <w:rsid w:val="004521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1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1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1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1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21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1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1EC"/>
    <w:rPr>
      <w:b/>
      <w:smallCaps/>
    </w:rPr>
  </w:style>
  <w:style w:type="paragraph" w:customStyle="1" w:styleId="TableListNumber">
    <w:name w:val="Table List Number"/>
    <w:basedOn w:val="ListNumber"/>
    <w:rsid w:val="004521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1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1EC"/>
    <w:pPr>
      <w:numPr>
        <w:numId w:val="8"/>
      </w:numPr>
    </w:pPr>
  </w:style>
  <w:style w:type="paragraph" w:customStyle="1" w:styleId="ListAlpha2">
    <w:name w:val="List Alpha 2"/>
    <w:basedOn w:val="List2"/>
    <w:rsid w:val="004521EC"/>
    <w:pPr>
      <w:numPr>
        <w:numId w:val="7"/>
      </w:numPr>
    </w:pPr>
  </w:style>
  <w:style w:type="paragraph" w:styleId="List2">
    <w:name w:val="List 2"/>
    <w:basedOn w:val="BodyText"/>
    <w:rsid w:val="004521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1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1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1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1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1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21EC"/>
    <w:pPr>
      <w:numPr>
        <w:numId w:val="3"/>
      </w:numPr>
    </w:pPr>
  </w:style>
  <w:style w:type="paragraph" w:styleId="ListContinue2">
    <w:name w:val="List Continue 2"/>
    <w:basedOn w:val="List2"/>
    <w:rsid w:val="004521EC"/>
    <w:pPr>
      <w:ind w:firstLine="0"/>
    </w:pPr>
  </w:style>
  <w:style w:type="paragraph" w:styleId="ListContinue3">
    <w:name w:val="List Continue 3"/>
    <w:basedOn w:val="List3"/>
    <w:rsid w:val="004521EC"/>
    <w:pPr>
      <w:ind w:left="1021" w:firstLine="0"/>
    </w:pPr>
  </w:style>
  <w:style w:type="paragraph" w:styleId="ListContinue4">
    <w:name w:val="List Continue 4"/>
    <w:basedOn w:val="List4"/>
    <w:rsid w:val="004521EC"/>
    <w:pPr>
      <w:ind w:firstLine="0"/>
    </w:pPr>
  </w:style>
  <w:style w:type="paragraph" w:styleId="ListContinue5">
    <w:name w:val="List Continue 5"/>
    <w:basedOn w:val="List5"/>
    <w:rsid w:val="004521EC"/>
    <w:pPr>
      <w:ind w:firstLine="0"/>
    </w:pPr>
  </w:style>
  <w:style w:type="paragraph" w:styleId="ListNumber3">
    <w:name w:val="List Number 3"/>
    <w:basedOn w:val="List3"/>
    <w:rsid w:val="004521EC"/>
    <w:pPr>
      <w:numPr>
        <w:numId w:val="4"/>
      </w:numPr>
    </w:pPr>
  </w:style>
  <w:style w:type="paragraph" w:styleId="ListNumber4">
    <w:name w:val="List Number 4"/>
    <w:basedOn w:val="List4"/>
    <w:rsid w:val="004521EC"/>
    <w:pPr>
      <w:numPr>
        <w:numId w:val="5"/>
      </w:numPr>
    </w:pPr>
  </w:style>
  <w:style w:type="paragraph" w:styleId="ListNumber5">
    <w:name w:val="List Number 5"/>
    <w:basedOn w:val="List5"/>
    <w:rsid w:val="004521EC"/>
    <w:pPr>
      <w:numPr>
        <w:numId w:val="6"/>
      </w:numPr>
    </w:pPr>
  </w:style>
  <w:style w:type="paragraph" w:styleId="BlockText">
    <w:name w:val="Block Text"/>
    <w:basedOn w:val="Normal"/>
    <w:rsid w:val="004521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1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1EC"/>
    <w:rPr>
      <w:sz w:val="16"/>
      <w:vertAlign w:val="superscript"/>
    </w:rPr>
  </w:style>
  <w:style w:type="character" w:customStyle="1" w:styleId="Symbols">
    <w:name w:val="Symbols"/>
    <w:basedOn w:val="DefaultParagraphFont"/>
    <w:rsid w:val="004521EC"/>
    <w:rPr>
      <w:rFonts w:ascii="Symbol" w:hAnsi="Symbol"/>
    </w:rPr>
  </w:style>
  <w:style w:type="character" w:customStyle="1" w:styleId="MenuOptions">
    <w:name w:val="Menu Options"/>
    <w:basedOn w:val="DefaultParagraphFont"/>
    <w:rsid w:val="004521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1EC"/>
    <w:rPr>
      <w:b/>
    </w:rPr>
  </w:style>
  <w:style w:type="character" w:customStyle="1" w:styleId="Underlined">
    <w:name w:val="Underlined"/>
    <w:basedOn w:val="DefaultParagraphFont"/>
    <w:rsid w:val="004521EC"/>
    <w:rPr>
      <w:u w:val="single"/>
    </w:rPr>
  </w:style>
  <w:style w:type="paragraph" w:customStyle="1" w:styleId="TableBodyTextRight">
    <w:name w:val="Table Body Text Right"/>
    <w:basedOn w:val="TableBodyText"/>
    <w:rsid w:val="004521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1EC"/>
    <w:rPr>
      <w:sz w:val="18"/>
    </w:rPr>
  </w:style>
  <w:style w:type="paragraph" w:customStyle="1" w:styleId="BodySmallRight">
    <w:name w:val="Body Small Right"/>
    <w:basedOn w:val="BodyTextRight"/>
    <w:rsid w:val="004521EC"/>
    <w:rPr>
      <w:sz w:val="18"/>
      <w:szCs w:val="18"/>
    </w:rPr>
  </w:style>
  <w:style w:type="paragraph" w:customStyle="1" w:styleId="MarginEdition">
    <w:name w:val="Margin Edition"/>
    <w:basedOn w:val="MarginNote"/>
    <w:rsid w:val="004521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1EC"/>
    <w:rPr>
      <w:sz w:val="2"/>
      <w:szCs w:val="2"/>
    </w:rPr>
  </w:style>
  <w:style w:type="character" w:customStyle="1" w:styleId="Small">
    <w:name w:val="Small"/>
    <w:basedOn w:val="DefaultParagraphFont"/>
    <w:rsid w:val="004521EC"/>
    <w:rPr>
      <w:sz w:val="16"/>
    </w:rPr>
  </w:style>
  <w:style w:type="paragraph" w:customStyle="1" w:styleId="WideTable">
    <w:name w:val="Wide Table"/>
    <w:basedOn w:val="Normal"/>
    <w:rsid w:val="004521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1EC"/>
  </w:style>
  <w:style w:type="paragraph" w:styleId="Quote">
    <w:name w:val="Quote"/>
    <w:basedOn w:val="Heading1"/>
    <w:link w:val="QuoteChar"/>
    <w:qFormat/>
    <w:rsid w:val="004521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1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1EC"/>
    <w:pPr>
      <w:pageBreakBefore/>
    </w:pPr>
  </w:style>
  <w:style w:type="paragraph" w:customStyle="1" w:styleId="Border">
    <w:name w:val="Border"/>
    <w:basedOn w:val="Normal"/>
    <w:qFormat/>
    <w:rsid w:val="004521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1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1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1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1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1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1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1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1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1EC"/>
    <w:rPr>
      <w:u w:val="single"/>
    </w:rPr>
  </w:style>
  <w:style w:type="character" w:customStyle="1" w:styleId="BoldandItalics">
    <w:name w:val="Bold and Italics"/>
    <w:qFormat/>
    <w:rsid w:val="004521EC"/>
    <w:rPr>
      <w:b/>
      <w:i/>
      <w:u w:val="none"/>
    </w:rPr>
  </w:style>
  <w:style w:type="paragraph" w:styleId="BalloonText">
    <w:name w:val="Balloon Text"/>
    <w:basedOn w:val="Normal"/>
    <w:link w:val="BalloonTextChar"/>
    <w:rsid w:val="004521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1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1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1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1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1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1E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27E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3246</Characters>
  <Application>Microsoft Office Word</Application>
  <DocSecurity>0</DocSecurity>
  <Lines>101</Lines>
  <Paragraphs>67</Paragraphs>
  <ScaleCrop>false</ScaleCrop>
  <Company>Author-it Software Corporation Ltd.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RIIDML401E Supervise demolitions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2022-10-18T13:51:00Z</dcterms:created>
  <dcterms:modified xsi:type="dcterms:W3CDTF">2022-10-18T13:51:00Z</dcterms:modified>
</cp:coreProperties>
</file>