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90E" w:rsidP="00E01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RIIDML401D Apply the principles of demolitions</w:t>
      </w:r>
      <w:r>
        <w:fldChar w:fldCharType="end"/>
      </w:r>
    </w:p>
    <w:p w:rsidR="00E0190E" w:rsidP="00E0190E">
      <w:pPr>
        <w:pStyle w:val="Version"/>
        <w:sectPr w:rsidSect="00F55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5F2C" w:rsidP="00F55F2C">
      <w:pPr>
        <w:pStyle w:val="SuperHeading"/>
      </w:pPr>
      <w:r w:rsidRPr="00F55F2C">
        <w:t>RIIDML401D Apply the principles of demolitions</w:t>
      </w:r>
    </w:p>
    <w:p w:rsidR="00000000" w:rsidRPr="00F55F2C" w:rsidP="00F55F2C">
      <w:pPr>
        <w:pStyle w:val="Heading1"/>
      </w:pPr>
      <w:bookmarkStart w:id="1" w:name="O_686515"/>
      <w:bookmarkEnd w:id="1"/>
      <w:r w:rsidRPr="00F55F2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0190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Comment</w:t>
            </w:r>
          </w:p>
        </w:tc>
      </w:tr>
      <w:tr w:rsidTr="00E0190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This unit replaces RIIDML401A Apply the principles of demolitions</w:t>
            </w:r>
          </w:p>
        </w:tc>
      </w:tr>
      <w:tr w:rsidTr="00E0190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2C" w:rsidP="00F55F2C">
            <w:pPr>
              <w:pStyle w:val="BodyText"/>
            </w:pPr>
            <w:r w:rsidRPr="00F55F2C">
              <w:t>Required frequency and volume of evidence amended in Performance evidence.</w:t>
            </w:r>
          </w:p>
          <w:p w:rsidR="00000000" w:rsidRPr="00F55F2C" w:rsidP="00F55F2C">
            <w:pPr>
              <w:pStyle w:val="BodyText"/>
            </w:pPr>
            <w:r w:rsidRPr="00F55F2C">
              <w:t>Substantial amendments made in Assessment Conditions field, incl</w:t>
            </w:r>
            <w:r w:rsidRPr="00F55F2C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55F2C" w:rsidP="00F55F2C">
      <w:pPr>
        <w:pStyle w:val="BodyText"/>
      </w:pPr>
    </w:p>
    <w:p w:rsidR="00000000" w:rsidRPr="00F55F2C" w:rsidP="00F55F2C">
      <w:pPr>
        <w:pStyle w:val="AllowPageBreak"/>
      </w:pPr>
    </w:p>
    <w:p w:rsidR="00000000" w:rsidRPr="00F55F2C" w:rsidP="00F55F2C">
      <w:pPr>
        <w:pStyle w:val="Heading1"/>
      </w:pPr>
      <w:bookmarkStart w:id="2" w:name="O_686514"/>
      <w:bookmarkEnd w:id="2"/>
      <w:r w:rsidRPr="00F55F2C">
        <w:t>Application</w:t>
      </w:r>
    </w:p>
    <w:p w:rsidR="00000000" w:rsidRPr="00F55F2C" w:rsidP="00E0190E">
      <w:pPr>
        <w:pStyle w:val="BodyText"/>
      </w:pPr>
      <w:r w:rsidRPr="00F55F2C">
        <w:t>This unit describes a participant’</w:t>
      </w:r>
      <w:r w:rsidRPr="00F55F2C">
        <w:t>s skills and knowledge required to apply the principles of demolitions in Civil construction.</w:t>
      </w:r>
    </w:p>
    <w:p w:rsidR="00000000" w:rsidRPr="00F55F2C" w:rsidP="00E0190E">
      <w:pPr>
        <w:pStyle w:val="BodyText"/>
      </w:pPr>
      <w:r w:rsidRPr="00F55F2C">
        <w:t>This unit is appropriate for those working in supervisory or technical specialist roles.</w:t>
      </w:r>
    </w:p>
    <w:p w:rsidR="00E0190E" w:rsidP="00E0190E">
      <w:pPr>
        <w:pStyle w:val="BodyText"/>
      </w:pPr>
      <w:r w:rsidRPr="00F55F2C">
        <w:t>No licensing or certification requirements apply to this unit at the time</w:t>
      </w:r>
      <w:r w:rsidRPr="00F55F2C">
        <w:t xml:space="preserve"> of publication.</w:t>
      </w:r>
    </w:p>
    <w:p w:rsidR="00000000" w:rsidRPr="00F55F2C" w:rsidP="00F55F2C">
      <w:pPr>
        <w:pStyle w:val="Heading1"/>
      </w:pPr>
      <w:bookmarkStart w:id="3" w:name="O_686513"/>
      <w:bookmarkEnd w:id="3"/>
      <w:r w:rsidRPr="00F55F2C">
        <w:t>Unit Sector</w:t>
      </w:r>
    </w:p>
    <w:p w:rsidR="00000000" w:rsidRPr="00F55F2C" w:rsidP="00E0190E">
      <w:pPr>
        <w:pStyle w:val="BodyText"/>
      </w:pPr>
      <w:r w:rsidRPr="00F55F2C">
        <w:t>Civil construction</w:t>
      </w:r>
    </w:p>
    <w:p w:rsidR="00000000" w:rsidRPr="00F55F2C" w:rsidP="00F55F2C">
      <w:pPr>
        <w:pStyle w:val="Heading1"/>
      </w:pPr>
      <w:bookmarkStart w:id="4" w:name="O_686512"/>
      <w:bookmarkEnd w:id="4"/>
      <w:r w:rsidRPr="00F55F2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55F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1.</w:t>
            </w:r>
            <w:r w:rsidRPr="00F55F2C">
              <w:tab/>
              <w:t>Ensure appropriate planning and preparation of tasks is carried out for applying the principles of demolitions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2C" w:rsidP="00F55F2C">
            <w:pPr>
              <w:pStyle w:val="BodyText"/>
            </w:pPr>
            <w:r w:rsidRPr="00F55F2C">
              <w:t>1.1</w:t>
            </w:r>
            <w:r w:rsidRPr="00F55F2C">
              <w:tab/>
              <w:t>Access, interpret and</w:t>
            </w:r>
            <w:r w:rsidRPr="00F55F2C">
              <w:t xml:space="preserve"> apply the principles of demolition documentation and ensure the work activity is compliant</w:t>
            </w:r>
          </w:p>
          <w:p w:rsidR="00000000" w:rsidRPr="00F55F2C" w:rsidP="00F55F2C">
            <w:pPr>
              <w:pStyle w:val="BodyText"/>
            </w:pPr>
            <w:r w:rsidRPr="00F55F2C">
              <w:t>1.2</w:t>
            </w:r>
            <w:r w:rsidRPr="00F55F2C">
              <w:tab/>
              <w:t>Access, interpret and clarify the specific task information and requirements relevant to undertaking the demolition tasks</w:t>
            </w:r>
          </w:p>
          <w:p w:rsidR="00000000" w:rsidRPr="00F55F2C" w:rsidP="00F55F2C">
            <w:pPr>
              <w:pStyle w:val="BodyText"/>
            </w:pPr>
            <w:r w:rsidRPr="00F55F2C">
              <w:t>1.3</w:t>
            </w:r>
            <w:r w:rsidRPr="00F55F2C">
              <w:tab/>
              <w:t xml:space="preserve">Access, interpret and clarify job </w:t>
            </w:r>
            <w:r w:rsidRPr="00F55F2C">
              <w:t xml:space="preserve">plan </w:t>
            </w:r>
          </w:p>
          <w:p w:rsidR="00000000" w:rsidRPr="00F55F2C" w:rsidP="00F55F2C">
            <w:pPr>
              <w:pStyle w:val="BodyText"/>
            </w:pPr>
            <w:r w:rsidRPr="00F55F2C">
              <w:t>1.4</w:t>
            </w:r>
            <w:r w:rsidRPr="00F55F2C">
              <w:tab/>
              <w:t>Identify, address and report potential risks, hazards and environmental issues and implement control measures</w:t>
            </w:r>
          </w:p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1.5</w:t>
            </w:r>
            <w:r w:rsidRPr="00F55F2C">
              <w:tab/>
              <w:t>Communicate and coordinate activities with others prior to, during and on completion of the work activity</w:t>
            </w:r>
          </w:p>
        </w:tc>
      </w:tr>
      <w:tr w:rsidTr="00F55F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2.</w:t>
            </w:r>
            <w:r w:rsidRPr="00F55F2C">
              <w:tab/>
            </w:r>
            <w:r w:rsidRPr="00F55F2C">
              <w:t xml:space="preserve">Initiate tasks as per the demolition job </w:t>
            </w:r>
            <w:r w:rsidRPr="00F55F2C">
              <w:t xml:space="preserve">plan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2C" w:rsidP="00F55F2C">
            <w:pPr>
              <w:pStyle w:val="BodyText"/>
            </w:pPr>
            <w:r w:rsidRPr="00F55F2C">
              <w:t>2.1</w:t>
            </w:r>
            <w:r w:rsidRPr="00F55F2C">
              <w:tab/>
              <w:t xml:space="preserve">Identify, obtain and allocate the necessary resources are available for the safe, effective and efficient completion of the work </w:t>
            </w:r>
            <w:r w:rsidRPr="00F55F2C">
              <w:t>activity</w:t>
            </w:r>
          </w:p>
          <w:p w:rsidR="00000000" w:rsidRPr="00F55F2C" w:rsidP="00F55F2C">
            <w:pPr>
              <w:pStyle w:val="BodyText"/>
            </w:pPr>
            <w:r w:rsidRPr="00F55F2C">
              <w:t>2.2</w:t>
            </w:r>
            <w:r w:rsidRPr="00F55F2C">
              <w:tab/>
              <w:t>Communicate and explain work group and individual responsibilit</w:t>
            </w:r>
            <w:r w:rsidRPr="00F55F2C">
              <w:t>ies and tasks</w:t>
            </w:r>
          </w:p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2.3</w:t>
            </w:r>
            <w:r w:rsidRPr="00F55F2C">
              <w:tab/>
              <w:t xml:space="preserve">Sequence tasks as required for effective completion </w:t>
            </w:r>
            <w:r w:rsidRPr="00F55F2C">
              <w:tab/>
            </w:r>
          </w:p>
        </w:tc>
      </w:tr>
      <w:tr w:rsidTr="00F55F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3.</w:t>
            </w:r>
            <w:r w:rsidRPr="00F55F2C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2C" w:rsidP="00F55F2C">
            <w:pPr>
              <w:pStyle w:val="BodyText"/>
            </w:pPr>
            <w:r w:rsidRPr="00F55F2C">
              <w:t>3.1</w:t>
            </w:r>
            <w:r w:rsidRPr="00F55F2C">
              <w:tab/>
              <w:t>Access, interpret and apply procedures for monitoring demolition performance to ensure outcomes are met</w:t>
            </w:r>
          </w:p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3.2</w:t>
            </w:r>
            <w:r w:rsidRPr="00F55F2C">
              <w:tab/>
              <w:t>Initiate adjustments to work practice</w:t>
            </w:r>
            <w:r w:rsidRPr="00F55F2C">
              <w:t xml:space="preserve"> or job plan to ensure safe execution of work and achievement of required outcomes</w:t>
            </w:r>
          </w:p>
        </w:tc>
      </w:tr>
      <w:tr w:rsidTr="00F55F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F2C">
            <w:pPr>
              <w:pStyle w:val="BodyText"/>
              <w:rPr>
                <w:lang w:val="en-NZ"/>
              </w:rPr>
            </w:pPr>
            <w:r w:rsidRPr="00F55F2C">
              <w:t>4.</w:t>
            </w:r>
            <w:r w:rsidRPr="00F55F2C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F2C" w:rsidP="00F55F2C">
            <w:pPr>
              <w:pStyle w:val="BodyText"/>
            </w:pPr>
            <w:r w:rsidRPr="00F55F2C">
              <w:t>4.1</w:t>
            </w:r>
            <w:r w:rsidRPr="00F55F2C">
              <w:tab/>
              <w:t xml:space="preserve">Complete and submit written reports </w:t>
            </w:r>
          </w:p>
          <w:p w:rsidR="00000000" w:rsidRPr="00F55F2C" w:rsidP="00F55F2C">
            <w:pPr>
              <w:pStyle w:val="BodyText"/>
            </w:pPr>
            <w:r w:rsidRPr="00F55F2C">
              <w:t>4.2</w:t>
            </w:r>
            <w:r w:rsidRPr="00F55F2C">
              <w:tab/>
              <w:t xml:space="preserve">Recommend corrective actions to improve safety, efficiency and effectiveness </w:t>
            </w:r>
          </w:p>
        </w:tc>
      </w:tr>
    </w:tbl>
    <w:p w:rsidR="00000000" w:rsidRPr="00F55F2C" w:rsidP="00F55F2C">
      <w:pPr>
        <w:pStyle w:val="BodyText"/>
      </w:pPr>
    </w:p>
    <w:p w:rsidR="00000000" w:rsidRPr="00F55F2C" w:rsidP="00F55F2C">
      <w:pPr>
        <w:pStyle w:val="AllowPageBreak"/>
      </w:pPr>
    </w:p>
    <w:p w:rsidR="00000000" w:rsidRPr="00F55F2C" w:rsidP="00F55F2C">
      <w:pPr>
        <w:pStyle w:val="Heading1"/>
      </w:pPr>
      <w:bookmarkStart w:id="5" w:name="O_686510"/>
      <w:bookmarkEnd w:id="5"/>
      <w:r w:rsidRPr="00F55F2C">
        <w:t>Foundation Skills</w:t>
      </w:r>
    </w:p>
    <w:p w:rsidR="00E0190E" w:rsidP="00E0190E">
      <w:pPr>
        <w:pStyle w:val="BodyText"/>
      </w:pPr>
      <w:r w:rsidRPr="00F55F2C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F55F2C" w:rsidP="00F55F2C">
      <w:pPr>
        <w:pStyle w:val="Heading1"/>
      </w:pPr>
      <w:bookmarkStart w:id="6" w:name="O_686508"/>
      <w:bookmarkEnd w:id="6"/>
      <w:r w:rsidRPr="00F55F2C">
        <w:t>Un</w:t>
      </w:r>
      <w:r w:rsidRPr="00F55F2C">
        <w:t>it Mapping Information</w:t>
      </w:r>
    </w:p>
    <w:p w:rsidR="00000000" w:rsidRPr="00F55F2C" w:rsidP="00E0190E">
      <w:pPr>
        <w:pStyle w:val="BodyText"/>
      </w:pPr>
      <w:r w:rsidRPr="00F55F2C">
        <w:t>RIIDML401A Apply the principles of demolitions</w:t>
      </w:r>
    </w:p>
    <w:p w:rsidR="00000000" w:rsidRPr="00F55F2C" w:rsidP="00F55F2C">
      <w:pPr>
        <w:pStyle w:val="Heading1"/>
      </w:pPr>
      <w:bookmarkStart w:id="7" w:name="O_686524"/>
      <w:bookmarkEnd w:id="7"/>
      <w:r w:rsidRPr="00F55F2C">
        <w:t>Links</w:t>
      </w:r>
    </w:p>
    <w:p w:rsidR="00000000" w:rsidRPr="00F55F2C" w:rsidP="00E0190E">
      <w:pPr>
        <w:pStyle w:val="BodyText"/>
      </w:pPr>
      <w:r w:rsidRPr="00F55F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4F1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55F2C" w:rsidP="00F55F2C"/>
    <w:sectPr w:rsidSect="00F55F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2C" w:rsidRPr="00E0190E" w:rsidP="00E01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0E" w:rsidP="00F55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90E" w:rsidP="00F55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190E" w:rsidP="00F55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F2C" w:rsidRPr="00E0190E" w:rsidP="00E01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90E" w:rsidRPr="002D2AF8" w:rsidP="00F55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RIIDML401D Apply the principles of demolitions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0190E" w:rsidP="00F55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F2C"/>
  </w:style>
  <w:style w:type="character" w:customStyle="1" w:styleId="Heading1Char">
    <w:name w:val="Heading 1 Char"/>
    <w:basedOn w:val="DefaultParagraphFont"/>
    <w:link w:val="Heading1"/>
    <w:rsid w:val="00F55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F2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5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F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F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F2C"/>
    <w:rPr>
      <w:b/>
      <w:spacing w:val="0"/>
    </w:rPr>
  </w:style>
  <w:style w:type="paragraph" w:customStyle="1" w:styleId="SuperTitle">
    <w:name w:val="SuperTitle"/>
    <w:basedOn w:val="Title"/>
    <w:rsid w:val="00F55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F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F2C"/>
    <w:rPr>
      <w:i/>
    </w:rPr>
  </w:style>
  <w:style w:type="paragraph" w:styleId="Caption">
    <w:name w:val="caption"/>
    <w:basedOn w:val="BodyText"/>
    <w:next w:val="Normal"/>
    <w:qFormat/>
    <w:rsid w:val="00F55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F2C"/>
  </w:style>
  <w:style w:type="paragraph" w:styleId="TableofFigures">
    <w:name w:val="table of figures"/>
    <w:basedOn w:val="Normal"/>
    <w:next w:val="Normal"/>
    <w:semiHidden/>
    <w:rsid w:val="00F55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F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5F2C"/>
    <w:rPr>
      <w:rFonts w:ascii="Wingdings" w:hAnsi="Wingdings"/>
    </w:rPr>
  </w:style>
  <w:style w:type="paragraph" w:customStyle="1" w:styleId="TableHeading">
    <w:name w:val="Table Heading"/>
    <w:basedOn w:val="HeadingBase"/>
    <w:rsid w:val="00F55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F2C"/>
    <w:rPr>
      <w:color w:val="0033CC"/>
      <w:u w:val="none"/>
    </w:rPr>
  </w:style>
  <w:style w:type="paragraph" w:customStyle="1" w:styleId="BodyTextRight">
    <w:name w:val="Body Text Right"/>
    <w:basedOn w:val="BodyText"/>
    <w:rsid w:val="00F55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F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F2C"/>
    <w:rPr>
      <w:sz w:val="32"/>
    </w:rPr>
  </w:style>
  <w:style w:type="paragraph" w:customStyle="1" w:styleId="HeadingProcedure">
    <w:name w:val="Heading Procedure"/>
    <w:basedOn w:val="HeadingBase"/>
    <w:next w:val="Normal"/>
    <w:rsid w:val="00F55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F2C"/>
    <w:pPr>
      <w:spacing w:before="60" w:after="60"/>
    </w:pPr>
  </w:style>
  <w:style w:type="paragraph" w:styleId="ListContinue">
    <w:name w:val="List Continue"/>
    <w:basedOn w:val="List"/>
    <w:rsid w:val="00F55F2C"/>
    <w:pPr>
      <w:ind w:firstLine="0"/>
    </w:pPr>
  </w:style>
  <w:style w:type="paragraph" w:customStyle="1" w:styleId="ListNote">
    <w:name w:val="List Note"/>
    <w:basedOn w:val="List"/>
    <w:rsid w:val="00F55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F2C"/>
    <w:rPr>
      <w:rFonts w:ascii="Courier New" w:hAnsi="Courier New"/>
    </w:rPr>
  </w:style>
  <w:style w:type="paragraph" w:customStyle="1" w:styleId="NoteBullet">
    <w:name w:val="Note Bullet"/>
    <w:basedOn w:val="Note"/>
    <w:rsid w:val="00F55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F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5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F2C"/>
    <w:rPr>
      <w:b/>
      <w:smallCaps/>
    </w:rPr>
  </w:style>
  <w:style w:type="paragraph" w:customStyle="1" w:styleId="TableListNumber">
    <w:name w:val="Table List Number"/>
    <w:basedOn w:val="ListNumber"/>
    <w:rsid w:val="00F55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F2C"/>
    <w:pPr>
      <w:numPr>
        <w:numId w:val="7"/>
      </w:numPr>
    </w:pPr>
  </w:style>
  <w:style w:type="paragraph" w:customStyle="1" w:styleId="ListAlpha2">
    <w:name w:val="List Alpha 2"/>
    <w:basedOn w:val="List2"/>
    <w:rsid w:val="00F55F2C"/>
    <w:pPr>
      <w:numPr>
        <w:numId w:val="6"/>
      </w:numPr>
    </w:pPr>
  </w:style>
  <w:style w:type="paragraph" w:styleId="List2">
    <w:name w:val="List 2"/>
    <w:basedOn w:val="BodyText"/>
    <w:rsid w:val="00F55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F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F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5F2C"/>
    <w:pPr>
      <w:numPr>
        <w:numId w:val="2"/>
      </w:numPr>
    </w:pPr>
  </w:style>
  <w:style w:type="paragraph" w:styleId="ListContinue2">
    <w:name w:val="List Continue 2"/>
    <w:basedOn w:val="List2"/>
    <w:rsid w:val="00F55F2C"/>
    <w:pPr>
      <w:ind w:firstLine="0"/>
    </w:pPr>
  </w:style>
  <w:style w:type="paragraph" w:styleId="ListContinue3">
    <w:name w:val="List Continue 3"/>
    <w:basedOn w:val="List3"/>
    <w:rsid w:val="00F55F2C"/>
    <w:pPr>
      <w:ind w:left="1021" w:firstLine="0"/>
    </w:pPr>
  </w:style>
  <w:style w:type="paragraph" w:styleId="ListContinue4">
    <w:name w:val="List Continue 4"/>
    <w:basedOn w:val="List4"/>
    <w:rsid w:val="00F55F2C"/>
    <w:pPr>
      <w:ind w:firstLine="0"/>
    </w:pPr>
  </w:style>
  <w:style w:type="paragraph" w:styleId="ListContinue5">
    <w:name w:val="List Continue 5"/>
    <w:basedOn w:val="List5"/>
    <w:rsid w:val="00F55F2C"/>
    <w:pPr>
      <w:ind w:firstLine="0"/>
    </w:pPr>
  </w:style>
  <w:style w:type="paragraph" w:styleId="ListNumber3">
    <w:name w:val="List Number 3"/>
    <w:basedOn w:val="List3"/>
    <w:rsid w:val="00F55F2C"/>
    <w:pPr>
      <w:numPr>
        <w:numId w:val="3"/>
      </w:numPr>
    </w:pPr>
  </w:style>
  <w:style w:type="paragraph" w:styleId="ListNumber4">
    <w:name w:val="List Number 4"/>
    <w:basedOn w:val="List4"/>
    <w:rsid w:val="00F55F2C"/>
    <w:pPr>
      <w:numPr>
        <w:numId w:val="4"/>
      </w:numPr>
    </w:pPr>
  </w:style>
  <w:style w:type="paragraph" w:styleId="ListNumber5">
    <w:name w:val="List Number 5"/>
    <w:basedOn w:val="List5"/>
    <w:rsid w:val="00F55F2C"/>
    <w:pPr>
      <w:numPr>
        <w:numId w:val="5"/>
      </w:numPr>
    </w:pPr>
  </w:style>
  <w:style w:type="paragraph" w:styleId="BlockText">
    <w:name w:val="Block Text"/>
    <w:basedOn w:val="Normal"/>
    <w:rsid w:val="00F55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F2C"/>
    <w:rPr>
      <w:sz w:val="16"/>
      <w:vertAlign w:val="superscript"/>
    </w:rPr>
  </w:style>
  <w:style w:type="character" w:customStyle="1" w:styleId="Symbols">
    <w:name w:val="Symbols"/>
    <w:basedOn w:val="DefaultParagraphFont"/>
    <w:rsid w:val="00F55F2C"/>
    <w:rPr>
      <w:rFonts w:ascii="Symbol" w:hAnsi="Symbol"/>
    </w:rPr>
  </w:style>
  <w:style w:type="character" w:customStyle="1" w:styleId="MenuOptions">
    <w:name w:val="Menu Options"/>
    <w:basedOn w:val="DefaultParagraphFont"/>
    <w:rsid w:val="00F55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F2C"/>
    <w:rPr>
      <w:b/>
    </w:rPr>
  </w:style>
  <w:style w:type="character" w:customStyle="1" w:styleId="Underlined">
    <w:name w:val="Underlined"/>
    <w:basedOn w:val="DefaultParagraphFont"/>
    <w:rsid w:val="00F55F2C"/>
    <w:rPr>
      <w:u w:val="single"/>
    </w:rPr>
  </w:style>
  <w:style w:type="paragraph" w:customStyle="1" w:styleId="TableBodyTextRight">
    <w:name w:val="Table Body Text Right"/>
    <w:basedOn w:val="TableBodyText"/>
    <w:rsid w:val="00F55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F2C"/>
    <w:rPr>
      <w:sz w:val="18"/>
    </w:rPr>
  </w:style>
  <w:style w:type="paragraph" w:customStyle="1" w:styleId="BodySmallRight">
    <w:name w:val="Body Small Right"/>
    <w:basedOn w:val="BodyTextRight"/>
    <w:rsid w:val="00F55F2C"/>
    <w:rPr>
      <w:sz w:val="18"/>
      <w:szCs w:val="18"/>
    </w:rPr>
  </w:style>
  <w:style w:type="paragraph" w:customStyle="1" w:styleId="MarginEdition">
    <w:name w:val="Margin Edition"/>
    <w:basedOn w:val="MarginNote"/>
    <w:rsid w:val="00F55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F2C"/>
    <w:rPr>
      <w:sz w:val="2"/>
      <w:szCs w:val="2"/>
    </w:rPr>
  </w:style>
  <w:style w:type="character" w:customStyle="1" w:styleId="Small">
    <w:name w:val="Small"/>
    <w:basedOn w:val="DefaultParagraphFont"/>
    <w:rsid w:val="00F55F2C"/>
    <w:rPr>
      <w:sz w:val="16"/>
    </w:rPr>
  </w:style>
  <w:style w:type="paragraph" w:customStyle="1" w:styleId="WideTable">
    <w:name w:val="Wide Table"/>
    <w:basedOn w:val="Normal"/>
    <w:rsid w:val="00F55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F2C"/>
  </w:style>
  <w:style w:type="paragraph" w:styleId="Quote">
    <w:name w:val="Quote"/>
    <w:basedOn w:val="Heading1"/>
    <w:link w:val="QuoteChar"/>
    <w:qFormat/>
    <w:rsid w:val="00F55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F2C"/>
    <w:pPr>
      <w:pageBreakBefore/>
    </w:pPr>
  </w:style>
  <w:style w:type="paragraph" w:customStyle="1" w:styleId="Border">
    <w:name w:val="Border"/>
    <w:basedOn w:val="Normal"/>
    <w:qFormat/>
    <w:rsid w:val="00F55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F2C"/>
    <w:rPr>
      <w:u w:val="single"/>
    </w:rPr>
  </w:style>
  <w:style w:type="character" w:customStyle="1" w:styleId="BoldandItalics">
    <w:name w:val="Bold and Italics"/>
    <w:qFormat/>
    <w:rsid w:val="00F55F2C"/>
    <w:rPr>
      <w:b/>
      <w:i/>
      <w:u w:val="none"/>
    </w:rPr>
  </w:style>
  <w:style w:type="paragraph" w:styleId="BalloonText">
    <w:name w:val="Balloon Text"/>
    <w:basedOn w:val="Normal"/>
    <w:link w:val="BalloonTextChar"/>
    <w:rsid w:val="00F55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F2C"/>
    <w:pPr>
      <w:spacing w:before="0" w:after="0"/>
    </w:pPr>
  </w:style>
  <w:style w:type="paragraph" w:customStyle="1" w:styleId="BodyTextBold">
    <w:name w:val="Body Text Bold"/>
    <w:basedOn w:val="BodyText"/>
    <w:qFormat/>
    <w:rsid w:val="00F55F2C"/>
    <w:rPr>
      <w:b/>
    </w:rPr>
  </w:style>
  <w:style w:type="character" w:styleId="Hyperlink">
    <w:name w:val="Hyperlink"/>
    <w:basedOn w:val="DefaultParagraphFont"/>
    <w:uiPriority w:val="99"/>
    <w:unhideWhenUsed/>
    <w:rsid w:val="00E01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2513</Characters>
  <Application>Microsoft Office Word</Application>
  <DocSecurity>0</DocSecurity>
  <Lines>81</Lines>
  <Paragraphs>49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RIIDML401D Apply the principles of demolitions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2020-09-23T09:05:00Z</dcterms:created>
  <dcterms:modified xsi:type="dcterms:W3CDTF">2020-09-23T09:05:00Z</dcterms:modified>
</cp:coreProperties>
</file>