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76E6" w:rsidP="000976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RIICWM602D Establish civil works maintenance programs</w:t>
      </w:r>
      <w:r>
        <w:fldChar w:fldCharType="end"/>
      </w:r>
    </w:p>
    <w:p w:rsidR="000976E6" w:rsidP="000976E6">
      <w:pPr>
        <w:pStyle w:val="Version"/>
        <w:sectPr w:rsidSect="00A40C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40C17" w:rsidP="00A40C17">
      <w:pPr>
        <w:pStyle w:val="SuperHeading"/>
      </w:pPr>
      <w:r w:rsidRPr="00A40C17">
        <w:t>Assessment Requirements for RIICWM602D Establish civil works maintenance programs</w:t>
      </w:r>
    </w:p>
    <w:p w:rsidR="00000000" w:rsidRPr="00A40C17" w:rsidP="00A40C17">
      <w:pPr>
        <w:pStyle w:val="Heading1"/>
      </w:pPr>
      <w:bookmarkStart w:id="1" w:name="O_686251"/>
      <w:bookmarkEnd w:id="1"/>
      <w:r w:rsidRPr="00A40C17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0976E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C17">
            <w:pPr>
              <w:pStyle w:val="BodyText"/>
              <w:rPr>
                <w:lang w:val="en-NZ"/>
              </w:rPr>
            </w:pPr>
            <w:r w:rsidRPr="00A40C17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C17">
            <w:pPr>
              <w:pStyle w:val="BodyText"/>
              <w:rPr>
                <w:lang w:val="en-NZ"/>
              </w:rPr>
            </w:pPr>
            <w:r w:rsidRPr="00A40C17">
              <w:t>Comment</w:t>
            </w:r>
          </w:p>
        </w:tc>
      </w:tr>
      <w:tr w:rsidTr="000976E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C17">
            <w:pPr>
              <w:pStyle w:val="BodyText"/>
              <w:rPr>
                <w:lang w:val="en-NZ"/>
              </w:rPr>
            </w:pPr>
            <w:r w:rsidRPr="00A40C17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C17">
            <w:pPr>
              <w:pStyle w:val="BodyText"/>
              <w:rPr>
                <w:lang w:val="en-NZ"/>
              </w:rPr>
            </w:pPr>
            <w:r w:rsidRPr="00A40C17">
              <w:t>This unit replaces RIICWM602A Establish civil works maintenance programs</w:t>
            </w:r>
          </w:p>
        </w:tc>
      </w:tr>
      <w:tr w:rsidTr="000976E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7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C17">
            <w:pPr>
              <w:pStyle w:val="BodyText"/>
              <w:rPr>
                <w:lang w:val="en-NZ"/>
              </w:rPr>
            </w:pPr>
            <w:r w:rsidRPr="00A40C17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C17" w:rsidP="00A40C17">
            <w:pPr>
              <w:pStyle w:val="BodyText"/>
            </w:pPr>
            <w:r w:rsidRPr="00A40C17">
              <w:t>Required frequency and volume of evidence amended in Performance evidence.</w:t>
            </w:r>
          </w:p>
          <w:p w:rsidR="00000000" w:rsidRPr="00A40C17" w:rsidP="00A40C17">
            <w:pPr>
              <w:pStyle w:val="BodyText"/>
            </w:pPr>
            <w:r w:rsidRPr="00A40C17">
              <w:t>Substantial amendments made in Assessment Conditions field, including: references to Industry Sectors, assessor and subject matter expert experience requirements, how assessment sho</w:t>
            </w:r>
            <w:r w:rsidRPr="00A40C17">
              <w:t>uld be conducted and what it should confirm.</w:t>
            </w:r>
          </w:p>
        </w:tc>
      </w:tr>
    </w:tbl>
    <w:p w:rsidR="00000000" w:rsidRPr="00A40C17" w:rsidP="00A40C17">
      <w:pPr>
        <w:pStyle w:val="BodyText"/>
      </w:pPr>
    </w:p>
    <w:p w:rsidR="00000000" w:rsidRPr="00A40C17" w:rsidP="00A40C17">
      <w:pPr>
        <w:pStyle w:val="AllowPageBreak"/>
      </w:pPr>
    </w:p>
    <w:p w:rsidR="00000000" w:rsidRPr="00A40C17" w:rsidP="00A40C17">
      <w:pPr>
        <w:pStyle w:val="Heading1"/>
      </w:pPr>
      <w:bookmarkStart w:id="2" w:name="O_686249"/>
      <w:bookmarkEnd w:id="2"/>
      <w:r w:rsidRPr="00A40C17">
        <w:t>Performance Evidence</w:t>
      </w:r>
    </w:p>
    <w:p w:rsidR="00000000" w:rsidRPr="00A40C17" w:rsidP="000976E6">
      <w:pPr>
        <w:pStyle w:val="BodyText"/>
      </w:pPr>
      <w:r w:rsidRPr="00A40C17">
        <w:t>Evidence is required to be collected that demonstrates a candidate’s competency in this unit. Evidence must be relevant to the roles within this sector’</w:t>
      </w:r>
      <w:r w:rsidRPr="00A40C17">
        <w:t>s work operations and satisfy all of the requirements of the performance criteria of this unit and include evidence that the candidate:</w:t>
      </w:r>
    </w:p>
    <w:p w:rsidR="00000000" w:rsidRPr="00A40C17" w:rsidP="00A40C17">
      <w:pPr>
        <w:pStyle w:val="ListBullet"/>
      </w:pPr>
      <w:r w:rsidRPr="00A40C17">
        <w:t>locates and applies relevant legislation, documentation, policies and procedures</w:t>
      </w:r>
    </w:p>
    <w:p w:rsidR="00000000" w:rsidRPr="00A40C17" w:rsidP="00A40C17">
      <w:pPr>
        <w:pStyle w:val="ListBullet"/>
      </w:pPr>
      <w:r w:rsidRPr="00A40C17">
        <w:t>implements the requirements, procedure</w:t>
      </w:r>
      <w:r w:rsidRPr="00A40C17">
        <w:t>s and techniques for the safe, effective and efficient completion of the establishment of civil works maintenance programs including:</w:t>
      </w:r>
    </w:p>
    <w:p w:rsidR="00000000" w:rsidRPr="00A40C17" w:rsidP="00A40C17">
      <w:pPr>
        <w:pStyle w:val="ListBullet2"/>
      </w:pPr>
      <w:r w:rsidRPr="00A40C17">
        <w:t>interpreting asset plans, drawings, program specifications, briefs and contracts</w:t>
      </w:r>
    </w:p>
    <w:p w:rsidR="00000000" w:rsidRPr="00A40C17" w:rsidP="00A40C17">
      <w:pPr>
        <w:pStyle w:val="ListBullet2"/>
      </w:pPr>
      <w:r w:rsidRPr="00A40C17">
        <w:t>interpreting engineering survey informat</w:t>
      </w:r>
      <w:r w:rsidRPr="00A40C17">
        <w:t>ion</w:t>
      </w:r>
    </w:p>
    <w:p w:rsidR="00000000" w:rsidRPr="00A40C17" w:rsidP="00A40C17">
      <w:pPr>
        <w:pStyle w:val="ListBullet2"/>
      </w:pPr>
      <w:r w:rsidRPr="00A40C17">
        <w:t>interpret hydrological, meteorological and geotechnical data</w:t>
      </w:r>
    </w:p>
    <w:p w:rsidR="00000000" w:rsidRPr="00A40C17" w:rsidP="00A40C17">
      <w:pPr>
        <w:pStyle w:val="ListBullet2"/>
      </w:pPr>
      <w:r w:rsidRPr="00A40C17">
        <w:t>scheduling inspections</w:t>
      </w:r>
    </w:p>
    <w:p w:rsidR="00000000" w:rsidRPr="00A40C17" w:rsidP="00A40C17">
      <w:pPr>
        <w:pStyle w:val="ListBullet2"/>
      </w:pPr>
      <w:r w:rsidRPr="00A40C17">
        <w:t>interpreting inspection data</w:t>
      </w:r>
    </w:p>
    <w:p w:rsidR="00000000" w:rsidRPr="00A40C17" w:rsidP="00A40C17">
      <w:pPr>
        <w:pStyle w:val="ListBullet2"/>
      </w:pPr>
      <w:r w:rsidRPr="00A40C17">
        <w:t>providing team leadership and coordination</w:t>
      </w:r>
    </w:p>
    <w:p w:rsidR="00000000" w:rsidRPr="00A40C17" w:rsidP="00A40C17">
      <w:pPr>
        <w:pStyle w:val="ListBullet2"/>
      </w:pPr>
      <w:r w:rsidRPr="00A40C17">
        <w:t>applying innovative solutions and new technology</w:t>
      </w:r>
    </w:p>
    <w:p w:rsidR="00000000" w:rsidRPr="00A40C17" w:rsidP="00A40C17">
      <w:pPr>
        <w:pStyle w:val="ListBullet2"/>
      </w:pPr>
      <w:r w:rsidRPr="00A40C17">
        <w:t>consulting with clients and team members</w:t>
      </w:r>
    </w:p>
    <w:p w:rsidR="00000000" w:rsidRPr="00A40C17" w:rsidP="00A40C17">
      <w:pPr>
        <w:pStyle w:val="ListBullet2"/>
      </w:pPr>
      <w:r w:rsidRPr="00A40C17">
        <w:t>selecting and applying appropriate maintenance operational techniques</w:t>
      </w:r>
    </w:p>
    <w:p w:rsidR="00000000" w:rsidRPr="00A40C17" w:rsidP="00A40C17">
      <w:pPr>
        <w:pStyle w:val="ListBullet2"/>
      </w:pPr>
      <w:r w:rsidRPr="00A40C17">
        <w:t>developing and applying works maintenance programs</w:t>
      </w:r>
    </w:p>
    <w:p w:rsidR="00000000" w:rsidRPr="00A40C17" w:rsidP="00A40C17">
      <w:pPr>
        <w:pStyle w:val="ListBullet2"/>
      </w:pPr>
      <w:r w:rsidRPr="00A40C17">
        <w:t>applying project scheduling and resource management technology</w:t>
      </w:r>
    </w:p>
    <w:p w:rsidR="00000000" w:rsidRPr="00A40C17" w:rsidP="00A40C17">
      <w:pPr>
        <w:pStyle w:val="ListBullet2"/>
      </w:pPr>
      <w:r w:rsidRPr="00A40C17">
        <w:t xml:space="preserve">providing clarification and advice </w:t>
      </w:r>
    </w:p>
    <w:p w:rsidR="00000000" w:rsidRPr="00A40C17" w:rsidP="00A40C17">
      <w:pPr>
        <w:pStyle w:val="ListBullet"/>
      </w:pPr>
      <w:r w:rsidRPr="00A40C17">
        <w:t>works  effectively with others to u</w:t>
      </w:r>
      <w:r w:rsidRPr="00A40C17">
        <w:t>ndertake and complete the establishment of civil works maintenance programs that safely, effectively and efficiently meet all of the required outcomes on a minimum of one (1) occasion including:</w:t>
      </w:r>
    </w:p>
    <w:p w:rsidR="00000000" w:rsidRPr="00A40C17" w:rsidP="00A40C17">
      <w:pPr>
        <w:pStyle w:val="ListBullet2"/>
      </w:pPr>
      <w:r w:rsidRPr="00A40C17">
        <w:t>complying with written and verbal reporting requirements and</w:t>
      </w:r>
      <w:r w:rsidRPr="00A40C17">
        <w:t xml:space="preserve"> procedures</w:t>
      </w:r>
    </w:p>
    <w:p w:rsidR="00000000" w:rsidRPr="00A40C17" w:rsidP="00A40C17">
      <w:pPr>
        <w:pStyle w:val="ListBullet2"/>
      </w:pPr>
      <w:r w:rsidRPr="00A40C17">
        <w:t>communicating clearly and concisely with others to receive and clarify work instructions</w:t>
      </w:r>
    </w:p>
    <w:p w:rsidR="00000000" w:rsidRPr="00A40C17" w:rsidP="00A40C17">
      <w:pPr>
        <w:pStyle w:val="ListBullet2"/>
      </w:pPr>
      <w:r w:rsidRPr="00A40C17">
        <w:t>communicating clearly and concisely with others to coordinate work activities</w:t>
      </w:r>
    </w:p>
    <w:p w:rsidR="00000000" w:rsidRPr="00A40C17" w:rsidP="00A40C17">
      <w:pPr>
        <w:pStyle w:val="ListBullet"/>
      </w:pPr>
      <w:r w:rsidRPr="00A40C17">
        <w:t>demonstrates completion of establishing civil works maintenance programs tha</w:t>
      </w:r>
      <w:r w:rsidRPr="00A40C17">
        <w:t>t safely, effectively and efficiently meets all of the required outcomes on more than one (1) occasion including:</w:t>
      </w:r>
    </w:p>
    <w:p w:rsidR="00000000" w:rsidRPr="00A40C17" w:rsidP="00A40C17">
      <w:pPr>
        <w:pStyle w:val="ListBullet2"/>
      </w:pPr>
      <w:r w:rsidRPr="00A40C17">
        <w:t>the identification of the relevant information and scope of the work required to meet the required outcomes</w:t>
      </w:r>
    </w:p>
    <w:p w:rsidR="00000000" w:rsidRPr="00A40C17" w:rsidP="00A40C17">
      <w:pPr>
        <w:pStyle w:val="ListBullet2"/>
      </w:pPr>
      <w:r w:rsidRPr="00A40C17">
        <w:t>the identification of viable program options and the selection of programs that best meet the required outcomes including:</w:t>
      </w:r>
    </w:p>
    <w:p w:rsidR="00000000" w:rsidRPr="00A40C17" w:rsidP="00A40C17">
      <w:pPr>
        <w:pStyle w:val="ListBullet3"/>
      </w:pPr>
      <w:r w:rsidRPr="00A40C17">
        <w:t>classifying the levels of the serviceability of assets</w:t>
      </w:r>
    </w:p>
    <w:p w:rsidR="00000000" w:rsidRPr="00A40C17" w:rsidP="00A40C17">
      <w:pPr>
        <w:pStyle w:val="ListBullet3"/>
      </w:pPr>
      <w:r w:rsidRPr="00A40C17">
        <w:t>prioritising maintenance works</w:t>
      </w:r>
    </w:p>
    <w:p w:rsidR="00000000" w:rsidRPr="00A40C17" w:rsidP="00A40C17">
      <w:pPr>
        <w:pStyle w:val="ListBullet3"/>
      </w:pPr>
      <w:r w:rsidRPr="00A40C17">
        <w:t>calculating maintenance resource quantities an</w:t>
      </w:r>
      <w:r w:rsidRPr="00A40C17">
        <w:t>d program costs</w:t>
      </w:r>
    </w:p>
    <w:p w:rsidR="00000000" w:rsidRPr="00A40C17" w:rsidP="00A40C17">
      <w:pPr>
        <w:pStyle w:val="ListBullet3"/>
      </w:pPr>
      <w:r w:rsidRPr="00A40C17">
        <w:t xml:space="preserve">maintaining maintenance program cost records </w:t>
      </w:r>
    </w:p>
    <w:p w:rsidR="00000000" w:rsidRPr="00A40C17" w:rsidP="00A40C17">
      <w:pPr>
        <w:pStyle w:val="ListBullet2"/>
      </w:pPr>
      <w:r w:rsidRPr="00A40C17">
        <w:t>identifying contingency requirements</w:t>
      </w:r>
    </w:p>
    <w:p w:rsidR="00000000" w:rsidRPr="00A40C17" w:rsidP="00A40C17">
      <w:pPr>
        <w:pStyle w:val="ListBullet2"/>
      </w:pPr>
      <w:r w:rsidRPr="00A40C17">
        <w:t>gaining client agreement on milestones</w:t>
      </w:r>
    </w:p>
    <w:p w:rsidR="00000000" w:rsidRPr="00A40C17" w:rsidP="00A40C17">
      <w:pPr>
        <w:pStyle w:val="ListBullet2"/>
      </w:pPr>
      <w:r w:rsidRPr="00A40C17">
        <w:t xml:space="preserve">monitoring and coordinating the progress of other team members involved </w:t>
      </w:r>
    </w:p>
    <w:p w:rsidR="00000000" w:rsidRPr="00A40C17" w:rsidP="00A40C17">
      <w:pPr>
        <w:pStyle w:val="ListBullet2"/>
      </w:pPr>
      <w:r w:rsidRPr="00A40C17">
        <w:t>identifying and scheduling the required resources</w:t>
      </w:r>
    </w:p>
    <w:p w:rsidR="00000000" w:rsidRPr="00A40C17" w:rsidP="00A40C17">
      <w:pPr>
        <w:pStyle w:val="ListBullet2"/>
      </w:pPr>
      <w:r w:rsidRPr="00A40C17">
        <w:t>identifying and monitoring key performance indicators</w:t>
      </w:r>
    </w:p>
    <w:p w:rsidR="00000000" w:rsidRPr="00A40C17" w:rsidP="00A40C17">
      <w:pPr>
        <w:pStyle w:val="ListBullet2"/>
      </w:pPr>
      <w:r w:rsidRPr="00A40C17">
        <w:t>gaining approval</w:t>
      </w:r>
    </w:p>
    <w:p w:rsidR="00000000" w:rsidRPr="00A40C17" w:rsidP="00A40C17">
      <w:pPr>
        <w:pStyle w:val="ListBullet2"/>
      </w:pPr>
      <w:r w:rsidRPr="00A40C17">
        <w:t>documenting the construction plan</w:t>
      </w:r>
    </w:p>
    <w:p w:rsidR="00000000" w:rsidRPr="00A40C17" w:rsidP="00A40C17">
      <w:pPr>
        <w:pStyle w:val="ListBullet2"/>
      </w:pPr>
      <w:r w:rsidRPr="00A40C17">
        <w:t>provide clarification and advice</w:t>
      </w:r>
    </w:p>
    <w:p w:rsidR="00000000" w:rsidRPr="00A40C17" w:rsidP="00A40C17">
      <w:pPr>
        <w:pStyle w:val="AllowPageBreak"/>
      </w:pPr>
    </w:p>
    <w:p w:rsidR="00000000" w:rsidRPr="00A40C17" w:rsidP="00A40C17">
      <w:pPr>
        <w:pStyle w:val="Heading1"/>
      </w:pPr>
      <w:bookmarkStart w:id="3" w:name="O_686248"/>
      <w:bookmarkEnd w:id="3"/>
      <w:r w:rsidRPr="00A40C17">
        <w:t>Knowledge Evidence</w:t>
      </w:r>
    </w:p>
    <w:p w:rsidR="00000000" w:rsidRPr="00A40C17" w:rsidP="000976E6">
      <w:pPr>
        <w:pStyle w:val="BodyText"/>
      </w:pPr>
      <w:r w:rsidRPr="00A40C17">
        <w:t>The candidate must demonstrate k</w:t>
      </w:r>
      <w:r w:rsidRPr="00A40C17">
        <w:t>nowledge in establishing civil works maintenance programs through:</w:t>
      </w:r>
    </w:p>
    <w:p w:rsidR="00000000" w:rsidRPr="00A40C17" w:rsidP="00A40C17">
      <w:pPr>
        <w:pStyle w:val="ListBullet"/>
      </w:pPr>
      <w:r w:rsidRPr="00A40C17">
        <w:t>accessing, interpreting and applying legislative, organisation and site requirements and procedures for:</w:t>
      </w:r>
    </w:p>
    <w:p w:rsidR="00000000" w:rsidRPr="00A40C17" w:rsidP="00A40C17">
      <w:pPr>
        <w:pStyle w:val="ListBullet2"/>
      </w:pPr>
      <w:r w:rsidRPr="00A40C17">
        <w:t xml:space="preserve">risk management </w:t>
      </w:r>
    </w:p>
    <w:p w:rsidR="00000000" w:rsidRPr="00A40C17" w:rsidP="00A40C17">
      <w:pPr>
        <w:pStyle w:val="ListBullet2"/>
      </w:pPr>
      <w:r w:rsidRPr="00A40C17">
        <w:t xml:space="preserve">statutory compliance </w:t>
      </w:r>
    </w:p>
    <w:p w:rsidR="00000000" w:rsidRPr="00A40C17" w:rsidP="00A40C17">
      <w:pPr>
        <w:pStyle w:val="ListBullet2"/>
      </w:pPr>
      <w:r w:rsidRPr="00A40C17">
        <w:t>works maintenance program development and i</w:t>
      </w:r>
      <w:r w:rsidRPr="00A40C17">
        <w:t xml:space="preserve">mplementation </w:t>
      </w:r>
    </w:p>
    <w:p w:rsidR="00000000" w:rsidRPr="00A40C17" w:rsidP="00A40C17">
      <w:pPr>
        <w:pStyle w:val="ListBullet2"/>
      </w:pPr>
      <w:r w:rsidRPr="00A40C17">
        <w:t xml:space="preserve">work health and safety </w:t>
      </w:r>
    </w:p>
    <w:p w:rsidR="00000000" w:rsidRPr="00A40C17" w:rsidP="00A40C17">
      <w:pPr>
        <w:pStyle w:val="ListBullet2"/>
      </w:pPr>
      <w:r w:rsidRPr="00A40C17">
        <w:t>environmental issues</w:t>
      </w:r>
    </w:p>
    <w:p w:rsidR="00000000" w:rsidRPr="00A40C17" w:rsidP="00A40C17">
      <w:pPr>
        <w:pStyle w:val="ListBullet2"/>
      </w:pPr>
      <w:r w:rsidRPr="00A40C17">
        <w:t xml:space="preserve">quality management </w:t>
      </w:r>
    </w:p>
    <w:p w:rsidR="00000000" w:rsidRPr="00A40C17" w:rsidP="00A40C17">
      <w:pPr>
        <w:pStyle w:val="ListBullet2"/>
      </w:pPr>
      <w:r w:rsidRPr="00A40C17">
        <w:t xml:space="preserve">communication </w:t>
      </w:r>
    </w:p>
    <w:p w:rsidR="00000000" w:rsidRPr="00A40C17" w:rsidP="00A40C17">
      <w:pPr>
        <w:pStyle w:val="ListBullet2"/>
      </w:pPr>
      <w:r w:rsidRPr="00A40C17">
        <w:t xml:space="preserve">inspection program scheduling </w:t>
      </w:r>
    </w:p>
    <w:p w:rsidR="00000000" w:rsidRPr="00A40C17" w:rsidP="00A40C17">
      <w:pPr>
        <w:pStyle w:val="ListBullet2"/>
      </w:pPr>
      <w:r w:rsidRPr="00A40C17">
        <w:t xml:space="preserve">asset condition classification </w:t>
      </w:r>
    </w:p>
    <w:p w:rsidR="00000000" w:rsidRPr="00A40C17" w:rsidP="00A40C17">
      <w:pPr>
        <w:pStyle w:val="ListBullet2"/>
      </w:pPr>
      <w:r w:rsidRPr="00A40C17">
        <w:t xml:space="preserve">maintenance works prioritisation </w:t>
      </w:r>
    </w:p>
    <w:p w:rsidR="00000000" w:rsidRPr="00A40C17" w:rsidP="00A40C17">
      <w:pPr>
        <w:pStyle w:val="ListBullet2"/>
      </w:pPr>
      <w:r w:rsidRPr="00A40C17">
        <w:t>Industry and organisational maintenance</w:t>
      </w:r>
    </w:p>
    <w:p w:rsidR="00000000" w:rsidRPr="00A40C17" w:rsidP="00A40C17">
      <w:pPr>
        <w:pStyle w:val="ListBullet2"/>
      </w:pPr>
      <w:r w:rsidRPr="00A40C17">
        <w:t xml:space="preserve">maintenance program review </w:t>
      </w:r>
    </w:p>
    <w:p w:rsidR="00000000" w:rsidRPr="00A40C17" w:rsidP="00A40C17">
      <w:pPr>
        <w:pStyle w:val="ListBullet2"/>
      </w:pPr>
      <w:r w:rsidRPr="00A40C17">
        <w:t xml:space="preserve">maintenance program documentation </w:t>
      </w:r>
    </w:p>
    <w:p w:rsidR="00000000" w:rsidRPr="00A40C17" w:rsidP="00A40C17">
      <w:pPr>
        <w:pStyle w:val="ListBullet2"/>
      </w:pPr>
      <w:r w:rsidRPr="00A40C17">
        <w:t xml:space="preserve">maintenance program reporting </w:t>
      </w:r>
    </w:p>
    <w:p w:rsidR="00000000" w:rsidRPr="00A40C17" w:rsidP="00A40C17">
      <w:pPr>
        <w:pStyle w:val="ListBullet2"/>
      </w:pPr>
      <w:r w:rsidRPr="00A40C17">
        <w:t xml:space="preserve">maintenance program approval </w:t>
      </w:r>
    </w:p>
    <w:p w:rsidR="00000000" w:rsidRPr="00A40C17" w:rsidP="00A40C17">
      <w:pPr>
        <w:pStyle w:val="ListBullet2"/>
      </w:pPr>
      <w:r w:rsidRPr="00A40C17">
        <w:t xml:space="preserve">maintenance program records filing </w:t>
      </w:r>
    </w:p>
    <w:p w:rsidR="00000000" w:rsidRPr="00A40C17" w:rsidP="00A40C17">
      <w:pPr>
        <w:pStyle w:val="ListBullet2"/>
      </w:pPr>
      <w:r w:rsidRPr="00A40C17">
        <w:t xml:space="preserve">performance review </w:t>
      </w:r>
    </w:p>
    <w:p w:rsidR="00000000" w:rsidRPr="00A40C17" w:rsidP="00A40C17">
      <w:pPr>
        <w:pStyle w:val="ListBullet"/>
      </w:pPr>
      <w:r w:rsidRPr="00A40C17">
        <w:t>applying negotiation techniques</w:t>
      </w:r>
    </w:p>
    <w:p w:rsidR="00000000" w:rsidRPr="00A40C17" w:rsidP="00A40C17">
      <w:pPr>
        <w:pStyle w:val="ListBullet"/>
      </w:pPr>
      <w:r w:rsidRPr="00A40C17">
        <w:t>applying feedback techniques</w:t>
      </w:r>
    </w:p>
    <w:p w:rsidR="00000000" w:rsidRPr="00A40C17" w:rsidP="00A40C17">
      <w:pPr>
        <w:pStyle w:val="ListBullet"/>
      </w:pPr>
      <w:r w:rsidRPr="00A40C17">
        <w:t>identifying and using civil works maintenance options</w:t>
      </w:r>
    </w:p>
    <w:p w:rsidR="00000000" w:rsidRPr="00A40C17" w:rsidP="00A40C17">
      <w:pPr>
        <w:pStyle w:val="ListBullet"/>
      </w:pPr>
      <w:r w:rsidRPr="00A40C17">
        <w:t>accessing and interpreting sources of information on innovation and new technology</w:t>
      </w:r>
    </w:p>
    <w:p w:rsidR="00000000" w:rsidRPr="00A40C17" w:rsidP="00A40C17">
      <w:pPr>
        <w:pStyle w:val="ListBullet"/>
      </w:pPr>
      <w:r w:rsidRPr="00A40C17">
        <w:t xml:space="preserve">applying techniques for choosing preferred options </w:t>
      </w:r>
    </w:p>
    <w:p w:rsidR="00000000" w:rsidRPr="00A40C17" w:rsidP="00A40C17">
      <w:pPr>
        <w:pStyle w:val="ListBullet"/>
      </w:pPr>
      <w:r w:rsidRPr="00A40C17">
        <w:t>applying team leadership techniques</w:t>
      </w:r>
    </w:p>
    <w:p w:rsidR="00000000" w:rsidRPr="00A40C17" w:rsidP="00A40C17">
      <w:pPr>
        <w:pStyle w:val="ListBullet"/>
      </w:pPr>
      <w:r w:rsidRPr="00A40C17">
        <w:t>applying operational techniques</w:t>
      </w:r>
      <w:r w:rsidRPr="00A40C17">
        <w:t xml:space="preserve"> </w:t>
      </w:r>
    </w:p>
    <w:p w:rsidR="00000000" w:rsidRPr="00A40C17" w:rsidP="00A40C17">
      <w:pPr>
        <w:pStyle w:val="ListBullet"/>
      </w:pPr>
      <w:r w:rsidRPr="00A40C17">
        <w:t xml:space="preserve">identifying civil works maintenance plant and equipment capabilities </w:t>
      </w:r>
    </w:p>
    <w:p w:rsidR="00000000" w:rsidRPr="00A40C17" w:rsidP="00A40C17">
      <w:pPr>
        <w:pStyle w:val="ListBullet"/>
      </w:pPr>
      <w:r w:rsidRPr="00A40C17">
        <w:t xml:space="preserve">applying cost estimation techniques </w:t>
      </w:r>
    </w:p>
    <w:p w:rsidR="00000000" w:rsidRPr="00A40C17" w:rsidP="00A40C17">
      <w:pPr>
        <w:pStyle w:val="ListBullet"/>
      </w:pPr>
      <w:r w:rsidRPr="00A40C17">
        <w:t>applying principles of road user behaviour</w:t>
      </w:r>
    </w:p>
    <w:p w:rsidR="00000000" w:rsidRPr="00A40C17" w:rsidP="00A40C17">
      <w:pPr>
        <w:pStyle w:val="AllowPageBreak"/>
      </w:pPr>
    </w:p>
    <w:p w:rsidR="00000000" w:rsidRPr="00A40C17" w:rsidP="00A40C17">
      <w:pPr>
        <w:pStyle w:val="Heading1"/>
      </w:pPr>
      <w:bookmarkStart w:id="4" w:name="O_686247"/>
      <w:bookmarkEnd w:id="4"/>
      <w:r w:rsidRPr="00A40C17">
        <w:t>Assessment Conditions</w:t>
      </w:r>
    </w:p>
    <w:p w:rsidR="00000000" w:rsidRPr="00A40C17" w:rsidP="00A40C17">
      <w:pPr>
        <w:pStyle w:val="ListBullet"/>
      </w:pPr>
      <w:r w:rsidRPr="00A40C17">
        <w:t>An assessor of this unit must satisfy the requirements of the NV</w:t>
      </w:r>
      <w:r w:rsidRPr="00A40C17">
        <w:t>R/AQTF or their successors; and Industry regulations for certification and licensing; and,</w:t>
      </w:r>
    </w:p>
    <w:p w:rsidR="00000000" w:rsidRPr="00A40C17" w:rsidP="00A40C17">
      <w:pPr>
        <w:pStyle w:val="ListBullet"/>
      </w:pPr>
      <w:r w:rsidRPr="00A40C17">
        <w:t>this unit must be assessed in the context of this sector’s work environment; and,</w:t>
      </w:r>
    </w:p>
    <w:p w:rsidR="00000000" w:rsidRPr="00A40C17" w:rsidP="00A40C17">
      <w:pPr>
        <w:pStyle w:val="ListBullet"/>
      </w:pPr>
      <w:r w:rsidRPr="00A40C17">
        <w:t>this unit must be assessed in compliance with relevant legislation/regulation and u</w:t>
      </w:r>
      <w:r w:rsidRPr="00A40C17">
        <w:t>sing policies, procedures, processes and operational manuals directly related to the industry sector for which it is being assessed; and,</w:t>
      </w:r>
    </w:p>
    <w:p w:rsidR="00000000" w:rsidRPr="00A40C17" w:rsidP="00A40C17">
      <w:pPr>
        <w:pStyle w:val="ListBullet"/>
      </w:pPr>
      <w:r w:rsidRPr="00A40C17">
        <w:t>assessment may be conducted in conjunction with the assessment of other Units of Competency; and,</w:t>
      </w:r>
    </w:p>
    <w:p w:rsidR="00000000" w:rsidRPr="00A40C17" w:rsidP="00A40C17">
      <w:pPr>
        <w:pStyle w:val="ListBullet"/>
      </w:pPr>
      <w:r w:rsidRPr="00A40C17">
        <w:t>assessment must conf</w:t>
      </w:r>
      <w:r w:rsidRPr="00A40C17">
        <w:t>irm consistent performance can be applied in a range of relevant workplace circumstances; and,</w:t>
      </w:r>
    </w:p>
    <w:p w:rsidR="00000000" w:rsidRPr="00A40C17" w:rsidP="00A40C17">
      <w:pPr>
        <w:pStyle w:val="ListBullet"/>
      </w:pPr>
      <w:r w:rsidRPr="00A40C17">
        <w:t>assessors must demonstrate the performance evidence, and knowledge evidence as outlined in this Unit of Competency, and through the minimum years of current* wor</w:t>
      </w:r>
      <w:r w:rsidRPr="00A40C17">
        <w:t>k experience specified below in an Industry sector relevant to the outcomes of the unit; or,</w:t>
      </w:r>
    </w:p>
    <w:p w:rsidR="00000000" w:rsidRPr="00A40C17" w:rsidP="00A40C17">
      <w:pPr>
        <w:pStyle w:val="ListBullet"/>
      </w:pPr>
      <w:r w:rsidRPr="00A40C17">
        <w:t>where the assessor does not meet experience requirements a co-assessment or partnership arrangement must exist between the qualified assessor and an Industry subje</w:t>
      </w:r>
      <w:r w:rsidRPr="00A40C17">
        <w:t>ct matter expert. The Industry subject matter expert should hold the unit being assessed (or an equivalent unit) and/or demonstrate equivalence of skills and knowledge at the unit level. An Industry technical expert must also demonstrate skills and knowled</w:t>
      </w:r>
      <w:r w:rsidRPr="00A40C17">
        <w:t>ge from the minimum years of current work experience specified below in the Industry sector, including time spent in roles related to the unit being assessed; and,</w:t>
      </w:r>
    </w:p>
    <w:p w:rsidR="00000000" w:rsidRPr="00A40C17" w:rsidP="00A40C17">
      <w:pPr>
        <w:pStyle w:val="ListBullet"/>
      </w:pPr>
      <w:r w:rsidRPr="00A40C17">
        <w:t xml:space="preserve">assessor and Industry subject matter expert requirements differ depending on the Australian </w:t>
      </w:r>
      <w:r w:rsidRPr="00A40C17">
        <w:t>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A40C1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0C17">
            <w:pPr>
              <w:pStyle w:val="BodyText"/>
              <w:rPr>
                <w:lang w:val="en-NZ"/>
              </w:rPr>
            </w:pPr>
            <w:r w:rsidRPr="00A40C17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0C17">
            <w:pPr>
              <w:pStyle w:val="BodyText"/>
              <w:rPr>
                <w:lang w:val="en-NZ"/>
              </w:rPr>
            </w:pPr>
            <w:r w:rsidRPr="00A40C17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0C17">
            <w:pPr>
              <w:pStyle w:val="BodyText"/>
              <w:rPr>
                <w:lang w:val="en-NZ"/>
              </w:rPr>
            </w:pPr>
            <w:r w:rsidRPr="00A40C17">
              <w:t>Required assessor or Industry subject matter expert experience</w:t>
            </w:r>
          </w:p>
        </w:tc>
      </w:tr>
      <w:tr w:rsidTr="00A40C1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0C17">
            <w:pPr>
              <w:pStyle w:val="BodyText"/>
              <w:rPr>
                <w:lang w:val="en-NZ"/>
              </w:rPr>
            </w:pPr>
            <w:r w:rsidRPr="00A40C17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0C17">
            <w:pPr>
              <w:pStyle w:val="BodyText"/>
              <w:rPr>
                <w:lang w:val="en-NZ"/>
              </w:rPr>
            </w:pPr>
            <w:r w:rsidRPr="00A40C17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0C17">
            <w:pPr>
              <w:pStyle w:val="BodyText"/>
              <w:rPr>
                <w:lang w:val="en-NZ"/>
              </w:rPr>
            </w:pPr>
            <w:r w:rsidRPr="00A40C17">
              <w:t>1 Year</w:t>
            </w:r>
          </w:p>
        </w:tc>
      </w:tr>
      <w:tr w:rsidTr="00A40C1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0C17">
            <w:pPr>
              <w:pStyle w:val="BodyText"/>
              <w:rPr>
                <w:lang w:val="en-NZ"/>
              </w:rPr>
            </w:pPr>
            <w:r w:rsidRPr="00A40C17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0C17">
            <w:pPr>
              <w:pStyle w:val="BodyText"/>
              <w:rPr>
                <w:lang w:val="en-NZ"/>
              </w:rPr>
            </w:pPr>
            <w:r w:rsidRPr="00A40C17">
              <w:t>2 Years</w:t>
            </w:r>
          </w:p>
        </w:tc>
      </w:tr>
      <w:tr w:rsidTr="00A40C1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0C17">
            <w:pPr>
              <w:pStyle w:val="BodyText"/>
              <w:rPr>
                <w:lang w:val="en-NZ"/>
              </w:rPr>
            </w:pPr>
            <w:r w:rsidRPr="00A40C17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0C17">
            <w:pPr>
              <w:pStyle w:val="BodyText"/>
              <w:rPr>
                <w:lang w:val="en-NZ"/>
              </w:rPr>
            </w:pPr>
            <w:r w:rsidRPr="00A40C17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0C17">
            <w:pPr>
              <w:pStyle w:val="BodyText"/>
              <w:rPr>
                <w:lang w:val="en-NZ"/>
              </w:rPr>
            </w:pPr>
            <w:r w:rsidRPr="00A40C17">
              <w:t>3 Years</w:t>
            </w:r>
          </w:p>
        </w:tc>
      </w:tr>
      <w:tr w:rsidTr="00A40C1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0C17">
            <w:pPr>
              <w:pStyle w:val="BodyText"/>
              <w:rPr>
                <w:lang w:val="en-NZ"/>
              </w:rPr>
            </w:pPr>
            <w:r w:rsidRPr="00A40C17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0C17">
            <w:pPr>
              <w:pStyle w:val="BodyText"/>
              <w:rPr>
                <w:lang w:val="en-NZ"/>
              </w:rPr>
            </w:pPr>
            <w:r w:rsidRPr="00A40C17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0C17">
            <w:pPr>
              <w:pStyle w:val="BodyText"/>
              <w:rPr>
                <w:lang w:val="en-NZ"/>
              </w:rPr>
            </w:pPr>
            <w:r w:rsidRPr="00A40C17">
              <w:t>5 Years</w:t>
            </w:r>
          </w:p>
        </w:tc>
      </w:tr>
      <w:tr w:rsidTr="00A40C1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0C17">
            <w:pPr>
              <w:pStyle w:val="BodyText"/>
              <w:rPr>
                <w:lang w:val="en-NZ"/>
              </w:rPr>
            </w:pPr>
            <w:r w:rsidRPr="00A40C17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40C17" w:rsidP="00A40C17">
            <w:pPr>
              <w:pStyle w:val="BodyText"/>
            </w:pPr>
            <w:r w:rsidRPr="00A40C17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A40C17">
              <w:t>ndard is specified should comply with any relevant regulation.</w:t>
            </w:r>
          </w:p>
        </w:tc>
      </w:tr>
    </w:tbl>
    <w:p w:rsidR="00000000" w:rsidRPr="00A40C17" w:rsidP="000976E6">
      <w:pPr>
        <w:pStyle w:val="BodyText"/>
      </w:pPr>
      <w:r w:rsidRPr="00A40C17">
        <w:t xml:space="preserve">*Assessors can demonstrate current work experience through employment within Industry in a role relevant to the outcomes of the Unit; or, for external </w:t>
      </w:r>
      <w:r w:rsidRPr="00A40C17">
        <w:t>assessors this can be demonstrated through exposure to Industry by conducting frequent site assessments across various locations.</w:t>
      </w:r>
    </w:p>
    <w:p w:rsidR="00000000" w:rsidRPr="00A40C17" w:rsidP="000976E6">
      <w:pPr>
        <w:pStyle w:val="BodyText"/>
      </w:pPr>
      <w:r w:rsidRPr="00A40C17">
        <w:t>**Where a unit is being delivered outside of a Qualification the first numeric character in the Unit code should be considered</w:t>
      </w:r>
      <w:r w:rsidRPr="00A40C17">
        <w:t xml:space="preserve"> to indicate the AQF level</w:t>
      </w:r>
    </w:p>
    <w:p w:rsidR="00000000" w:rsidRPr="00A40C17" w:rsidP="00A40C17">
      <w:pPr>
        <w:pStyle w:val="Heading1"/>
      </w:pPr>
      <w:bookmarkStart w:id="5" w:name="O_686268"/>
      <w:bookmarkEnd w:id="5"/>
      <w:r w:rsidRPr="00A40C17">
        <w:t>Links</w:t>
      </w:r>
    </w:p>
    <w:p w:rsidR="00000000" w:rsidRPr="00A40C17" w:rsidP="000976E6">
      <w:pPr>
        <w:pStyle w:val="BodyText"/>
      </w:pPr>
      <w:r w:rsidRPr="00A40C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37E8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40C17" w:rsidP="00A40C17"/>
    <w:sectPr w:rsidSect="00A40C1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C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C17" w:rsidRPr="000976E6" w:rsidP="000976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C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6E6" w:rsidP="00A40C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76E6" w:rsidP="00A40C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976E6" w:rsidP="00A40C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C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6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0C17" w:rsidRPr="000976E6" w:rsidP="000976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C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6E6" w:rsidRPr="002D2AF8" w:rsidP="00A40C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RIICWM602D Establish civil works maintenance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0976E6" w:rsidP="00A40C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C415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FCC4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10E3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0C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0C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0C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0C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0C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0C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0C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0C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0C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0C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0C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0C17"/>
  </w:style>
  <w:style w:type="character" w:customStyle="1" w:styleId="Heading1Char">
    <w:name w:val="Heading 1 Char"/>
    <w:basedOn w:val="DefaultParagraphFont"/>
    <w:link w:val="Heading1"/>
    <w:rsid w:val="00A40C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0C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0C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0C1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40C1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40C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0C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40C1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40C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0C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0C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0C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0C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0C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0C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0C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0C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0C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0C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0C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0C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0C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0C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0C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0C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0C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0C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0C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0C17"/>
    <w:rPr>
      <w:b/>
      <w:spacing w:val="0"/>
    </w:rPr>
  </w:style>
  <w:style w:type="paragraph" w:customStyle="1" w:styleId="SuperTitle">
    <w:name w:val="SuperTitle"/>
    <w:basedOn w:val="Title"/>
    <w:rsid w:val="00A40C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0C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0C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0C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0C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0C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0C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0C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0C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0C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0C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0C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0C17"/>
    <w:rPr>
      <w:i/>
    </w:rPr>
  </w:style>
  <w:style w:type="paragraph" w:styleId="Caption">
    <w:name w:val="caption"/>
    <w:basedOn w:val="BodyText"/>
    <w:next w:val="Normal"/>
    <w:qFormat/>
    <w:rsid w:val="00A40C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0C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0C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0C17"/>
  </w:style>
  <w:style w:type="paragraph" w:styleId="TableofFigures">
    <w:name w:val="table of figures"/>
    <w:basedOn w:val="Normal"/>
    <w:next w:val="Normal"/>
    <w:semiHidden/>
    <w:rsid w:val="00A40C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0C1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40C17"/>
    <w:rPr>
      <w:rFonts w:ascii="Wingdings" w:hAnsi="Wingdings"/>
    </w:rPr>
  </w:style>
  <w:style w:type="paragraph" w:customStyle="1" w:styleId="TableHeading">
    <w:name w:val="Table Heading"/>
    <w:basedOn w:val="HeadingBase"/>
    <w:rsid w:val="00A40C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0C17"/>
    <w:rPr>
      <w:color w:val="0033CC"/>
      <w:u w:val="none"/>
    </w:rPr>
  </w:style>
  <w:style w:type="paragraph" w:customStyle="1" w:styleId="BodyTextRight">
    <w:name w:val="Body Text Right"/>
    <w:basedOn w:val="BodyText"/>
    <w:rsid w:val="00A40C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0C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0C1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0C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0C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0C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0C17"/>
    <w:rPr>
      <w:sz w:val="32"/>
    </w:rPr>
  </w:style>
  <w:style w:type="paragraph" w:customStyle="1" w:styleId="HeadingProcedure">
    <w:name w:val="Heading Procedure"/>
    <w:basedOn w:val="HeadingBase"/>
    <w:next w:val="Normal"/>
    <w:rsid w:val="00A40C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0C17"/>
    <w:pPr>
      <w:spacing w:before="60" w:after="60"/>
    </w:pPr>
  </w:style>
  <w:style w:type="paragraph" w:styleId="ListContinue">
    <w:name w:val="List Continue"/>
    <w:basedOn w:val="List"/>
    <w:rsid w:val="00A40C17"/>
    <w:pPr>
      <w:ind w:firstLine="0"/>
    </w:pPr>
  </w:style>
  <w:style w:type="paragraph" w:customStyle="1" w:styleId="ListNote">
    <w:name w:val="List Note"/>
    <w:basedOn w:val="List"/>
    <w:rsid w:val="00A40C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0C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0C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0C17"/>
    <w:rPr>
      <w:rFonts w:ascii="Courier New" w:hAnsi="Courier New"/>
    </w:rPr>
  </w:style>
  <w:style w:type="paragraph" w:customStyle="1" w:styleId="NoteBullet">
    <w:name w:val="Note Bullet"/>
    <w:basedOn w:val="Note"/>
    <w:rsid w:val="00A40C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0C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0C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0C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0C1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40C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0C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0C17"/>
    <w:rPr>
      <w:b/>
      <w:smallCaps/>
    </w:rPr>
  </w:style>
  <w:style w:type="paragraph" w:customStyle="1" w:styleId="TableListNumber">
    <w:name w:val="Table List Number"/>
    <w:basedOn w:val="ListNumber"/>
    <w:rsid w:val="00A40C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0C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0C17"/>
    <w:pPr>
      <w:numPr>
        <w:numId w:val="10"/>
      </w:numPr>
    </w:pPr>
  </w:style>
  <w:style w:type="paragraph" w:customStyle="1" w:styleId="ListAlpha2">
    <w:name w:val="List Alpha 2"/>
    <w:basedOn w:val="List2"/>
    <w:rsid w:val="00A40C17"/>
    <w:pPr>
      <w:numPr>
        <w:numId w:val="9"/>
      </w:numPr>
    </w:pPr>
  </w:style>
  <w:style w:type="paragraph" w:styleId="List2">
    <w:name w:val="List 2"/>
    <w:basedOn w:val="BodyText"/>
    <w:rsid w:val="00A40C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0C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0C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0C1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40C1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40C17"/>
    <w:pPr>
      <w:numPr>
        <w:numId w:val="5"/>
      </w:numPr>
    </w:pPr>
  </w:style>
  <w:style w:type="paragraph" w:styleId="ListContinue2">
    <w:name w:val="List Continue 2"/>
    <w:basedOn w:val="List2"/>
    <w:rsid w:val="00A40C17"/>
    <w:pPr>
      <w:ind w:firstLine="0"/>
    </w:pPr>
  </w:style>
  <w:style w:type="paragraph" w:styleId="ListContinue3">
    <w:name w:val="List Continue 3"/>
    <w:basedOn w:val="List3"/>
    <w:rsid w:val="00A40C17"/>
    <w:pPr>
      <w:ind w:left="1021" w:firstLine="0"/>
    </w:pPr>
  </w:style>
  <w:style w:type="paragraph" w:styleId="ListContinue4">
    <w:name w:val="List Continue 4"/>
    <w:basedOn w:val="List4"/>
    <w:rsid w:val="00A40C17"/>
    <w:pPr>
      <w:ind w:firstLine="0"/>
    </w:pPr>
  </w:style>
  <w:style w:type="paragraph" w:styleId="ListContinue5">
    <w:name w:val="List Continue 5"/>
    <w:basedOn w:val="List5"/>
    <w:rsid w:val="00A40C17"/>
    <w:pPr>
      <w:ind w:firstLine="0"/>
    </w:pPr>
  </w:style>
  <w:style w:type="paragraph" w:styleId="ListNumber3">
    <w:name w:val="List Number 3"/>
    <w:basedOn w:val="List3"/>
    <w:rsid w:val="00A40C17"/>
    <w:pPr>
      <w:numPr>
        <w:numId w:val="6"/>
      </w:numPr>
    </w:pPr>
  </w:style>
  <w:style w:type="paragraph" w:styleId="ListNumber4">
    <w:name w:val="List Number 4"/>
    <w:basedOn w:val="List4"/>
    <w:rsid w:val="00A40C17"/>
    <w:pPr>
      <w:numPr>
        <w:numId w:val="7"/>
      </w:numPr>
    </w:pPr>
  </w:style>
  <w:style w:type="paragraph" w:styleId="ListNumber5">
    <w:name w:val="List Number 5"/>
    <w:basedOn w:val="List5"/>
    <w:rsid w:val="00A40C17"/>
    <w:pPr>
      <w:numPr>
        <w:numId w:val="8"/>
      </w:numPr>
    </w:pPr>
  </w:style>
  <w:style w:type="paragraph" w:styleId="BlockText">
    <w:name w:val="Block Text"/>
    <w:basedOn w:val="Normal"/>
    <w:rsid w:val="00A40C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0C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0C17"/>
    <w:rPr>
      <w:sz w:val="16"/>
      <w:vertAlign w:val="superscript"/>
    </w:rPr>
  </w:style>
  <w:style w:type="character" w:customStyle="1" w:styleId="Symbols">
    <w:name w:val="Symbols"/>
    <w:basedOn w:val="DefaultParagraphFont"/>
    <w:rsid w:val="00A40C17"/>
    <w:rPr>
      <w:rFonts w:ascii="Symbol" w:hAnsi="Symbol"/>
    </w:rPr>
  </w:style>
  <w:style w:type="character" w:customStyle="1" w:styleId="MenuOptions">
    <w:name w:val="Menu Options"/>
    <w:basedOn w:val="DefaultParagraphFont"/>
    <w:rsid w:val="00A40C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0C17"/>
    <w:rPr>
      <w:b/>
    </w:rPr>
  </w:style>
  <w:style w:type="character" w:customStyle="1" w:styleId="Underlined">
    <w:name w:val="Underlined"/>
    <w:basedOn w:val="DefaultParagraphFont"/>
    <w:rsid w:val="00A40C17"/>
    <w:rPr>
      <w:u w:val="single"/>
    </w:rPr>
  </w:style>
  <w:style w:type="paragraph" w:customStyle="1" w:styleId="TableBodyTextRight">
    <w:name w:val="Table Body Text Right"/>
    <w:basedOn w:val="TableBodyText"/>
    <w:rsid w:val="00A40C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0C17"/>
    <w:rPr>
      <w:sz w:val="18"/>
    </w:rPr>
  </w:style>
  <w:style w:type="paragraph" w:customStyle="1" w:styleId="BodySmallRight">
    <w:name w:val="Body Small Right"/>
    <w:basedOn w:val="BodyTextRight"/>
    <w:rsid w:val="00A40C17"/>
    <w:rPr>
      <w:sz w:val="18"/>
      <w:szCs w:val="18"/>
    </w:rPr>
  </w:style>
  <w:style w:type="paragraph" w:customStyle="1" w:styleId="MarginEdition">
    <w:name w:val="Margin Edition"/>
    <w:basedOn w:val="MarginNote"/>
    <w:rsid w:val="00A40C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0C17"/>
    <w:rPr>
      <w:sz w:val="2"/>
      <w:szCs w:val="2"/>
    </w:rPr>
  </w:style>
  <w:style w:type="character" w:customStyle="1" w:styleId="Small">
    <w:name w:val="Small"/>
    <w:basedOn w:val="DefaultParagraphFont"/>
    <w:rsid w:val="00A40C17"/>
    <w:rPr>
      <w:sz w:val="16"/>
    </w:rPr>
  </w:style>
  <w:style w:type="paragraph" w:customStyle="1" w:styleId="WideTable">
    <w:name w:val="Wide Table"/>
    <w:basedOn w:val="Normal"/>
    <w:rsid w:val="00A40C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0C17"/>
  </w:style>
  <w:style w:type="paragraph" w:styleId="Quote">
    <w:name w:val="Quote"/>
    <w:basedOn w:val="Heading1"/>
    <w:link w:val="QuoteChar"/>
    <w:qFormat/>
    <w:rsid w:val="00A40C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0C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0C17"/>
    <w:pPr>
      <w:pageBreakBefore/>
    </w:pPr>
  </w:style>
  <w:style w:type="paragraph" w:customStyle="1" w:styleId="Border">
    <w:name w:val="Border"/>
    <w:basedOn w:val="Normal"/>
    <w:qFormat/>
    <w:rsid w:val="00A40C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0C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0C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0C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0C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0C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0C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0C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0C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0C17"/>
    <w:rPr>
      <w:u w:val="single"/>
    </w:rPr>
  </w:style>
  <w:style w:type="character" w:customStyle="1" w:styleId="BoldandItalics">
    <w:name w:val="Bold and Italics"/>
    <w:qFormat/>
    <w:rsid w:val="00A40C17"/>
    <w:rPr>
      <w:b/>
      <w:i/>
      <w:u w:val="none"/>
    </w:rPr>
  </w:style>
  <w:style w:type="paragraph" w:styleId="BalloonText">
    <w:name w:val="Balloon Text"/>
    <w:basedOn w:val="Normal"/>
    <w:link w:val="BalloonTextChar"/>
    <w:rsid w:val="00A40C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0C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0C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0C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0C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0C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0C17"/>
    <w:pPr>
      <w:spacing w:before="0" w:after="0"/>
    </w:pPr>
  </w:style>
  <w:style w:type="paragraph" w:customStyle="1" w:styleId="BodyTextBold">
    <w:name w:val="Body Text Bold"/>
    <w:basedOn w:val="BodyText"/>
    <w:qFormat/>
    <w:rsid w:val="00A40C17"/>
    <w:rPr>
      <w:b/>
    </w:rPr>
  </w:style>
  <w:style w:type="character" w:styleId="Hyperlink">
    <w:name w:val="Hyperlink"/>
    <w:basedOn w:val="DefaultParagraphFont"/>
    <w:uiPriority w:val="99"/>
    <w:unhideWhenUsed/>
    <w:rsid w:val="000976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980</Words>
  <Characters>6523</Characters>
  <Application>Microsoft Office Word</Application>
  <DocSecurity>0</DocSecurity>
  <Lines>167</Lines>
  <Paragraphs>122</Paragraphs>
  <ScaleCrop>false</ScaleCrop>
  <Company>Author-it Software Corporation Ltd.</Company>
  <LinksUpToDate>false</LinksUpToDate>
  <CharactersWithSpaces>7381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RIICWM602D Establish civil works maintenance programs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2020-09-23T09:10:00Z</dcterms:created>
  <dcterms:modified xsi:type="dcterms:W3CDTF">2020-09-23T09:10:00Z</dcterms:modified>
</cp:coreProperties>
</file>